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189967A2" w14:textId="77777777" w:rsidR="00DE517C" w:rsidRPr="00B06401" w:rsidRDefault="00DE517C" w:rsidP="00DE517C">
      <w:pPr>
        <w:spacing w:after="0" w:line="240" w:lineRule="auto"/>
        <w:jc w:val="center"/>
      </w:pPr>
      <w:r w:rsidRPr="00B06401">
        <w:rPr>
          <w:rFonts w:ascii="Arial" w:hAnsi="Arial" w:cs="Arial"/>
          <w:sz w:val="44"/>
          <w:szCs w:val="44"/>
        </w:rPr>
        <w:t>IM 653</w:t>
      </w:r>
    </w:p>
    <w:p w14:paraId="01504EA2" w14:textId="50297F1A" w:rsidR="00022296" w:rsidRPr="009F40C6" w:rsidRDefault="00DE517C" w:rsidP="00DE517C">
      <w:pPr>
        <w:spacing w:after="0" w:line="240" w:lineRule="auto"/>
        <w:jc w:val="center"/>
        <w:rPr>
          <w:rFonts w:ascii="Arial" w:hAnsi="Arial" w:cs="Arial"/>
          <w:b/>
          <w:bCs/>
          <w:sz w:val="72"/>
          <w:szCs w:val="72"/>
          <w:lang w:bidi="en-US"/>
        </w:rPr>
      </w:pPr>
      <w:r w:rsidRPr="00B06401">
        <w:rPr>
          <w:rFonts w:ascii="Arial" w:hAnsi="Arial" w:cs="Arial"/>
          <w:b/>
          <w:bCs/>
          <w:sz w:val="56"/>
          <w:szCs w:val="56"/>
          <w:lang w:bidi="en-US"/>
        </w:rPr>
        <w:t>ONCOLOGY and HEMATOLOGY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2BD6E128" w14:textId="77777777" w:rsidR="00984149" w:rsidRPr="00B06401" w:rsidRDefault="00984149" w:rsidP="00984149">
      <w:pPr>
        <w:spacing w:after="0" w:line="240" w:lineRule="auto"/>
        <w:jc w:val="center"/>
      </w:pPr>
      <w:r w:rsidRPr="00B06401">
        <w:rPr>
          <w:rFonts w:ascii="Arial" w:hAnsi="Arial" w:cs="Arial"/>
          <w:sz w:val="32"/>
          <w:szCs w:val="32"/>
        </w:rPr>
        <w:t>OSTEOPATHIC MEDICAL SPECIALTIES</w:t>
      </w:r>
    </w:p>
    <w:p w14:paraId="6D8874A0" w14:textId="77777777" w:rsidR="00984149" w:rsidRPr="00B06401" w:rsidRDefault="00984149" w:rsidP="00984149">
      <w:pPr>
        <w:spacing w:after="0" w:line="240" w:lineRule="auto"/>
        <w:jc w:val="center"/>
      </w:pPr>
      <w:r w:rsidRPr="00B06401">
        <w:rPr>
          <w:rFonts w:ascii="Arial" w:hAnsi="Arial" w:cs="Arial"/>
          <w:sz w:val="36"/>
          <w:szCs w:val="36"/>
        </w:rPr>
        <w:t>MARY HUGHES, DO</w:t>
      </w:r>
    </w:p>
    <w:p w14:paraId="26EF07B3" w14:textId="77777777" w:rsidR="00984149" w:rsidRPr="00B06401" w:rsidRDefault="00984149" w:rsidP="00984149">
      <w:pPr>
        <w:spacing w:after="0" w:line="240" w:lineRule="auto"/>
        <w:jc w:val="center"/>
        <w:rPr>
          <w:rFonts w:ascii="Arial" w:hAnsi="Arial" w:cs="Arial"/>
          <w:bCs/>
          <w:iCs/>
          <w:sz w:val="32"/>
          <w:szCs w:val="32"/>
        </w:rPr>
      </w:pPr>
      <w:r w:rsidRPr="00B06401">
        <w:rPr>
          <w:rFonts w:ascii="Arial" w:hAnsi="Arial" w:cs="Arial"/>
          <w:sz w:val="32"/>
          <w:szCs w:val="32"/>
        </w:rPr>
        <w:t>CHAIRPERSON</w:t>
      </w:r>
    </w:p>
    <w:p w14:paraId="3B073552" w14:textId="77777777" w:rsidR="00984149" w:rsidRPr="00B06401" w:rsidRDefault="00984149" w:rsidP="00984149">
      <w:pPr>
        <w:spacing w:after="0" w:line="240" w:lineRule="auto"/>
        <w:jc w:val="center"/>
        <w:rPr>
          <w:rFonts w:ascii="Arial" w:hAnsi="Arial" w:cs="Arial"/>
          <w:sz w:val="32"/>
          <w:szCs w:val="32"/>
        </w:rPr>
      </w:pPr>
      <w:hyperlink r:id="rId12">
        <w:r w:rsidRPr="00B06401">
          <w:rPr>
            <w:rStyle w:val="Hyperlink"/>
            <w:rFonts w:ascii="Arial" w:hAnsi="Arial" w:cs="Arial"/>
            <w:sz w:val="32"/>
            <w:szCs w:val="32"/>
          </w:rPr>
          <w:t>hughesm@msu.edu</w:t>
        </w:r>
      </w:hyperlink>
      <w:r w:rsidRPr="00B06401">
        <w:rPr>
          <w:rFonts w:ascii="Arial" w:hAnsi="Arial" w:cs="Arial"/>
          <w:sz w:val="32"/>
          <w:szCs w:val="32"/>
        </w:rPr>
        <w:t xml:space="preserve"> </w:t>
      </w:r>
    </w:p>
    <w:p w14:paraId="1E9555B8" w14:textId="77777777" w:rsidR="00984149" w:rsidRPr="00B06401" w:rsidRDefault="00984149" w:rsidP="00984149">
      <w:pPr>
        <w:spacing w:after="0" w:line="240" w:lineRule="auto"/>
        <w:jc w:val="center"/>
        <w:rPr>
          <w:rFonts w:ascii="Arial" w:hAnsi="Arial" w:cs="Arial"/>
          <w:iCs/>
          <w:sz w:val="28"/>
          <w:szCs w:val="28"/>
        </w:rPr>
      </w:pPr>
    </w:p>
    <w:p w14:paraId="62063FE5" w14:textId="77777777" w:rsidR="00984149" w:rsidRPr="00B06401" w:rsidRDefault="00984149" w:rsidP="00984149">
      <w:pPr>
        <w:spacing w:after="0" w:line="240" w:lineRule="auto"/>
        <w:jc w:val="center"/>
      </w:pPr>
      <w:r w:rsidRPr="00B06401">
        <w:rPr>
          <w:rFonts w:ascii="Arial" w:hAnsi="Arial" w:cs="Arial"/>
          <w:sz w:val="36"/>
          <w:szCs w:val="36"/>
        </w:rPr>
        <w:t>PETER GULICK, DO</w:t>
      </w:r>
    </w:p>
    <w:p w14:paraId="24CE1C0B" w14:textId="77777777" w:rsidR="00984149" w:rsidRPr="00B06401" w:rsidRDefault="00984149" w:rsidP="00984149">
      <w:pPr>
        <w:spacing w:after="0" w:line="240" w:lineRule="auto"/>
        <w:jc w:val="center"/>
        <w:rPr>
          <w:rFonts w:ascii="Arial" w:hAnsi="Arial" w:cs="Arial"/>
          <w:iCs/>
          <w:sz w:val="32"/>
          <w:szCs w:val="32"/>
        </w:rPr>
      </w:pPr>
      <w:r w:rsidRPr="00B06401">
        <w:rPr>
          <w:rFonts w:ascii="Arial" w:hAnsi="Arial" w:cs="Arial"/>
          <w:sz w:val="32"/>
          <w:szCs w:val="32"/>
        </w:rPr>
        <w:t>INSTRUCTOR OF RECORD</w:t>
      </w:r>
    </w:p>
    <w:p w14:paraId="04F2CDBF" w14:textId="1216A266" w:rsidR="00455E67" w:rsidRPr="001613D1" w:rsidRDefault="00984149" w:rsidP="00984149">
      <w:pPr>
        <w:autoSpaceDE w:val="0"/>
        <w:autoSpaceDN w:val="0"/>
        <w:adjustRightInd w:val="0"/>
        <w:spacing w:after="0" w:line="240" w:lineRule="auto"/>
        <w:jc w:val="center"/>
        <w:rPr>
          <w:rFonts w:ascii="Arial" w:hAnsi="Arial" w:cs="Arial"/>
          <w:sz w:val="32"/>
          <w:szCs w:val="32"/>
        </w:rPr>
      </w:pPr>
      <w:hyperlink r:id="rId13">
        <w:r w:rsidRPr="00B06401">
          <w:rPr>
            <w:rStyle w:val="Hyperlink"/>
            <w:rFonts w:ascii="Arial" w:hAnsi="Arial" w:cs="Arial"/>
            <w:sz w:val="32"/>
            <w:szCs w:val="32"/>
          </w:rPr>
          <w:t>gulick@msu.edu</w:t>
        </w:r>
      </w:hyperlink>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56CE3463" w14:textId="77777777" w:rsidR="00685F1A" w:rsidRPr="00B06401" w:rsidRDefault="00685F1A" w:rsidP="00685F1A">
      <w:pPr>
        <w:spacing w:after="0" w:line="240" w:lineRule="auto"/>
        <w:jc w:val="center"/>
      </w:pPr>
      <w:r w:rsidRPr="00B06401">
        <w:rPr>
          <w:rFonts w:ascii="Arial" w:hAnsi="Arial" w:cs="Arial"/>
          <w:color w:val="000000" w:themeColor="text1"/>
          <w:sz w:val="40"/>
          <w:szCs w:val="40"/>
        </w:rPr>
        <w:t>Katie Gibson-Stofflet and Stephen Stone</w:t>
      </w:r>
    </w:p>
    <w:p w14:paraId="3FBC8D10" w14:textId="77777777" w:rsidR="00685F1A" w:rsidRPr="00B06401" w:rsidRDefault="00685F1A" w:rsidP="00685F1A">
      <w:pPr>
        <w:autoSpaceDE w:val="0"/>
        <w:autoSpaceDN w:val="0"/>
        <w:adjustRightInd w:val="0"/>
        <w:spacing w:after="0" w:line="240" w:lineRule="auto"/>
        <w:jc w:val="center"/>
        <w:rPr>
          <w:rFonts w:ascii="Arial" w:hAnsi="Arial" w:cs="Arial"/>
          <w:sz w:val="32"/>
          <w:szCs w:val="32"/>
        </w:rPr>
      </w:pPr>
      <w:r w:rsidRPr="00B06401">
        <w:rPr>
          <w:rFonts w:ascii="Arial" w:hAnsi="Arial" w:cs="Arial"/>
          <w:sz w:val="32"/>
          <w:szCs w:val="32"/>
        </w:rPr>
        <w:t>COURSE ASSISTANTS (CA)</w:t>
      </w:r>
    </w:p>
    <w:p w14:paraId="2F088DB9" w14:textId="3F7C6326" w:rsidR="00A54D0A" w:rsidRPr="00C40B5D" w:rsidRDefault="00685F1A" w:rsidP="00685F1A">
      <w:pPr>
        <w:autoSpaceDE w:val="0"/>
        <w:autoSpaceDN w:val="0"/>
        <w:adjustRightInd w:val="0"/>
        <w:spacing w:after="0" w:line="240" w:lineRule="auto"/>
        <w:jc w:val="center"/>
        <w:rPr>
          <w:rFonts w:ascii="Arial" w:hAnsi="Arial" w:cs="Arial"/>
          <w:sz w:val="32"/>
          <w:szCs w:val="32"/>
        </w:rPr>
      </w:pPr>
      <w:hyperlink r:id="rId14">
        <w:r w:rsidRPr="00B06401">
          <w:rPr>
            <w:rStyle w:val="Hyperlink"/>
            <w:rFonts w:ascii="Arial" w:hAnsi="Arial" w:cs="Arial"/>
            <w:sz w:val="32"/>
            <w:szCs w:val="32"/>
          </w:rPr>
          <w:t>katiegs@msu.edu</w:t>
        </w:r>
      </w:hyperlink>
      <w:r w:rsidRPr="00B06401">
        <w:rPr>
          <w:rFonts w:ascii="Arial" w:hAnsi="Arial" w:cs="Arial"/>
          <w:sz w:val="32"/>
          <w:szCs w:val="32"/>
        </w:rPr>
        <w:t xml:space="preserve"> and </w:t>
      </w:r>
      <w:hyperlink r:id="rId15">
        <w:r w:rsidRPr="00B06401">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w:t>
      </w:r>
      <w:proofErr w:type="gramStart"/>
      <w:r w:rsidRPr="005E20F6">
        <w:rPr>
          <w:rFonts w:ascii="Arial" w:hAnsi="Arial" w:cs="Arial"/>
          <w:i/>
          <w:iCs/>
          <w:color w:val="000000" w:themeColor="text1"/>
          <w:sz w:val="20"/>
          <w:szCs w:val="20"/>
        </w:rPr>
        <w:t>force</w:t>
      </w:r>
      <w:proofErr w:type="gramEnd"/>
      <w:r w:rsidRPr="005E20F6">
        <w:rPr>
          <w:rFonts w:ascii="Arial" w:hAnsi="Arial" w:cs="Arial"/>
          <w:i/>
          <w:iCs/>
          <w:color w:val="000000" w:themeColor="text1"/>
          <w:sz w:val="20"/>
          <w:szCs w:val="20"/>
        </w:rPr>
        <w:t xml:space="preserv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6FE8CE72" w14:textId="4447A7FF" w:rsidR="00045A69"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002816" w:history="1">
        <w:r w:rsidR="00045A69" w:rsidRPr="0031406C">
          <w:rPr>
            <w:rStyle w:val="Hyperlink"/>
          </w:rPr>
          <w:t>Rotation Requirements</w:t>
        </w:r>
        <w:r w:rsidR="00045A69">
          <w:rPr>
            <w:webHidden/>
          </w:rPr>
          <w:tab/>
        </w:r>
        <w:r w:rsidR="00045A69">
          <w:rPr>
            <w:webHidden/>
          </w:rPr>
          <w:fldChar w:fldCharType="begin"/>
        </w:r>
        <w:r w:rsidR="00045A69">
          <w:rPr>
            <w:webHidden/>
          </w:rPr>
          <w:instrText xml:space="preserve"> PAGEREF _Toc214002816 \h </w:instrText>
        </w:r>
        <w:r w:rsidR="00045A69">
          <w:rPr>
            <w:webHidden/>
          </w:rPr>
        </w:r>
        <w:r w:rsidR="00045A69">
          <w:rPr>
            <w:webHidden/>
          </w:rPr>
          <w:fldChar w:fldCharType="separate"/>
        </w:r>
        <w:r w:rsidR="00045A69">
          <w:rPr>
            <w:webHidden/>
          </w:rPr>
          <w:t>1</w:t>
        </w:r>
        <w:r w:rsidR="00045A69">
          <w:rPr>
            <w:webHidden/>
          </w:rPr>
          <w:fldChar w:fldCharType="end"/>
        </w:r>
      </w:hyperlink>
    </w:p>
    <w:p w14:paraId="5144D510" w14:textId="3759CBDD" w:rsidR="00045A69" w:rsidRDefault="00045A69">
      <w:pPr>
        <w:pStyle w:val="TOC1"/>
        <w:rPr>
          <w:rFonts w:asciiTheme="minorHAnsi" w:hAnsiTheme="minorHAnsi" w:cstheme="minorBidi"/>
          <w:b w:val="0"/>
          <w:bCs w:val="0"/>
          <w:iCs w:val="0"/>
          <w:caps w:val="0"/>
          <w:kern w:val="2"/>
          <w14:ligatures w14:val="standardContextual"/>
        </w:rPr>
      </w:pPr>
      <w:hyperlink w:anchor="_Toc214002817" w:history="1">
        <w:r w:rsidRPr="0031406C">
          <w:rPr>
            <w:rStyle w:val="Hyperlink"/>
          </w:rPr>
          <w:t>Introduction and Overview</w:t>
        </w:r>
        <w:r>
          <w:rPr>
            <w:webHidden/>
          </w:rPr>
          <w:tab/>
        </w:r>
        <w:r>
          <w:rPr>
            <w:webHidden/>
          </w:rPr>
          <w:fldChar w:fldCharType="begin"/>
        </w:r>
        <w:r>
          <w:rPr>
            <w:webHidden/>
          </w:rPr>
          <w:instrText xml:space="preserve"> PAGEREF _Toc214002817 \h </w:instrText>
        </w:r>
        <w:r>
          <w:rPr>
            <w:webHidden/>
          </w:rPr>
        </w:r>
        <w:r>
          <w:rPr>
            <w:webHidden/>
          </w:rPr>
          <w:fldChar w:fldCharType="separate"/>
        </w:r>
        <w:r>
          <w:rPr>
            <w:webHidden/>
          </w:rPr>
          <w:t>1</w:t>
        </w:r>
        <w:r>
          <w:rPr>
            <w:webHidden/>
          </w:rPr>
          <w:fldChar w:fldCharType="end"/>
        </w:r>
      </w:hyperlink>
    </w:p>
    <w:p w14:paraId="58AEA525" w14:textId="286182F8" w:rsidR="00045A69" w:rsidRDefault="00045A69">
      <w:pPr>
        <w:pStyle w:val="TOC2"/>
        <w:rPr>
          <w:rFonts w:asciiTheme="minorHAnsi" w:hAnsiTheme="minorHAnsi" w:cstheme="minorBidi"/>
          <w:smallCaps w:val="0"/>
          <w:kern w:val="2"/>
          <w:sz w:val="24"/>
          <w:szCs w:val="24"/>
          <w14:ligatures w14:val="standardContextual"/>
        </w:rPr>
      </w:pPr>
      <w:hyperlink w:anchor="_Toc214002818" w:history="1">
        <w:r w:rsidRPr="0031406C">
          <w:rPr>
            <w:rStyle w:val="Hyperlink"/>
          </w:rPr>
          <w:t>ELECTIVE COURSE SCHEDULING</w:t>
        </w:r>
        <w:r>
          <w:rPr>
            <w:webHidden/>
          </w:rPr>
          <w:tab/>
        </w:r>
        <w:r>
          <w:rPr>
            <w:webHidden/>
          </w:rPr>
          <w:fldChar w:fldCharType="begin"/>
        </w:r>
        <w:r>
          <w:rPr>
            <w:webHidden/>
          </w:rPr>
          <w:instrText xml:space="preserve"> PAGEREF _Toc214002818 \h </w:instrText>
        </w:r>
        <w:r>
          <w:rPr>
            <w:webHidden/>
          </w:rPr>
        </w:r>
        <w:r>
          <w:rPr>
            <w:webHidden/>
          </w:rPr>
          <w:fldChar w:fldCharType="separate"/>
        </w:r>
        <w:r>
          <w:rPr>
            <w:webHidden/>
          </w:rPr>
          <w:t>2</w:t>
        </w:r>
        <w:r>
          <w:rPr>
            <w:webHidden/>
          </w:rPr>
          <w:fldChar w:fldCharType="end"/>
        </w:r>
      </w:hyperlink>
    </w:p>
    <w:p w14:paraId="3F027095" w14:textId="4ED8C19C" w:rsidR="00045A69" w:rsidRDefault="00045A69" w:rsidP="00045A69">
      <w:pPr>
        <w:pStyle w:val="TOC3"/>
        <w:rPr>
          <w:rFonts w:asciiTheme="minorHAnsi" w:hAnsiTheme="minorHAnsi" w:cstheme="minorBidi"/>
          <w:kern w:val="2"/>
          <w:sz w:val="24"/>
          <w:szCs w:val="24"/>
          <w14:ligatures w14:val="standardContextual"/>
        </w:rPr>
      </w:pPr>
      <w:hyperlink w:anchor="_Toc214002819" w:history="1">
        <w:r w:rsidRPr="0031406C">
          <w:rPr>
            <w:rStyle w:val="Hyperlink"/>
          </w:rPr>
          <w:t>Preapproval</w:t>
        </w:r>
        <w:r>
          <w:rPr>
            <w:webHidden/>
          </w:rPr>
          <w:tab/>
        </w:r>
        <w:r>
          <w:rPr>
            <w:webHidden/>
          </w:rPr>
          <w:fldChar w:fldCharType="begin"/>
        </w:r>
        <w:r>
          <w:rPr>
            <w:webHidden/>
          </w:rPr>
          <w:instrText xml:space="preserve"> PAGEREF _Toc214002819 \h </w:instrText>
        </w:r>
        <w:r>
          <w:rPr>
            <w:webHidden/>
          </w:rPr>
        </w:r>
        <w:r>
          <w:rPr>
            <w:webHidden/>
          </w:rPr>
          <w:fldChar w:fldCharType="separate"/>
        </w:r>
        <w:r>
          <w:rPr>
            <w:webHidden/>
          </w:rPr>
          <w:t>2</w:t>
        </w:r>
        <w:r>
          <w:rPr>
            <w:webHidden/>
          </w:rPr>
          <w:fldChar w:fldCharType="end"/>
        </w:r>
      </w:hyperlink>
    </w:p>
    <w:p w14:paraId="5BA5CC6F" w14:textId="7F290D8B" w:rsidR="00045A69" w:rsidRDefault="00045A69" w:rsidP="00045A69">
      <w:pPr>
        <w:pStyle w:val="TOC3"/>
        <w:rPr>
          <w:rFonts w:asciiTheme="minorHAnsi" w:hAnsiTheme="minorHAnsi" w:cstheme="minorBidi"/>
          <w:kern w:val="2"/>
          <w:sz w:val="24"/>
          <w:szCs w:val="24"/>
          <w14:ligatures w14:val="standardContextual"/>
        </w:rPr>
      </w:pPr>
      <w:hyperlink w:anchor="_Toc214002820" w:history="1">
        <w:r w:rsidRPr="0031406C">
          <w:rPr>
            <w:rStyle w:val="Hyperlink"/>
          </w:rPr>
          <w:t>Required Prerequisites</w:t>
        </w:r>
        <w:r>
          <w:rPr>
            <w:webHidden/>
          </w:rPr>
          <w:tab/>
        </w:r>
        <w:r>
          <w:rPr>
            <w:webHidden/>
          </w:rPr>
          <w:fldChar w:fldCharType="begin"/>
        </w:r>
        <w:r>
          <w:rPr>
            <w:webHidden/>
          </w:rPr>
          <w:instrText xml:space="preserve"> PAGEREF _Toc214002820 \h </w:instrText>
        </w:r>
        <w:r>
          <w:rPr>
            <w:webHidden/>
          </w:rPr>
        </w:r>
        <w:r>
          <w:rPr>
            <w:webHidden/>
          </w:rPr>
          <w:fldChar w:fldCharType="separate"/>
        </w:r>
        <w:r>
          <w:rPr>
            <w:webHidden/>
          </w:rPr>
          <w:t>2</w:t>
        </w:r>
        <w:r>
          <w:rPr>
            <w:webHidden/>
          </w:rPr>
          <w:fldChar w:fldCharType="end"/>
        </w:r>
      </w:hyperlink>
    </w:p>
    <w:p w14:paraId="02A0A308" w14:textId="73E522DC" w:rsidR="00045A69" w:rsidRDefault="00045A69" w:rsidP="00045A69">
      <w:pPr>
        <w:pStyle w:val="TOC3"/>
        <w:rPr>
          <w:rFonts w:asciiTheme="minorHAnsi" w:hAnsiTheme="minorHAnsi" w:cstheme="minorBidi"/>
          <w:kern w:val="2"/>
          <w:sz w:val="24"/>
          <w:szCs w:val="24"/>
          <w14:ligatures w14:val="standardContextual"/>
        </w:rPr>
      </w:pPr>
      <w:hyperlink w:anchor="_Toc214002821" w:history="1">
        <w:r w:rsidRPr="0031406C">
          <w:rPr>
            <w:rStyle w:val="Hyperlink"/>
          </w:rPr>
          <w:t>Course Confirmation and Enrollment</w:t>
        </w:r>
        <w:r>
          <w:rPr>
            <w:webHidden/>
          </w:rPr>
          <w:tab/>
        </w:r>
        <w:r>
          <w:rPr>
            <w:webHidden/>
          </w:rPr>
          <w:fldChar w:fldCharType="begin"/>
        </w:r>
        <w:r>
          <w:rPr>
            <w:webHidden/>
          </w:rPr>
          <w:instrText xml:space="preserve"> PAGEREF _Toc214002821 \h </w:instrText>
        </w:r>
        <w:r>
          <w:rPr>
            <w:webHidden/>
          </w:rPr>
        </w:r>
        <w:r>
          <w:rPr>
            <w:webHidden/>
          </w:rPr>
          <w:fldChar w:fldCharType="separate"/>
        </w:r>
        <w:r>
          <w:rPr>
            <w:webHidden/>
          </w:rPr>
          <w:t>2</w:t>
        </w:r>
        <w:r>
          <w:rPr>
            <w:webHidden/>
          </w:rPr>
          <w:fldChar w:fldCharType="end"/>
        </w:r>
      </w:hyperlink>
    </w:p>
    <w:p w14:paraId="679B222D" w14:textId="62DCDE12" w:rsidR="00045A69" w:rsidRDefault="00045A69">
      <w:pPr>
        <w:pStyle w:val="TOC2"/>
        <w:rPr>
          <w:rFonts w:asciiTheme="minorHAnsi" w:hAnsiTheme="minorHAnsi" w:cstheme="minorBidi"/>
          <w:smallCaps w:val="0"/>
          <w:kern w:val="2"/>
          <w:sz w:val="24"/>
          <w:szCs w:val="24"/>
          <w14:ligatures w14:val="standardContextual"/>
        </w:rPr>
      </w:pPr>
      <w:hyperlink w:anchor="_Toc214002822" w:history="1">
        <w:r w:rsidRPr="0031406C">
          <w:rPr>
            <w:rStyle w:val="Hyperlink"/>
          </w:rPr>
          <w:t>ROTATION FORMAT</w:t>
        </w:r>
        <w:r>
          <w:rPr>
            <w:webHidden/>
          </w:rPr>
          <w:tab/>
        </w:r>
        <w:r>
          <w:rPr>
            <w:webHidden/>
          </w:rPr>
          <w:fldChar w:fldCharType="begin"/>
        </w:r>
        <w:r>
          <w:rPr>
            <w:webHidden/>
          </w:rPr>
          <w:instrText xml:space="preserve"> PAGEREF _Toc214002822 \h </w:instrText>
        </w:r>
        <w:r>
          <w:rPr>
            <w:webHidden/>
          </w:rPr>
        </w:r>
        <w:r>
          <w:rPr>
            <w:webHidden/>
          </w:rPr>
          <w:fldChar w:fldCharType="separate"/>
        </w:r>
        <w:r>
          <w:rPr>
            <w:webHidden/>
          </w:rPr>
          <w:t>2</w:t>
        </w:r>
        <w:r>
          <w:rPr>
            <w:webHidden/>
          </w:rPr>
          <w:fldChar w:fldCharType="end"/>
        </w:r>
      </w:hyperlink>
    </w:p>
    <w:p w14:paraId="457B0200" w14:textId="1252721E" w:rsidR="00045A69" w:rsidRDefault="00045A69">
      <w:pPr>
        <w:pStyle w:val="TOC1"/>
        <w:rPr>
          <w:rFonts w:asciiTheme="minorHAnsi" w:hAnsiTheme="minorHAnsi" w:cstheme="minorBidi"/>
          <w:b w:val="0"/>
          <w:bCs w:val="0"/>
          <w:iCs w:val="0"/>
          <w:caps w:val="0"/>
          <w:kern w:val="2"/>
          <w14:ligatures w14:val="standardContextual"/>
        </w:rPr>
      </w:pPr>
      <w:hyperlink w:anchor="_Toc214002823" w:history="1">
        <w:r w:rsidRPr="0031406C">
          <w:rPr>
            <w:rStyle w:val="Hyperlink"/>
          </w:rPr>
          <w:t>GOALS AND OBJECTIVES</w:t>
        </w:r>
        <w:r>
          <w:rPr>
            <w:webHidden/>
          </w:rPr>
          <w:tab/>
        </w:r>
        <w:r>
          <w:rPr>
            <w:webHidden/>
          </w:rPr>
          <w:fldChar w:fldCharType="begin"/>
        </w:r>
        <w:r>
          <w:rPr>
            <w:webHidden/>
          </w:rPr>
          <w:instrText xml:space="preserve"> PAGEREF _Toc214002823 \h </w:instrText>
        </w:r>
        <w:r>
          <w:rPr>
            <w:webHidden/>
          </w:rPr>
        </w:r>
        <w:r>
          <w:rPr>
            <w:webHidden/>
          </w:rPr>
          <w:fldChar w:fldCharType="separate"/>
        </w:r>
        <w:r>
          <w:rPr>
            <w:webHidden/>
          </w:rPr>
          <w:t>3</w:t>
        </w:r>
        <w:r>
          <w:rPr>
            <w:webHidden/>
          </w:rPr>
          <w:fldChar w:fldCharType="end"/>
        </w:r>
      </w:hyperlink>
    </w:p>
    <w:p w14:paraId="1B0888D4" w14:textId="1A7D9997" w:rsidR="00045A69" w:rsidRDefault="00045A69">
      <w:pPr>
        <w:pStyle w:val="TOC2"/>
        <w:rPr>
          <w:rFonts w:asciiTheme="minorHAnsi" w:hAnsiTheme="minorHAnsi" w:cstheme="minorBidi"/>
          <w:smallCaps w:val="0"/>
          <w:kern w:val="2"/>
          <w:sz w:val="24"/>
          <w:szCs w:val="24"/>
          <w14:ligatures w14:val="standardContextual"/>
        </w:rPr>
      </w:pPr>
      <w:hyperlink w:anchor="_Toc214002824" w:history="1">
        <w:r w:rsidRPr="0031406C">
          <w:rPr>
            <w:rStyle w:val="Hyperlink"/>
          </w:rPr>
          <w:t>GOALS</w:t>
        </w:r>
        <w:r>
          <w:rPr>
            <w:webHidden/>
          </w:rPr>
          <w:tab/>
        </w:r>
        <w:r>
          <w:rPr>
            <w:webHidden/>
          </w:rPr>
          <w:fldChar w:fldCharType="begin"/>
        </w:r>
        <w:r>
          <w:rPr>
            <w:webHidden/>
          </w:rPr>
          <w:instrText xml:space="preserve"> PAGEREF _Toc214002824 \h </w:instrText>
        </w:r>
        <w:r>
          <w:rPr>
            <w:webHidden/>
          </w:rPr>
        </w:r>
        <w:r>
          <w:rPr>
            <w:webHidden/>
          </w:rPr>
          <w:fldChar w:fldCharType="separate"/>
        </w:r>
        <w:r>
          <w:rPr>
            <w:webHidden/>
          </w:rPr>
          <w:t>3</w:t>
        </w:r>
        <w:r>
          <w:rPr>
            <w:webHidden/>
          </w:rPr>
          <w:fldChar w:fldCharType="end"/>
        </w:r>
      </w:hyperlink>
    </w:p>
    <w:p w14:paraId="3175E3CA" w14:textId="0D5A9EB9" w:rsidR="00045A69" w:rsidRDefault="00045A69" w:rsidP="00045A69">
      <w:pPr>
        <w:pStyle w:val="TOC3"/>
        <w:rPr>
          <w:rFonts w:asciiTheme="minorHAnsi" w:hAnsiTheme="minorHAnsi" w:cstheme="minorBidi"/>
          <w:kern w:val="2"/>
          <w:sz w:val="24"/>
          <w:szCs w:val="24"/>
          <w14:ligatures w14:val="standardContextual"/>
        </w:rPr>
      </w:pPr>
      <w:hyperlink w:anchor="_Toc214002825" w:history="1">
        <w:r w:rsidRPr="0031406C">
          <w:rPr>
            <w:rStyle w:val="Hyperlink"/>
          </w:rPr>
          <w:t>Educational Goals</w:t>
        </w:r>
        <w:r>
          <w:rPr>
            <w:webHidden/>
          </w:rPr>
          <w:tab/>
        </w:r>
        <w:r>
          <w:rPr>
            <w:webHidden/>
          </w:rPr>
          <w:fldChar w:fldCharType="begin"/>
        </w:r>
        <w:r>
          <w:rPr>
            <w:webHidden/>
          </w:rPr>
          <w:instrText xml:space="preserve"> PAGEREF _Toc214002825 \h </w:instrText>
        </w:r>
        <w:r>
          <w:rPr>
            <w:webHidden/>
          </w:rPr>
        </w:r>
        <w:r>
          <w:rPr>
            <w:webHidden/>
          </w:rPr>
          <w:fldChar w:fldCharType="separate"/>
        </w:r>
        <w:r>
          <w:rPr>
            <w:webHidden/>
          </w:rPr>
          <w:t>3</w:t>
        </w:r>
        <w:r>
          <w:rPr>
            <w:webHidden/>
          </w:rPr>
          <w:fldChar w:fldCharType="end"/>
        </w:r>
      </w:hyperlink>
    </w:p>
    <w:p w14:paraId="12B08DC2" w14:textId="136267C8" w:rsidR="00045A69" w:rsidRDefault="00045A69">
      <w:pPr>
        <w:pStyle w:val="TOC2"/>
        <w:rPr>
          <w:rFonts w:asciiTheme="minorHAnsi" w:hAnsiTheme="minorHAnsi" w:cstheme="minorBidi"/>
          <w:smallCaps w:val="0"/>
          <w:kern w:val="2"/>
          <w:sz w:val="24"/>
          <w:szCs w:val="24"/>
          <w14:ligatures w14:val="standardContextual"/>
        </w:rPr>
      </w:pPr>
      <w:hyperlink w:anchor="_Toc214002826" w:history="1">
        <w:r w:rsidRPr="0031406C">
          <w:rPr>
            <w:rStyle w:val="Hyperlink"/>
          </w:rPr>
          <w:t>OBJECTIVES</w:t>
        </w:r>
        <w:r>
          <w:rPr>
            <w:webHidden/>
          </w:rPr>
          <w:tab/>
        </w:r>
        <w:r>
          <w:rPr>
            <w:webHidden/>
          </w:rPr>
          <w:fldChar w:fldCharType="begin"/>
        </w:r>
        <w:r>
          <w:rPr>
            <w:webHidden/>
          </w:rPr>
          <w:instrText xml:space="preserve"> PAGEREF _Toc214002826 \h </w:instrText>
        </w:r>
        <w:r>
          <w:rPr>
            <w:webHidden/>
          </w:rPr>
        </w:r>
        <w:r>
          <w:rPr>
            <w:webHidden/>
          </w:rPr>
          <w:fldChar w:fldCharType="separate"/>
        </w:r>
        <w:r>
          <w:rPr>
            <w:webHidden/>
          </w:rPr>
          <w:t>3</w:t>
        </w:r>
        <w:r>
          <w:rPr>
            <w:webHidden/>
          </w:rPr>
          <w:fldChar w:fldCharType="end"/>
        </w:r>
      </w:hyperlink>
    </w:p>
    <w:p w14:paraId="1A3B08FF" w14:textId="108CE207" w:rsidR="00045A69" w:rsidRDefault="00045A69">
      <w:pPr>
        <w:pStyle w:val="TOC2"/>
        <w:rPr>
          <w:rFonts w:asciiTheme="minorHAnsi" w:hAnsiTheme="minorHAnsi" w:cstheme="minorBidi"/>
          <w:smallCaps w:val="0"/>
          <w:kern w:val="2"/>
          <w:sz w:val="24"/>
          <w:szCs w:val="24"/>
          <w14:ligatures w14:val="standardContextual"/>
        </w:rPr>
      </w:pPr>
      <w:hyperlink w:anchor="_Toc214002827" w:history="1">
        <w:r w:rsidRPr="0031406C">
          <w:rPr>
            <w:rStyle w:val="Hyperlink"/>
          </w:rPr>
          <w:t>COMPETENCIES</w:t>
        </w:r>
        <w:r>
          <w:rPr>
            <w:webHidden/>
          </w:rPr>
          <w:tab/>
        </w:r>
        <w:r>
          <w:rPr>
            <w:webHidden/>
          </w:rPr>
          <w:fldChar w:fldCharType="begin"/>
        </w:r>
        <w:r>
          <w:rPr>
            <w:webHidden/>
          </w:rPr>
          <w:instrText xml:space="preserve"> PAGEREF _Toc214002827 \h </w:instrText>
        </w:r>
        <w:r>
          <w:rPr>
            <w:webHidden/>
          </w:rPr>
        </w:r>
        <w:r>
          <w:rPr>
            <w:webHidden/>
          </w:rPr>
          <w:fldChar w:fldCharType="separate"/>
        </w:r>
        <w:r>
          <w:rPr>
            <w:webHidden/>
          </w:rPr>
          <w:t>9</w:t>
        </w:r>
        <w:r>
          <w:rPr>
            <w:webHidden/>
          </w:rPr>
          <w:fldChar w:fldCharType="end"/>
        </w:r>
      </w:hyperlink>
    </w:p>
    <w:p w14:paraId="65D4D6FB" w14:textId="40ADA604" w:rsidR="00045A69" w:rsidRDefault="00045A69">
      <w:pPr>
        <w:pStyle w:val="TOC1"/>
        <w:rPr>
          <w:rFonts w:asciiTheme="minorHAnsi" w:hAnsiTheme="minorHAnsi" w:cstheme="minorBidi"/>
          <w:b w:val="0"/>
          <w:bCs w:val="0"/>
          <w:iCs w:val="0"/>
          <w:caps w:val="0"/>
          <w:kern w:val="2"/>
          <w14:ligatures w14:val="standardContextual"/>
        </w:rPr>
      </w:pPr>
      <w:hyperlink w:anchor="_Toc214002828" w:history="1">
        <w:r w:rsidRPr="0031406C">
          <w:rPr>
            <w:rStyle w:val="Hyperlink"/>
          </w:rPr>
          <w:t>COLLEGE PROGRAM OBJECTIVES</w:t>
        </w:r>
        <w:r>
          <w:rPr>
            <w:webHidden/>
          </w:rPr>
          <w:tab/>
        </w:r>
        <w:r>
          <w:rPr>
            <w:webHidden/>
          </w:rPr>
          <w:fldChar w:fldCharType="begin"/>
        </w:r>
        <w:r>
          <w:rPr>
            <w:webHidden/>
          </w:rPr>
          <w:instrText xml:space="preserve"> PAGEREF _Toc214002828 \h </w:instrText>
        </w:r>
        <w:r>
          <w:rPr>
            <w:webHidden/>
          </w:rPr>
        </w:r>
        <w:r>
          <w:rPr>
            <w:webHidden/>
          </w:rPr>
          <w:fldChar w:fldCharType="separate"/>
        </w:r>
        <w:r>
          <w:rPr>
            <w:webHidden/>
          </w:rPr>
          <w:t>10</w:t>
        </w:r>
        <w:r>
          <w:rPr>
            <w:webHidden/>
          </w:rPr>
          <w:fldChar w:fldCharType="end"/>
        </w:r>
      </w:hyperlink>
    </w:p>
    <w:p w14:paraId="31484BCD" w14:textId="05F47DCD" w:rsidR="00045A69" w:rsidRDefault="00045A69">
      <w:pPr>
        <w:pStyle w:val="TOC1"/>
        <w:rPr>
          <w:rFonts w:asciiTheme="minorHAnsi" w:hAnsiTheme="minorHAnsi" w:cstheme="minorBidi"/>
          <w:b w:val="0"/>
          <w:bCs w:val="0"/>
          <w:iCs w:val="0"/>
          <w:caps w:val="0"/>
          <w:kern w:val="2"/>
          <w14:ligatures w14:val="standardContextual"/>
        </w:rPr>
      </w:pPr>
      <w:hyperlink w:anchor="_Toc214002829" w:history="1">
        <w:r w:rsidRPr="0031406C">
          <w:rPr>
            <w:rStyle w:val="Hyperlink"/>
          </w:rPr>
          <w:t>REFERENCES</w:t>
        </w:r>
        <w:r>
          <w:rPr>
            <w:webHidden/>
          </w:rPr>
          <w:tab/>
        </w:r>
        <w:r>
          <w:rPr>
            <w:webHidden/>
          </w:rPr>
          <w:fldChar w:fldCharType="begin"/>
        </w:r>
        <w:r>
          <w:rPr>
            <w:webHidden/>
          </w:rPr>
          <w:instrText xml:space="preserve"> PAGEREF _Toc214002829 \h </w:instrText>
        </w:r>
        <w:r>
          <w:rPr>
            <w:webHidden/>
          </w:rPr>
        </w:r>
        <w:r>
          <w:rPr>
            <w:webHidden/>
          </w:rPr>
          <w:fldChar w:fldCharType="separate"/>
        </w:r>
        <w:r>
          <w:rPr>
            <w:webHidden/>
          </w:rPr>
          <w:t>10</w:t>
        </w:r>
        <w:r>
          <w:rPr>
            <w:webHidden/>
          </w:rPr>
          <w:fldChar w:fldCharType="end"/>
        </w:r>
      </w:hyperlink>
    </w:p>
    <w:p w14:paraId="3D90D189" w14:textId="7A3F67D9" w:rsidR="00045A69" w:rsidRDefault="00045A69">
      <w:pPr>
        <w:pStyle w:val="TOC2"/>
        <w:rPr>
          <w:rFonts w:asciiTheme="minorHAnsi" w:hAnsiTheme="minorHAnsi" w:cstheme="minorBidi"/>
          <w:smallCaps w:val="0"/>
          <w:kern w:val="2"/>
          <w:sz w:val="24"/>
          <w:szCs w:val="24"/>
          <w14:ligatures w14:val="standardContextual"/>
        </w:rPr>
      </w:pPr>
      <w:hyperlink w:anchor="_Toc214002830" w:history="1">
        <w:r w:rsidRPr="0031406C">
          <w:rPr>
            <w:rStyle w:val="Hyperlink"/>
          </w:rPr>
          <w:t>REQUIRED STUDY RESOURCES</w:t>
        </w:r>
        <w:r>
          <w:rPr>
            <w:webHidden/>
          </w:rPr>
          <w:tab/>
        </w:r>
        <w:r>
          <w:rPr>
            <w:webHidden/>
          </w:rPr>
          <w:fldChar w:fldCharType="begin"/>
        </w:r>
        <w:r>
          <w:rPr>
            <w:webHidden/>
          </w:rPr>
          <w:instrText xml:space="preserve"> PAGEREF _Toc214002830 \h </w:instrText>
        </w:r>
        <w:r>
          <w:rPr>
            <w:webHidden/>
          </w:rPr>
        </w:r>
        <w:r>
          <w:rPr>
            <w:webHidden/>
          </w:rPr>
          <w:fldChar w:fldCharType="separate"/>
        </w:r>
        <w:r>
          <w:rPr>
            <w:webHidden/>
          </w:rPr>
          <w:t>10</w:t>
        </w:r>
        <w:r>
          <w:rPr>
            <w:webHidden/>
          </w:rPr>
          <w:fldChar w:fldCharType="end"/>
        </w:r>
      </w:hyperlink>
    </w:p>
    <w:p w14:paraId="77C35B58" w14:textId="63E199E7" w:rsidR="00045A69" w:rsidRDefault="00045A69">
      <w:pPr>
        <w:pStyle w:val="TOC2"/>
        <w:rPr>
          <w:rFonts w:asciiTheme="minorHAnsi" w:hAnsiTheme="minorHAnsi" w:cstheme="minorBidi"/>
          <w:smallCaps w:val="0"/>
          <w:kern w:val="2"/>
          <w:sz w:val="24"/>
          <w:szCs w:val="24"/>
          <w14:ligatures w14:val="standardContextual"/>
        </w:rPr>
      </w:pPr>
      <w:hyperlink w:anchor="_Toc214002831" w:history="1">
        <w:r w:rsidRPr="0031406C">
          <w:rPr>
            <w:rStyle w:val="Hyperlink"/>
          </w:rPr>
          <w:t>SUGGESTED STUDY RESOURCES</w:t>
        </w:r>
        <w:r>
          <w:rPr>
            <w:webHidden/>
          </w:rPr>
          <w:tab/>
        </w:r>
        <w:r>
          <w:rPr>
            <w:webHidden/>
          </w:rPr>
          <w:fldChar w:fldCharType="begin"/>
        </w:r>
        <w:r>
          <w:rPr>
            <w:webHidden/>
          </w:rPr>
          <w:instrText xml:space="preserve"> PAGEREF _Toc214002831 \h </w:instrText>
        </w:r>
        <w:r>
          <w:rPr>
            <w:webHidden/>
          </w:rPr>
        </w:r>
        <w:r>
          <w:rPr>
            <w:webHidden/>
          </w:rPr>
          <w:fldChar w:fldCharType="separate"/>
        </w:r>
        <w:r>
          <w:rPr>
            <w:webHidden/>
          </w:rPr>
          <w:t>10</w:t>
        </w:r>
        <w:r>
          <w:rPr>
            <w:webHidden/>
          </w:rPr>
          <w:fldChar w:fldCharType="end"/>
        </w:r>
      </w:hyperlink>
    </w:p>
    <w:p w14:paraId="1C94325C" w14:textId="5253A26F" w:rsidR="00045A69" w:rsidRDefault="00045A69" w:rsidP="00045A69">
      <w:pPr>
        <w:pStyle w:val="TOC3"/>
        <w:rPr>
          <w:rFonts w:asciiTheme="minorHAnsi" w:hAnsiTheme="minorHAnsi" w:cstheme="minorBidi"/>
          <w:kern w:val="2"/>
          <w:sz w:val="24"/>
          <w:szCs w:val="24"/>
          <w14:ligatures w14:val="standardContextual"/>
        </w:rPr>
      </w:pPr>
      <w:hyperlink w:anchor="_Toc214002832" w:history="1">
        <w:r w:rsidRPr="0031406C">
          <w:rPr>
            <w:rStyle w:val="Hyperlink"/>
          </w:rPr>
          <w:t>Recommended Texts</w:t>
        </w:r>
        <w:r>
          <w:rPr>
            <w:webHidden/>
          </w:rPr>
          <w:tab/>
        </w:r>
        <w:r>
          <w:rPr>
            <w:webHidden/>
          </w:rPr>
          <w:fldChar w:fldCharType="begin"/>
        </w:r>
        <w:r>
          <w:rPr>
            <w:webHidden/>
          </w:rPr>
          <w:instrText xml:space="preserve"> PAGEREF _Toc214002832 \h </w:instrText>
        </w:r>
        <w:r>
          <w:rPr>
            <w:webHidden/>
          </w:rPr>
        </w:r>
        <w:r>
          <w:rPr>
            <w:webHidden/>
          </w:rPr>
          <w:fldChar w:fldCharType="separate"/>
        </w:r>
        <w:r>
          <w:rPr>
            <w:webHidden/>
          </w:rPr>
          <w:t>11</w:t>
        </w:r>
        <w:r>
          <w:rPr>
            <w:webHidden/>
          </w:rPr>
          <w:fldChar w:fldCharType="end"/>
        </w:r>
      </w:hyperlink>
    </w:p>
    <w:p w14:paraId="7C5CC2C5" w14:textId="44618520" w:rsidR="00045A69" w:rsidRDefault="00045A69">
      <w:pPr>
        <w:pStyle w:val="TOC2"/>
        <w:rPr>
          <w:rFonts w:asciiTheme="minorHAnsi" w:hAnsiTheme="minorHAnsi" w:cstheme="minorBidi"/>
          <w:smallCaps w:val="0"/>
          <w:kern w:val="2"/>
          <w:sz w:val="24"/>
          <w:szCs w:val="24"/>
          <w14:ligatures w14:val="standardContextual"/>
        </w:rPr>
      </w:pPr>
      <w:hyperlink w:anchor="_Toc214002833" w:history="1">
        <w:r w:rsidRPr="0031406C">
          <w:rPr>
            <w:rStyle w:val="Hyperlink"/>
          </w:rPr>
          <w:t>WEEKLY READINGS/OBJECTIVES/ASSIGNMENTS</w:t>
        </w:r>
        <w:r>
          <w:rPr>
            <w:webHidden/>
          </w:rPr>
          <w:tab/>
        </w:r>
        <w:r>
          <w:rPr>
            <w:webHidden/>
          </w:rPr>
          <w:fldChar w:fldCharType="begin"/>
        </w:r>
        <w:r>
          <w:rPr>
            <w:webHidden/>
          </w:rPr>
          <w:instrText xml:space="preserve"> PAGEREF _Toc214002833 \h </w:instrText>
        </w:r>
        <w:r>
          <w:rPr>
            <w:webHidden/>
          </w:rPr>
        </w:r>
        <w:r>
          <w:rPr>
            <w:webHidden/>
          </w:rPr>
          <w:fldChar w:fldCharType="separate"/>
        </w:r>
        <w:r>
          <w:rPr>
            <w:webHidden/>
          </w:rPr>
          <w:t>11</w:t>
        </w:r>
        <w:r>
          <w:rPr>
            <w:webHidden/>
          </w:rPr>
          <w:fldChar w:fldCharType="end"/>
        </w:r>
      </w:hyperlink>
    </w:p>
    <w:p w14:paraId="0DA8E71F" w14:textId="1EF8499F" w:rsidR="00045A69" w:rsidRDefault="00045A69">
      <w:pPr>
        <w:pStyle w:val="TOC2"/>
        <w:rPr>
          <w:rFonts w:asciiTheme="minorHAnsi" w:hAnsiTheme="minorHAnsi" w:cstheme="minorBidi"/>
          <w:smallCaps w:val="0"/>
          <w:kern w:val="2"/>
          <w:sz w:val="24"/>
          <w:szCs w:val="24"/>
          <w14:ligatures w14:val="standardContextual"/>
        </w:rPr>
      </w:pPr>
      <w:hyperlink w:anchor="_Toc214002834" w:history="1">
        <w:r w:rsidRPr="0031406C">
          <w:rPr>
            <w:rStyle w:val="Hyperlink"/>
          </w:rPr>
          <w:t>ROTATION EVALUATIONS</w:t>
        </w:r>
        <w:r>
          <w:rPr>
            <w:webHidden/>
          </w:rPr>
          <w:tab/>
        </w:r>
        <w:r>
          <w:rPr>
            <w:webHidden/>
          </w:rPr>
          <w:fldChar w:fldCharType="begin"/>
        </w:r>
        <w:r>
          <w:rPr>
            <w:webHidden/>
          </w:rPr>
          <w:instrText xml:space="preserve"> PAGEREF _Toc214002834 \h </w:instrText>
        </w:r>
        <w:r>
          <w:rPr>
            <w:webHidden/>
          </w:rPr>
        </w:r>
        <w:r>
          <w:rPr>
            <w:webHidden/>
          </w:rPr>
          <w:fldChar w:fldCharType="separate"/>
        </w:r>
        <w:r>
          <w:rPr>
            <w:webHidden/>
          </w:rPr>
          <w:t>11</w:t>
        </w:r>
        <w:r>
          <w:rPr>
            <w:webHidden/>
          </w:rPr>
          <w:fldChar w:fldCharType="end"/>
        </w:r>
      </w:hyperlink>
    </w:p>
    <w:p w14:paraId="23B744F0" w14:textId="189CCDA0" w:rsidR="00045A69" w:rsidRDefault="00045A69" w:rsidP="00045A69">
      <w:pPr>
        <w:pStyle w:val="TOC3"/>
        <w:rPr>
          <w:rFonts w:asciiTheme="minorHAnsi" w:hAnsiTheme="minorHAnsi" w:cstheme="minorBidi"/>
          <w:kern w:val="2"/>
          <w:sz w:val="24"/>
          <w:szCs w:val="24"/>
          <w14:ligatures w14:val="standardContextual"/>
        </w:rPr>
      </w:pPr>
      <w:hyperlink w:anchor="_Toc214002835" w:history="1">
        <w:r w:rsidRPr="0031406C">
          <w:rPr>
            <w:rStyle w:val="Hyperlink"/>
          </w:rPr>
          <w:t>Attending Evaluation of Student</w:t>
        </w:r>
        <w:r>
          <w:rPr>
            <w:webHidden/>
          </w:rPr>
          <w:tab/>
        </w:r>
        <w:r>
          <w:rPr>
            <w:webHidden/>
          </w:rPr>
          <w:fldChar w:fldCharType="begin"/>
        </w:r>
        <w:r>
          <w:rPr>
            <w:webHidden/>
          </w:rPr>
          <w:instrText xml:space="preserve"> PAGEREF _Toc214002835 \h </w:instrText>
        </w:r>
        <w:r>
          <w:rPr>
            <w:webHidden/>
          </w:rPr>
        </w:r>
        <w:r>
          <w:rPr>
            <w:webHidden/>
          </w:rPr>
          <w:fldChar w:fldCharType="separate"/>
        </w:r>
        <w:r>
          <w:rPr>
            <w:webHidden/>
          </w:rPr>
          <w:t>11</w:t>
        </w:r>
        <w:r>
          <w:rPr>
            <w:webHidden/>
          </w:rPr>
          <w:fldChar w:fldCharType="end"/>
        </w:r>
      </w:hyperlink>
    </w:p>
    <w:p w14:paraId="48DC7943" w14:textId="7C3A55DC" w:rsidR="00045A69" w:rsidRDefault="00045A69" w:rsidP="00045A69">
      <w:pPr>
        <w:pStyle w:val="TOC3"/>
        <w:rPr>
          <w:rFonts w:asciiTheme="minorHAnsi" w:hAnsiTheme="minorHAnsi" w:cstheme="minorBidi"/>
          <w:kern w:val="2"/>
          <w:sz w:val="24"/>
          <w:szCs w:val="24"/>
          <w14:ligatures w14:val="standardContextual"/>
        </w:rPr>
      </w:pPr>
      <w:hyperlink w:anchor="_Toc214002836" w:history="1">
        <w:r w:rsidRPr="0031406C">
          <w:rPr>
            <w:rStyle w:val="Hyperlink"/>
          </w:rPr>
          <w:t>Student Evaluation of Clerkship Rotation</w:t>
        </w:r>
        <w:r>
          <w:rPr>
            <w:webHidden/>
          </w:rPr>
          <w:tab/>
        </w:r>
        <w:r>
          <w:rPr>
            <w:webHidden/>
          </w:rPr>
          <w:fldChar w:fldCharType="begin"/>
        </w:r>
        <w:r>
          <w:rPr>
            <w:webHidden/>
          </w:rPr>
          <w:instrText xml:space="preserve"> PAGEREF _Toc214002836 \h </w:instrText>
        </w:r>
        <w:r>
          <w:rPr>
            <w:webHidden/>
          </w:rPr>
        </w:r>
        <w:r>
          <w:rPr>
            <w:webHidden/>
          </w:rPr>
          <w:fldChar w:fldCharType="separate"/>
        </w:r>
        <w:r>
          <w:rPr>
            <w:webHidden/>
          </w:rPr>
          <w:t>12</w:t>
        </w:r>
        <w:r>
          <w:rPr>
            <w:webHidden/>
          </w:rPr>
          <w:fldChar w:fldCharType="end"/>
        </w:r>
      </w:hyperlink>
    </w:p>
    <w:p w14:paraId="4D24E385" w14:textId="58476404" w:rsidR="00045A69" w:rsidRDefault="00045A69" w:rsidP="00045A69">
      <w:pPr>
        <w:pStyle w:val="TOC3"/>
        <w:rPr>
          <w:rFonts w:asciiTheme="minorHAnsi" w:hAnsiTheme="minorHAnsi" w:cstheme="minorBidi"/>
          <w:kern w:val="2"/>
          <w:sz w:val="24"/>
          <w:szCs w:val="24"/>
          <w14:ligatures w14:val="standardContextual"/>
        </w:rPr>
      </w:pPr>
      <w:hyperlink w:anchor="_Toc214002837" w:history="1">
        <w:r w:rsidRPr="0031406C">
          <w:rPr>
            <w:rStyle w:val="Hyperlink"/>
          </w:rPr>
          <w:t>Unsatisfactory Clinical Performance</w:t>
        </w:r>
        <w:r>
          <w:rPr>
            <w:webHidden/>
          </w:rPr>
          <w:tab/>
        </w:r>
        <w:r>
          <w:rPr>
            <w:webHidden/>
          </w:rPr>
          <w:fldChar w:fldCharType="begin"/>
        </w:r>
        <w:r>
          <w:rPr>
            <w:webHidden/>
          </w:rPr>
          <w:instrText xml:space="preserve"> PAGEREF _Toc214002837 \h </w:instrText>
        </w:r>
        <w:r>
          <w:rPr>
            <w:webHidden/>
          </w:rPr>
        </w:r>
        <w:r>
          <w:rPr>
            <w:webHidden/>
          </w:rPr>
          <w:fldChar w:fldCharType="separate"/>
        </w:r>
        <w:r>
          <w:rPr>
            <w:webHidden/>
          </w:rPr>
          <w:t>12</w:t>
        </w:r>
        <w:r>
          <w:rPr>
            <w:webHidden/>
          </w:rPr>
          <w:fldChar w:fldCharType="end"/>
        </w:r>
      </w:hyperlink>
    </w:p>
    <w:p w14:paraId="1B39398A" w14:textId="39653285" w:rsidR="00045A69" w:rsidRDefault="00045A69">
      <w:pPr>
        <w:pStyle w:val="TOC2"/>
        <w:rPr>
          <w:rFonts w:asciiTheme="minorHAnsi" w:hAnsiTheme="minorHAnsi" w:cstheme="minorBidi"/>
          <w:smallCaps w:val="0"/>
          <w:kern w:val="2"/>
          <w:sz w:val="24"/>
          <w:szCs w:val="24"/>
          <w14:ligatures w14:val="standardContextual"/>
        </w:rPr>
      </w:pPr>
      <w:hyperlink w:anchor="_Toc214002838" w:history="1">
        <w:r w:rsidRPr="0031406C">
          <w:rPr>
            <w:rStyle w:val="Hyperlink"/>
          </w:rPr>
          <w:t>CORRECTIVE ACTION</w:t>
        </w:r>
        <w:r>
          <w:rPr>
            <w:webHidden/>
          </w:rPr>
          <w:tab/>
        </w:r>
        <w:r>
          <w:rPr>
            <w:webHidden/>
          </w:rPr>
          <w:fldChar w:fldCharType="begin"/>
        </w:r>
        <w:r>
          <w:rPr>
            <w:webHidden/>
          </w:rPr>
          <w:instrText xml:space="preserve"> PAGEREF _Toc214002838 \h </w:instrText>
        </w:r>
        <w:r>
          <w:rPr>
            <w:webHidden/>
          </w:rPr>
        </w:r>
        <w:r>
          <w:rPr>
            <w:webHidden/>
          </w:rPr>
          <w:fldChar w:fldCharType="separate"/>
        </w:r>
        <w:r>
          <w:rPr>
            <w:webHidden/>
          </w:rPr>
          <w:t>12</w:t>
        </w:r>
        <w:r>
          <w:rPr>
            <w:webHidden/>
          </w:rPr>
          <w:fldChar w:fldCharType="end"/>
        </w:r>
      </w:hyperlink>
    </w:p>
    <w:p w14:paraId="7D611CE6" w14:textId="0BFB890D" w:rsidR="00045A69" w:rsidRDefault="00045A69">
      <w:pPr>
        <w:pStyle w:val="TOC2"/>
        <w:rPr>
          <w:rFonts w:asciiTheme="minorHAnsi" w:hAnsiTheme="minorHAnsi" w:cstheme="minorBidi"/>
          <w:smallCaps w:val="0"/>
          <w:kern w:val="2"/>
          <w:sz w:val="24"/>
          <w:szCs w:val="24"/>
          <w14:ligatures w14:val="standardContextual"/>
        </w:rPr>
      </w:pPr>
      <w:hyperlink w:anchor="_Toc214002839" w:history="1">
        <w:r w:rsidRPr="0031406C">
          <w:rPr>
            <w:rStyle w:val="Hyperlink"/>
          </w:rPr>
          <w:t>BASE HOSPITAL REQUIREMENTS</w:t>
        </w:r>
        <w:r>
          <w:rPr>
            <w:webHidden/>
          </w:rPr>
          <w:tab/>
        </w:r>
        <w:r>
          <w:rPr>
            <w:webHidden/>
          </w:rPr>
          <w:fldChar w:fldCharType="begin"/>
        </w:r>
        <w:r>
          <w:rPr>
            <w:webHidden/>
          </w:rPr>
          <w:instrText xml:space="preserve"> PAGEREF _Toc214002839 \h </w:instrText>
        </w:r>
        <w:r>
          <w:rPr>
            <w:webHidden/>
          </w:rPr>
        </w:r>
        <w:r>
          <w:rPr>
            <w:webHidden/>
          </w:rPr>
          <w:fldChar w:fldCharType="separate"/>
        </w:r>
        <w:r>
          <w:rPr>
            <w:webHidden/>
          </w:rPr>
          <w:t>13</w:t>
        </w:r>
        <w:r>
          <w:rPr>
            <w:webHidden/>
          </w:rPr>
          <w:fldChar w:fldCharType="end"/>
        </w:r>
      </w:hyperlink>
    </w:p>
    <w:p w14:paraId="119EA57C" w14:textId="0240AF38" w:rsidR="00045A69" w:rsidRDefault="00045A69">
      <w:pPr>
        <w:pStyle w:val="TOC2"/>
        <w:rPr>
          <w:rFonts w:asciiTheme="minorHAnsi" w:hAnsiTheme="minorHAnsi" w:cstheme="minorBidi"/>
          <w:smallCaps w:val="0"/>
          <w:kern w:val="2"/>
          <w:sz w:val="24"/>
          <w:szCs w:val="24"/>
          <w14:ligatures w14:val="standardContextual"/>
        </w:rPr>
      </w:pPr>
      <w:hyperlink w:anchor="_Toc214002840" w:history="1">
        <w:r w:rsidRPr="0031406C">
          <w:rPr>
            <w:rStyle w:val="Hyperlink"/>
          </w:rPr>
          <w:t>COURSE GRADES</w:t>
        </w:r>
        <w:r>
          <w:rPr>
            <w:webHidden/>
          </w:rPr>
          <w:tab/>
        </w:r>
        <w:r>
          <w:rPr>
            <w:webHidden/>
          </w:rPr>
          <w:fldChar w:fldCharType="begin"/>
        </w:r>
        <w:r>
          <w:rPr>
            <w:webHidden/>
          </w:rPr>
          <w:instrText xml:space="preserve"> PAGEREF _Toc214002840 \h </w:instrText>
        </w:r>
        <w:r>
          <w:rPr>
            <w:webHidden/>
          </w:rPr>
        </w:r>
        <w:r>
          <w:rPr>
            <w:webHidden/>
          </w:rPr>
          <w:fldChar w:fldCharType="separate"/>
        </w:r>
        <w:r>
          <w:rPr>
            <w:webHidden/>
          </w:rPr>
          <w:t>13</w:t>
        </w:r>
        <w:r>
          <w:rPr>
            <w:webHidden/>
          </w:rPr>
          <w:fldChar w:fldCharType="end"/>
        </w:r>
      </w:hyperlink>
    </w:p>
    <w:p w14:paraId="0E3F3854" w14:textId="5D20412D" w:rsidR="00045A69" w:rsidRDefault="00045A69" w:rsidP="00045A69">
      <w:pPr>
        <w:pStyle w:val="TOC3"/>
        <w:rPr>
          <w:rFonts w:asciiTheme="minorHAnsi" w:hAnsiTheme="minorHAnsi" w:cstheme="minorBidi"/>
          <w:kern w:val="2"/>
          <w:sz w:val="24"/>
          <w:szCs w:val="24"/>
          <w14:ligatures w14:val="standardContextual"/>
        </w:rPr>
      </w:pPr>
      <w:hyperlink w:anchor="_Toc214002841" w:history="1">
        <w:r w:rsidRPr="0031406C">
          <w:rPr>
            <w:rStyle w:val="Hyperlink"/>
          </w:rPr>
          <w:t>N Grade Policy</w:t>
        </w:r>
        <w:r>
          <w:rPr>
            <w:webHidden/>
          </w:rPr>
          <w:tab/>
        </w:r>
        <w:r>
          <w:rPr>
            <w:webHidden/>
          </w:rPr>
          <w:fldChar w:fldCharType="begin"/>
        </w:r>
        <w:r>
          <w:rPr>
            <w:webHidden/>
          </w:rPr>
          <w:instrText xml:space="preserve"> PAGEREF _Toc214002841 \h </w:instrText>
        </w:r>
        <w:r>
          <w:rPr>
            <w:webHidden/>
          </w:rPr>
        </w:r>
        <w:r>
          <w:rPr>
            <w:webHidden/>
          </w:rPr>
          <w:fldChar w:fldCharType="separate"/>
        </w:r>
        <w:r>
          <w:rPr>
            <w:webHidden/>
          </w:rPr>
          <w:t>14</w:t>
        </w:r>
        <w:r>
          <w:rPr>
            <w:webHidden/>
          </w:rPr>
          <w:fldChar w:fldCharType="end"/>
        </w:r>
      </w:hyperlink>
    </w:p>
    <w:p w14:paraId="2A609D6C" w14:textId="4BA45F45" w:rsidR="00045A69" w:rsidRDefault="00045A69">
      <w:pPr>
        <w:pStyle w:val="TOC1"/>
        <w:rPr>
          <w:rFonts w:asciiTheme="minorHAnsi" w:hAnsiTheme="minorHAnsi" w:cstheme="minorBidi"/>
          <w:b w:val="0"/>
          <w:bCs w:val="0"/>
          <w:iCs w:val="0"/>
          <w:caps w:val="0"/>
          <w:kern w:val="2"/>
          <w14:ligatures w14:val="standardContextual"/>
        </w:rPr>
      </w:pPr>
      <w:hyperlink w:anchor="_Toc214002842" w:history="1">
        <w:r w:rsidRPr="0031406C">
          <w:rPr>
            <w:rStyle w:val="Hyperlink"/>
            <w:rFonts w:eastAsia="Arial"/>
          </w:rPr>
          <w:t>STUDENT RESPONSIBILITIES AND EXPECTATIONS</w:t>
        </w:r>
        <w:r>
          <w:rPr>
            <w:webHidden/>
          </w:rPr>
          <w:tab/>
        </w:r>
        <w:r>
          <w:rPr>
            <w:webHidden/>
          </w:rPr>
          <w:fldChar w:fldCharType="begin"/>
        </w:r>
        <w:r>
          <w:rPr>
            <w:webHidden/>
          </w:rPr>
          <w:instrText xml:space="preserve"> PAGEREF _Toc214002842 \h </w:instrText>
        </w:r>
        <w:r>
          <w:rPr>
            <w:webHidden/>
          </w:rPr>
        </w:r>
        <w:r>
          <w:rPr>
            <w:webHidden/>
          </w:rPr>
          <w:fldChar w:fldCharType="separate"/>
        </w:r>
        <w:r>
          <w:rPr>
            <w:webHidden/>
          </w:rPr>
          <w:t>14</w:t>
        </w:r>
        <w:r>
          <w:rPr>
            <w:webHidden/>
          </w:rPr>
          <w:fldChar w:fldCharType="end"/>
        </w:r>
      </w:hyperlink>
    </w:p>
    <w:p w14:paraId="578406D5" w14:textId="70CA3336" w:rsidR="00045A69" w:rsidRDefault="00045A69">
      <w:pPr>
        <w:pStyle w:val="TOC1"/>
        <w:rPr>
          <w:rFonts w:asciiTheme="minorHAnsi" w:hAnsiTheme="minorHAnsi" w:cstheme="minorBidi"/>
          <w:b w:val="0"/>
          <w:bCs w:val="0"/>
          <w:iCs w:val="0"/>
          <w:caps w:val="0"/>
          <w:kern w:val="2"/>
          <w14:ligatures w14:val="standardContextual"/>
        </w:rPr>
      </w:pPr>
      <w:hyperlink w:anchor="_Toc214002843" w:history="1">
        <w:r w:rsidRPr="0031406C">
          <w:rPr>
            <w:rStyle w:val="Hyperlink"/>
          </w:rPr>
          <w:t>MSU College of Osteopathic Medicine Standard Policies</w:t>
        </w:r>
        <w:r>
          <w:rPr>
            <w:webHidden/>
          </w:rPr>
          <w:tab/>
        </w:r>
        <w:r>
          <w:rPr>
            <w:webHidden/>
          </w:rPr>
          <w:fldChar w:fldCharType="begin"/>
        </w:r>
        <w:r>
          <w:rPr>
            <w:webHidden/>
          </w:rPr>
          <w:instrText xml:space="preserve"> PAGEREF _Toc214002843 \h </w:instrText>
        </w:r>
        <w:r>
          <w:rPr>
            <w:webHidden/>
          </w:rPr>
        </w:r>
        <w:r>
          <w:rPr>
            <w:webHidden/>
          </w:rPr>
          <w:fldChar w:fldCharType="separate"/>
        </w:r>
        <w:r>
          <w:rPr>
            <w:webHidden/>
          </w:rPr>
          <w:t>15</w:t>
        </w:r>
        <w:r>
          <w:rPr>
            <w:webHidden/>
          </w:rPr>
          <w:fldChar w:fldCharType="end"/>
        </w:r>
      </w:hyperlink>
    </w:p>
    <w:p w14:paraId="7F0707F8" w14:textId="0F768E3E" w:rsidR="00045A69" w:rsidRDefault="00045A69">
      <w:pPr>
        <w:pStyle w:val="TOC2"/>
        <w:rPr>
          <w:rFonts w:asciiTheme="minorHAnsi" w:hAnsiTheme="minorHAnsi" w:cstheme="minorBidi"/>
          <w:smallCaps w:val="0"/>
          <w:kern w:val="2"/>
          <w:sz w:val="24"/>
          <w:szCs w:val="24"/>
          <w14:ligatures w14:val="standardContextual"/>
        </w:rPr>
      </w:pPr>
      <w:hyperlink w:anchor="_Toc214002844" w:history="1">
        <w:r w:rsidRPr="0031406C">
          <w:rPr>
            <w:rStyle w:val="Hyperlink"/>
          </w:rPr>
          <w:t>CLERKSHIP ATTENDANCE</w:t>
        </w:r>
        <w:r w:rsidRPr="0031406C">
          <w:rPr>
            <w:rStyle w:val="Hyperlink"/>
            <w:spacing w:val="-1"/>
          </w:rPr>
          <w:t xml:space="preserve"> POLICY</w:t>
        </w:r>
        <w:r>
          <w:rPr>
            <w:webHidden/>
          </w:rPr>
          <w:tab/>
        </w:r>
        <w:r>
          <w:rPr>
            <w:webHidden/>
          </w:rPr>
          <w:fldChar w:fldCharType="begin"/>
        </w:r>
        <w:r>
          <w:rPr>
            <w:webHidden/>
          </w:rPr>
          <w:instrText xml:space="preserve"> PAGEREF _Toc214002844 \h </w:instrText>
        </w:r>
        <w:r>
          <w:rPr>
            <w:webHidden/>
          </w:rPr>
        </w:r>
        <w:r>
          <w:rPr>
            <w:webHidden/>
          </w:rPr>
          <w:fldChar w:fldCharType="separate"/>
        </w:r>
        <w:r>
          <w:rPr>
            <w:webHidden/>
          </w:rPr>
          <w:t>15</w:t>
        </w:r>
        <w:r>
          <w:rPr>
            <w:webHidden/>
          </w:rPr>
          <w:fldChar w:fldCharType="end"/>
        </w:r>
      </w:hyperlink>
    </w:p>
    <w:p w14:paraId="4BC9B931" w14:textId="1FC5020F" w:rsidR="00045A69" w:rsidRDefault="00045A69">
      <w:pPr>
        <w:pStyle w:val="TOC2"/>
        <w:rPr>
          <w:rFonts w:asciiTheme="minorHAnsi" w:hAnsiTheme="minorHAnsi" w:cstheme="minorBidi"/>
          <w:smallCaps w:val="0"/>
          <w:kern w:val="2"/>
          <w:sz w:val="24"/>
          <w:szCs w:val="24"/>
          <w14:ligatures w14:val="standardContextual"/>
        </w:rPr>
      </w:pPr>
      <w:hyperlink w:anchor="_Toc214002845" w:history="1">
        <w:r w:rsidRPr="0031406C">
          <w:rPr>
            <w:rStyle w:val="Hyperlink"/>
          </w:rPr>
          <w:t>POLICY FOR MEDICAL STUDENT SUPERVISION</w:t>
        </w:r>
        <w:r>
          <w:rPr>
            <w:webHidden/>
          </w:rPr>
          <w:tab/>
        </w:r>
        <w:r>
          <w:rPr>
            <w:webHidden/>
          </w:rPr>
          <w:fldChar w:fldCharType="begin"/>
        </w:r>
        <w:r>
          <w:rPr>
            <w:webHidden/>
          </w:rPr>
          <w:instrText xml:space="preserve"> PAGEREF _Toc214002845 \h </w:instrText>
        </w:r>
        <w:r>
          <w:rPr>
            <w:webHidden/>
          </w:rPr>
        </w:r>
        <w:r>
          <w:rPr>
            <w:webHidden/>
          </w:rPr>
          <w:fldChar w:fldCharType="separate"/>
        </w:r>
        <w:r>
          <w:rPr>
            <w:webHidden/>
          </w:rPr>
          <w:t>15</w:t>
        </w:r>
        <w:r>
          <w:rPr>
            <w:webHidden/>
          </w:rPr>
          <w:fldChar w:fldCharType="end"/>
        </w:r>
      </w:hyperlink>
    </w:p>
    <w:p w14:paraId="14D26FA2" w14:textId="15A604DE" w:rsidR="00045A69" w:rsidRDefault="00045A69">
      <w:pPr>
        <w:pStyle w:val="TOC2"/>
        <w:rPr>
          <w:rFonts w:asciiTheme="minorHAnsi" w:hAnsiTheme="minorHAnsi" w:cstheme="minorBidi"/>
          <w:smallCaps w:val="0"/>
          <w:kern w:val="2"/>
          <w:sz w:val="24"/>
          <w:szCs w:val="24"/>
          <w14:ligatures w14:val="standardContextual"/>
        </w:rPr>
      </w:pPr>
      <w:hyperlink w:anchor="_Toc214002846" w:history="1">
        <w:r w:rsidRPr="0031406C">
          <w:rPr>
            <w:rStyle w:val="Hyperlink"/>
          </w:rPr>
          <w:t>MSUCOM Student Handbook</w:t>
        </w:r>
        <w:r>
          <w:rPr>
            <w:webHidden/>
          </w:rPr>
          <w:tab/>
        </w:r>
        <w:r>
          <w:rPr>
            <w:webHidden/>
          </w:rPr>
          <w:fldChar w:fldCharType="begin"/>
        </w:r>
        <w:r>
          <w:rPr>
            <w:webHidden/>
          </w:rPr>
          <w:instrText xml:space="preserve"> PAGEREF _Toc214002846 \h </w:instrText>
        </w:r>
        <w:r>
          <w:rPr>
            <w:webHidden/>
          </w:rPr>
        </w:r>
        <w:r>
          <w:rPr>
            <w:webHidden/>
          </w:rPr>
          <w:fldChar w:fldCharType="separate"/>
        </w:r>
        <w:r>
          <w:rPr>
            <w:webHidden/>
          </w:rPr>
          <w:t>15</w:t>
        </w:r>
        <w:r>
          <w:rPr>
            <w:webHidden/>
          </w:rPr>
          <w:fldChar w:fldCharType="end"/>
        </w:r>
      </w:hyperlink>
    </w:p>
    <w:p w14:paraId="681163BB" w14:textId="5FE77168" w:rsidR="00045A69" w:rsidRDefault="00045A69">
      <w:pPr>
        <w:pStyle w:val="TOC2"/>
        <w:rPr>
          <w:rFonts w:asciiTheme="minorHAnsi" w:hAnsiTheme="minorHAnsi" w:cstheme="minorBidi"/>
          <w:smallCaps w:val="0"/>
          <w:kern w:val="2"/>
          <w:sz w:val="24"/>
          <w:szCs w:val="24"/>
          <w14:ligatures w14:val="standardContextual"/>
        </w:rPr>
      </w:pPr>
      <w:hyperlink w:anchor="_Toc214002847" w:history="1">
        <w:r w:rsidRPr="0031406C">
          <w:rPr>
            <w:rStyle w:val="Hyperlink"/>
          </w:rPr>
          <w:t>Common Ground Framework for Professional Conduct</w:t>
        </w:r>
        <w:r>
          <w:rPr>
            <w:webHidden/>
          </w:rPr>
          <w:tab/>
        </w:r>
        <w:r>
          <w:rPr>
            <w:webHidden/>
          </w:rPr>
          <w:fldChar w:fldCharType="begin"/>
        </w:r>
        <w:r>
          <w:rPr>
            <w:webHidden/>
          </w:rPr>
          <w:instrText xml:space="preserve"> PAGEREF _Toc214002847 \h </w:instrText>
        </w:r>
        <w:r>
          <w:rPr>
            <w:webHidden/>
          </w:rPr>
        </w:r>
        <w:r>
          <w:rPr>
            <w:webHidden/>
          </w:rPr>
          <w:fldChar w:fldCharType="separate"/>
        </w:r>
        <w:r>
          <w:rPr>
            <w:webHidden/>
          </w:rPr>
          <w:t>15</w:t>
        </w:r>
        <w:r>
          <w:rPr>
            <w:webHidden/>
          </w:rPr>
          <w:fldChar w:fldCharType="end"/>
        </w:r>
      </w:hyperlink>
    </w:p>
    <w:p w14:paraId="7E2BDA84" w14:textId="041F88B4" w:rsidR="00045A69" w:rsidRDefault="00045A69">
      <w:pPr>
        <w:pStyle w:val="TOC2"/>
        <w:rPr>
          <w:rFonts w:asciiTheme="minorHAnsi" w:hAnsiTheme="minorHAnsi" w:cstheme="minorBidi"/>
          <w:smallCaps w:val="0"/>
          <w:kern w:val="2"/>
          <w:sz w:val="24"/>
          <w:szCs w:val="24"/>
          <w14:ligatures w14:val="standardContextual"/>
        </w:rPr>
      </w:pPr>
      <w:hyperlink w:anchor="_Toc214002848" w:history="1">
        <w:r w:rsidRPr="0031406C">
          <w:rPr>
            <w:rStyle w:val="Hyperlink"/>
          </w:rPr>
          <w:t>Medical Student Rights and Responsibilities</w:t>
        </w:r>
        <w:r>
          <w:rPr>
            <w:webHidden/>
          </w:rPr>
          <w:tab/>
        </w:r>
        <w:r>
          <w:rPr>
            <w:webHidden/>
          </w:rPr>
          <w:fldChar w:fldCharType="begin"/>
        </w:r>
        <w:r>
          <w:rPr>
            <w:webHidden/>
          </w:rPr>
          <w:instrText xml:space="preserve"> PAGEREF _Toc214002848 \h </w:instrText>
        </w:r>
        <w:r>
          <w:rPr>
            <w:webHidden/>
          </w:rPr>
        </w:r>
        <w:r>
          <w:rPr>
            <w:webHidden/>
          </w:rPr>
          <w:fldChar w:fldCharType="separate"/>
        </w:r>
        <w:r>
          <w:rPr>
            <w:webHidden/>
          </w:rPr>
          <w:t>15</w:t>
        </w:r>
        <w:r>
          <w:rPr>
            <w:webHidden/>
          </w:rPr>
          <w:fldChar w:fldCharType="end"/>
        </w:r>
      </w:hyperlink>
    </w:p>
    <w:p w14:paraId="736AF522" w14:textId="421C780F" w:rsidR="00045A69" w:rsidRDefault="00045A69">
      <w:pPr>
        <w:pStyle w:val="TOC2"/>
        <w:rPr>
          <w:rFonts w:asciiTheme="minorHAnsi" w:hAnsiTheme="minorHAnsi" w:cstheme="minorBidi"/>
          <w:smallCaps w:val="0"/>
          <w:kern w:val="2"/>
          <w:sz w:val="24"/>
          <w:szCs w:val="24"/>
          <w14:ligatures w14:val="standardContextual"/>
        </w:rPr>
      </w:pPr>
      <w:hyperlink w:anchor="_Toc214002849" w:history="1">
        <w:r w:rsidRPr="0031406C">
          <w:rPr>
            <w:rStyle w:val="Hyperlink"/>
          </w:rPr>
          <w:t>MSU Email</w:t>
        </w:r>
        <w:r>
          <w:rPr>
            <w:webHidden/>
          </w:rPr>
          <w:tab/>
        </w:r>
        <w:r>
          <w:rPr>
            <w:webHidden/>
          </w:rPr>
          <w:fldChar w:fldCharType="begin"/>
        </w:r>
        <w:r>
          <w:rPr>
            <w:webHidden/>
          </w:rPr>
          <w:instrText xml:space="preserve"> PAGEREF _Toc214002849 \h </w:instrText>
        </w:r>
        <w:r>
          <w:rPr>
            <w:webHidden/>
          </w:rPr>
        </w:r>
        <w:r>
          <w:rPr>
            <w:webHidden/>
          </w:rPr>
          <w:fldChar w:fldCharType="separate"/>
        </w:r>
        <w:r>
          <w:rPr>
            <w:webHidden/>
          </w:rPr>
          <w:t>16</w:t>
        </w:r>
        <w:r>
          <w:rPr>
            <w:webHidden/>
          </w:rPr>
          <w:fldChar w:fldCharType="end"/>
        </w:r>
      </w:hyperlink>
    </w:p>
    <w:p w14:paraId="694B0ADE" w14:textId="1E71AB4E" w:rsidR="00045A69" w:rsidRDefault="00045A69" w:rsidP="00045A69">
      <w:pPr>
        <w:pStyle w:val="TOC3"/>
        <w:rPr>
          <w:rFonts w:asciiTheme="minorHAnsi" w:hAnsiTheme="minorHAnsi" w:cstheme="minorBidi"/>
          <w:kern w:val="2"/>
          <w:sz w:val="24"/>
          <w:szCs w:val="24"/>
          <w14:ligatures w14:val="standardContextual"/>
        </w:rPr>
      </w:pPr>
      <w:hyperlink w:anchor="_Toc214002850" w:history="1">
        <w:r w:rsidRPr="0031406C">
          <w:rPr>
            <w:rStyle w:val="Hyperlink"/>
          </w:rPr>
          <w:t>ARTIFICIAL INTELLIGENCE (AI) USAGE POLICY</w:t>
        </w:r>
        <w:r>
          <w:rPr>
            <w:webHidden/>
          </w:rPr>
          <w:tab/>
        </w:r>
        <w:r>
          <w:rPr>
            <w:webHidden/>
          </w:rPr>
          <w:fldChar w:fldCharType="begin"/>
        </w:r>
        <w:r>
          <w:rPr>
            <w:webHidden/>
          </w:rPr>
          <w:instrText xml:space="preserve"> PAGEREF _Toc214002850 \h </w:instrText>
        </w:r>
        <w:r>
          <w:rPr>
            <w:webHidden/>
          </w:rPr>
        </w:r>
        <w:r>
          <w:rPr>
            <w:webHidden/>
          </w:rPr>
          <w:fldChar w:fldCharType="separate"/>
        </w:r>
        <w:r>
          <w:rPr>
            <w:webHidden/>
          </w:rPr>
          <w:t>16</w:t>
        </w:r>
        <w:r>
          <w:rPr>
            <w:webHidden/>
          </w:rPr>
          <w:fldChar w:fldCharType="end"/>
        </w:r>
      </w:hyperlink>
    </w:p>
    <w:p w14:paraId="7EECC7AD" w14:textId="76B8EBC7" w:rsidR="00045A69" w:rsidRDefault="00045A69">
      <w:pPr>
        <w:pStyle w:val="TOC2"/>
        <w:rPr>
          <w:rFonts w:asciiTheme="minorHAnsi" w:hAnsiTheme="minorHAnsi" w:cstheme="minorBidi"/>
          <w:smallCaps w:val="0"/>
          <w:kern w:val="2"/>
          <w:sz w:val="24"/>
          <w:szCs w:val="24"/>
          <w14:ligatures w14:val="standardContextual"/>
        </w:rPr>
      </w:pPr>
      <w:hyperlink w:anchor="_Toc214002851" w:history="1">
        <w:r w:rsidRPr="0031406C">
          <w:rPr>
            <w:rStyle w:val="Hyperlink"/>
          </w:rPr>
          <w:t>STUDENT EXPOSURE PROCEDURE</w:t>
        </w:r>
        <w:r>
          <w:rPr>
            <w:webHidden/>
          </w:rPr>
          <w:tab/>
        </w:r>
        <w:r>
          <w:rPr>
            <w:webHidden/>
          </w:rPr>
          <w:fldChar w:fldCharType="begin"/>
        </w:r>
        <w:r>
          <w:rPr>
            <w:webHidden/>
          </w:rPr>
          <w:instrText xml:space="preserve"> PAGEREF _Toc214002851 \h </w:instrText>
        </w:r>
        <w:r>
          <w:rPr>
            <w:webHidden/>
          </w:rPr>
        </w:r>
        <w:r>
          <w:rPr>
            <w:webHidden/>
          </w:rPr>
          <w:fldChar w:fldCharType="separate"/>
        </w:r>
        <w:r>
          <w:rPr>
            <w:webHidden/>
          </w:rPr>
          <w:t>16</w:t>
        </w:r>
        <w:r>
          <w:rPr>
            <w:webHidden/>
          </w:rPr>
          <w:fldChar w:fldCharType="end"/>
        </w:r>
      </w:hyperlink>
    </w:p>
    <w:p w14:paraId="5CB540AA" w14:textId="55B9D945" w:rsidR="00045A69" w:rsidRDefault="00045A69">
      <w:pPr>
        <w:pStyle w:val="TOC2"/>
        <w:rPr>
          <w:rFonts w:asciiTheme="minorHAnsi" w:hAnsiTheme="minorHAnsi" w:cstheme="minorBidi"/>
          <w:smallCaps w:val="0"/>
          <w:kern w:val="2"/>
          <w:sz w:val="24"/>
          <w:szCs w:val="24"/>
          <w14:ligatures w14:val="standardContextual"/>
        </w:rPr>
      </w:pPr>
      <w:hyperlink w:anchor="_Toc214002852" w:history="1">
        <w:r w:rsidRPr="0031406C">
          <w:rPr>
            <w:rStyle w:val="Hyperlink"/>
          </w:rPr>
          <w:t>STUDENT ACCOMMODATION LETTERS</w:t>
        </w:r>
        <w:r>
          <w:rPr>
            <w:webHidden/>
          </w:rPr>
          <w:tab/>
        </w:r>
        <w:r>
          <w:rPr>
            <w:webHidden/>
          </w:rPr>
          <w:fldChar w:fldCharType="begin"/>
        </w:r>
        <w:r>
          <w:rPr>
            <w:webHidden/>
          </w:rPr>
          <w:instrText xml:space="preserve"> PAGEREF _Toc214002852 \h </w:instrText>
        </w:r>
        <w:r>
          <w:rPr>
            <w:webHidden/>
          </w:rPr>
        </w:r>
        <w:r>
          <w:rPr>
            <w:webHidden/>
          </w:rPr>
          <w:fldChar w:fldCharType="separate"/>
        </w:r>
        <w:r>
          <w:rPr>
            <w:webHidden/>
          </w:rPr>
          <w:t>17</w:t>
        </w:r>
        <w:r>
          <w:rPr>
            <w:webHidden/>
          </w:rPr>
          <w:fldChar w:fldCharType="end"/>
        </w:r>
      </w:hyperlink>
    </w:p>
    <w:p w14:paraId="307EADAC" w14:textId="4AF46310" w:rsidR="00045A69" w:rsidRDefault="00045A69">
      <w:pPr>
        <w:pStyle w:val="TOC1"/>
        <w:rPr>
          <w:rFonts w:asciiTheme="minorHAnsi" w:hAnsiTheme="minorHAnsi" w:cstheme="minorBidi"/>
          <w:b w:val="0"/>
          <w:bCs w:val="0"/>
          <w:iCs w:val="0"/>
          <w:caps w:val="0"/>
          <w:kern w:val="2"/>
          <w14:ligatures w14:val="standardContextual"/>
        </w:rPr>
      </w:pPr>
      <w:hyperlink w:anchor="_Toc214002853" w:history="1">
        <w:r w:rsidRPr="0031406C">
          <w:rPr>
            <w:rStyle w:val="Hyperlink"/>
          </w:rPr>
          <w:t>SUMMARY OF GRADING REQUIREMENTS</w:t>
        </w:r>
        <w:r>
          <w:rPr>
            <w:webHidden/>
          </w:rPr>
          <w:tab/>
        </w:r>
        <w:r>
          <w:rPr>
            <w:webHidden/>
          </w:rPr>
          <w:fldChar w:fldCharType="begin"/>
        </w:r>
        <w:r>
          <w:rPr>
            <w:webHidden/>
          </w:rPr>
          <w:instrText xml:space="preserve"> PAGEREF _Toc214002853 \h </w:instrText>
        </w:r>
        <w:r>
          <w:rPr>
            <w:webHidden/>
          </w:rPr>
        </w:r>
        <w:r>
          <w:rPr>
            <w:webHidden/>
          </w:rPr>
          <w:fldChar w:fldCharType="separate"/>
        </w:r>
        <w:r>
          <w:rPr>
            <w:webHidden/>
          </w:rPr>
          <w:t>18</w:t>
        </w:r>
        <w:r>
          <w:rPr>
            <w:webHidden/>
          </w:rPr>
          <w:fldChar w:fldCharType="end"/>
        </w:r>
      </w:hyperlink>
    </w:p>
    <w:p w14:paraId="0198BF39" w14:textId="06D97941"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002816"/>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47"/>
        <w:gridCol w:w="5225"/>
        <w:gridCol w:w="1878"/>
      </w:tblGrid>
      <w:tr w:rsidR="00863CD4" w:rsidRPr="00C40B5D" w14:paraId="6F8A3FF9" w14:textId="6B04F6FA" w:rsidTr="0016234D">
        <w:trPr>
          <w:trHeight w:val="505"/>
          <w:tblHeader/>
        </w:trPr>
        <w:tc>
          <w:tcPr>
            <w:tcW w:w="2348" w:type="dxa"/>
            <w:vAlign w:val="center"/>
          </w:tcPr>
          <w:p w14:paraId="0A5F8B7E" w14:textId="77777777" w:rsidR="00863CD4" w:rsidRPr="00515EC5" w:rsidRDefault="00863CD4" w:rsidP="006D1DF8">
            <w:pPr>
              <w:pStyle w:val="Default"/>
              <w:jc w:val="center"/>
              <w:rPr>
                <w:rFonts w:ascii="Arial" w:hAnsi="Arial" w:cs="Arial"/>
                <w:sz w:val="22"/>
                <w:szCs w:val="22"/>
              </w:rPr>
            </w:pPr>
            <w:r w:rsidRPr="00515EC5">
              <w:rPr>
                <w:rFonts w:ascii="Arial" w:hAnsi="Arial" w:cs="Arial"/>
                <w:sz w:val="22"/>
                <w:szCs w:val="22"/>
              </w:rPr>
              <w:t>REQUIREMENT</w:t>
            </w:r>
          </w:p>
        </w:tc>
        <w:tc>
          <w:tcPr>
            <w:tcW w:w="5387" w:type="dxa"/>
            <w:vAlign w:val="center"/>
          </w:tcPr>
          <w:p w14:paraId="0E770498" w14:textId="77777777" w:rsidR="00863CD4" w:rsidRDefault="00863CD4"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863CD4" w:rsidRPr="00515EC5" w:rsidRDefault="00863CD4" w:rsidP="006D1DF8">
            <w:pPr>
              <w:pStyle w:val="Default"/>
              <w:jc w:val="center"/>
              <w:rPr>
                <w:rFonts w:ascii="Arial" w:hAnsi="Arial" w:cs="Arial"/>
                <w:sz w:val="22"/>
                <w:szCs w:val="22"/>
              </w:rPr>
            </w:pPr>
            <w:r w:rsidRPr="01A68762">
              <w:rPr>
                <w:rFonts w:ascii="Arial" w:hAnsi="Arial" w:cs="Arial"/>
                <w:sz w:val="22"/>
                <w:szCs w:val="22"/>
              </w:rPr>
              <w:t>(For submission due dates, refer to table at the end of the syllabus)</w:t>
            </w:r>
          </w:p>
        </w:tc>
        <w:tc>
          <w:tcPr>
            <w:tcW w:w="1615" w:type="dxa"/>
          </w:tcPr>
          <w:p w14:paraId="3883CC68" w14:textId="0C8010FE" w:rsidR="00863CD4" w:rsidRPr="00515EC5" w:rsidRDefault="0016234D"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863CD4" w:rsidRPr="0057603C" w14:paraId="1F1FF962" w14:textId="4FD70D66" w:rsidTr="0016234D">
        <w:trPr>
          <w:trHeight w:val="867"/>
        </w:trPr>
        <w:tc>
          <w:tcPr>
            <w:tcW w:w="2348" w:type="dxa"/>
            <w:tcMar>
              <w:top w:w="58" w:type="dxa"/>
              <w:left w:w="115" w:type="dxa"/>
              <w:bottom w:w="58" w:type="dxa"/>
              <w:right w:w="115" w:type="dxa"/>
            </w:tcMar>
            <w:vAlign w:val="center"/>
          </w:tcPr>
          <w:p w14:paraId="51E23CD1" w14:textId="092EB646" w:rsidR="00863CD4" w:rsidRPr="00165CD1" w:rsidRDefault="00863CD4" w:rsidP="005111A8">
            <w:pPr>
              <w:spacing w:after="0" w:line="240" w:lineRule="auto"/>
              <w:jc w:val="left"/>
              <w:textAlignment w:val="baseline"/>
              <w:rPr>
                <w:rFonts w:ascii="Arial" w:hAnsi="Arial" w:cs="Arial"/>
              </w:rPr>
            </w:pPr>
            <w:r w:rsidRPr="00355156">
              <w:rPr>
                <w:rFonts w:ascii="Arial" w:eastAsia="Times New Roman" w:hAnsi="Arial" w:cs="Arial"/>
                <w:color w:val="000000"/>
              </w:rPr>
              <w:t>Mid Rotation Form </w:t>
            </w:r>
          </w:p>
        </w:tc>
        <w:tc>
          <w:tcPr>
            <w:tcW w:w="5387" w:type="dxa"/>
            <w:shd w:val="clear" w:color="auto" w:fill="auto"/>
            <w:vAlign w:val="center"/>
          </w:tcPr>
          <w:p w14:paraId="6F44027A" w14:textId="2360475B" w:rsidR="00863CD4" w:rsidRPr="00165CD1" w:rsidRDefault="00863CD4" w:rsidP="005111A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615" w:type="dxa"/>
          </w:tcPr>
          <w:p w14:paraId="0829E32A" w14:textId="5187E87C" w:rsidR="00863CD4" w:rsidRPr="00355156" w:rsidRDefault="0016234D" w:rsidP="0016234D">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63CD4" w:rsidRPr="0057603C" w14:paraId="0ABB99C6" w14:textId="6C72D2BD" w:rsidTr="0016234D">
        <w:trPr>
          <w:trHeight w:val="867"/>
        </w:trPr>
        <w:tc>
          <w:tcPr>
            <w:tcW w:w="2348" w:type="dxa"/>
            <w:tcMar>
              <w:top w:w="58" w:type="dxa"/>
              <w:left w:w="115" w:type="dxa"/>
              <w:bottom w:w="58" w:type="dxa"/>
              <w:right w:w="115" w:type="dxa"/>
            </w:tcMar>
            <w:vAlign w:val="center"/>
          </w:tcPr>
          <w:p w14:paraId="06A05FA7" w14:textId="6971EF14" w:rsidR="00863CD4" w:rsidRPr="00165CD1" w:rsidRDefault="00863CD4" w:rsidP="00BD6008">
            <w:pPr>
              <w:pStyle w:val="Default"/>
              <w:ind w:left="64"/>
              <w:rPr>
                <w:rFonts w:ascii="Arial" w:hAnsi="Arial" w:cs="Arial"/>
                <w:sz w:val="22"/>
                <w:szCs w:val="22"/>
              </w:rPr>
            </w:pPr>
            <w:r w:rsidRPr="00B06401">
              <w:rPr>
                <w:rFonts w:ascii="Arial" w:eastAsia="Arial" w:hAnsi="Arial" w:cs="Arial"/>
                <w:color w:val="000000" w:themeColor="text1"/>
                <w:sz w:val="22"/>
                <w:szCs w:val="22"/>
              </w:rPr>
              <w:t>Patient Types and Procedure Log</w:t>
            </w:r>
          </w:p>
        </w:tc>
        <w:tc>
          <w:tcPr>
            <w:tcW w:w="5387" w:type="dxa"/>
            <w:shd w:val="clear" w:color="auto" w:fill="auto"/>
            <w:vAlign w:val="center"/>
          </w:tcPr>
          <w:p w14:paraId="518231C1" w14:textId="165EC475" w:rsidR="00863CD4" w:rsidRPr="00165CD1" w:rsidRDefault="00863CD4" w:rsidP="00BD6008">
            <w:pPr>
              <w:pStyle w:val="Default"/>
              <w:rPr>
                <w:rFonts w:ascii="Arial" w:hAnsi="Arial" w:cs="Arial"/>
                <w:sz w:val="22"/>
                <w:szCs w:val="22"/>
              </w:rPr>
            </w:pPr>
            <w:r>
              <w:rPr>
                <w:rFonts w:ascii="Arial" w:hAnsi="Arial" w:cs="Arial"/>
                <w:sz w:val="22"/>
                <w:szCs w:val="22"/>
              </w:rPr>
              <w:t>Online D2L Drop Box</w:t>
            </w:r>
          </w:p>
        </w:tc>
        <w:tc>
          <w:tcPr>
            <w:tcW w:w="1615" w:type="dxa"/>
          </w:tcPr>
          <w:p w14:paraId="0C0B9287" w14:textId="65EEC92B" w:rsidR="00863CD4" w:rsidRDefault="0016234D" w:rsidP="0016234D">
            <w:pPr>
              <w:pStyle w:val="Default"/>
              <w:jc w:val="center"/>
              <w:rPr>
                <w:rFonts w:ascii="Arial" w:hAnsi="Arial" w:cs="Arial"/>
                <w:sz w:val="22"/>
                <w:szCs w:val="22"/>
              </w:rPr>
            </w:pPr>
            <w:r>
              <w:rPr>
                <w:rFonts w:ascii="Arial" w:hAnsi="Arial" w:cs="Arial"/>
                <w:sz w:val="22"/>
                <w:szCs w:val="22"/>
              </w:rPr>
              <w:t>0</w:t>
            </w:r>
          </w:p>
        </w:tc>
      </w:tr>
      <w:tr w:rsidR="00863CD4" w:rsidRPr="0057603C" w14:paraId="2055AD73" w14:textId="723E21D3" w:rsidTr="0016234D">
        <w:trPr>
          <w:trHeight w:val="867"/>
        </w:trPr>
        <w:tc>
          <w:tcPr>
            <w:tcW w:w="2348" w:type="dxa"/>
            <w:tcMar>
              <w:top w:w="58" w:type="dxa"/>
              <w:left w:w="115" w:type="dxa"/>
              <w:bottom w:w="58" w:type="dxa"/>
              <w:right w:w="115" w:type="dxa"/>
            </w:tcMar>
            <w:vAlign w:val="center"/>
          </w:tcPr>
          <w:p w14:paraId="22378E2B" w14:textId="5B0F1B35" w:rsidR="00863CD4" w:rsidRPr="00165CD1" w:rsidRDefault="00863CD4" w:rsidP="00BD6008">
            <w:pPr>
              <w:pStyle w:val="Default"/>
              <w:ind w:left="64"/>
              <w:rPr>
                <w:rFonts w:ascii="Arial" w:hAnsi="Arial" w:cs="Arial"/>
                <w:sz w:val="22"/>
                <w:szCs w:val="22"/>
              </w:rPr>
            </w:pPr>
            <w:r w:rsidRPr="00545F66">
              <w:rPr>
                <w:rFonts w:ascii="Arial" w:hAnsi="Arial" w:cs="Arial"/>
                <w:sz w:val="22"/>
                <w:szCs w:val="22"/>
              </w:rPr>
              <w:t>Clinical Shift Schedule (must be the schedule you worked, not what you were scheduled to work) </w:t>
            </w:r>
          </w:p>
        </w:tc>
        <w:tc>
          <w:tcPr>
            <w:tcW w:w="5387" w:type="dxa"/>
            <w:shd w:val="clear" w:color="auto" w:fill="auto"/>
            <w:vAlign w:val="center"/>
          </w:tcPr>
          <w:p w14:paraId="4855D83E" w14:textId="1324F2E3" w:rsidR="00863CD4" w:rsidRPr="00165CD1" w:rsidRDefault="00863CD4" w:rsidP="00BD6008">
            <w:pPr>
              <w:pStyle w:val="Default"/>
              <w:rPr>
                <w:rFonts w:ascii="Arial" w:hAnsi="Arial" w:cs="Arial"/>
                <w:sz w:val="22"/>
                <w:szCs w:val="22"/>
              </w:rPr>
            </w:pPr>
            <w:r>
              <w:rPr>
                <w:rFonts w:ascii="Arial" w:hAnsi="Arial" w:cs="Arial"/>
                <w:sz w:val="22"/>
                <w:szCs w:val="22"/>
              </w:rPr>
              <w:t>Online D2L Dop Box</w:t>
            </w:r>
          </w:p>
        </w:tc>
        <w:tc>
          <w:tcPr>
            <w:tcW w:w="1615" w:type="dxa"/>
          </w:tcPr>
          <w:p w14:paraId="54A48167" w14:textId="14A85496" w:rsidR="00863CD4" w:rsidRDefault="0016234D" w:rsidP="0016234D">
            <w:pPr>
              <w:pStyle w:val="Default"/>
              <w:jc w:val="center"/>
              <w:rPr>
                <w:rFonts w:ascii="Arial" w:hAnsi="Arial" w:cs="Arial"/>
                <w:sz w:val="22"/>
                <w:szCs w:val="22"/>
              </w:rPr>
            </w:pPr>
            <w:r>
              <w:rPr>
                <w:rFonts w:ascii="Arial" w:hAnsi="Arial" w:cs="Arial"/>
                <w:sz w:val="22"/>
                <w:szCs w:val="22"/>
              </w:rPr>
              <w:t>0</w:t>
            </w:r>
          </w:p>
        </w:tc>
      </w:tr>
      <w:tr w:rsidR="00863CD4" w:rsidRPr="0057603C" w14:paraId="1C7EF4AF" w14:textId="20FA9B16" w:rsidTr="0016234D">
        <w:trPr>
          <w:trHeight w:val="867"/>
        </w:trPr>
        <w:tc>
          <w:tcPr>
            <w:tcW w:w="2348" w:type="dxa"/>
            <w:tcMar>
              <w:top w:w="58" w:type="dxa"/>
              <w:left w:w="115" w:type="dxa"/>
              <w:bottom w:w="58" w:type="dxa"/>
              <w:right w:w="115" w:type="dxa"/>
            </w:tcMar>
            <w:vAlign w:val="center"/>
          </w:tcPr>
          <w:p w14:paraId="25C52679" w14:textId="77777777" w:rsidR="00863CD4" w:rsidRPr="00165CD1" w:rsidRDefault="00863CD4" w:rsidP="00BD600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387" w:type="dxa"/>
            <w:shd w:val="clear" w:color="auto" w:fill="auto"/>
            <w:vAlign w:val="center"/>
          </w:tcPr>
          <w:p w14:paraId="1761C2E8" w14:textId="77777777" w:rsidR="00863CD4" w:rsidRPr="00165CD1" w:rsidRDefault="00863CD4" w:rsidP="00BD6008">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615" w:type="dxa"/>
          </w:tcPr>
          <w:p w14:paraId="491C50A4" w14:textId="18C1A96E" w:rsidR="00863CD4" w:rsidRPr="00165CD1" w:rsidRDefault="0016234D" w:rsidP="0016234D">
            <w:pPr>
              <w:pStyle w:val="Default"/>
              <w:jc w:val="center"/>
              <w:rPr>
                <w:rFonts w:ascii="Arial" w:hAnsi="Arial" w:cs="Arial"/>
                <w:sz w:val="22"/>
                <w:szCs w:val="22"/>
              </w:rPr>
            </w:pPr>
            <w:r>
              <w:rPr>
                <w:rFonts w:ascii="Arial" w:hAnsi="Arial" w:cs="Arial"/>
                <w:sz w:val="22"/>
                <w:szCs w:val="22"/>
              </w:rPr>
              <w:t>0</w:t>
            </w:r>
          </w:p>
        </w:tc>
      </w:tr>
      <w:tr w:rsidR="00863CD4" w:rsidRPr="00C40B5D" w14:paraId="6D0DBC4B" w14:textId="0D9599D4" w:rsidTr="0016234D">
        <w:trPr>
          <w:trHeight w:val="235"/>
        </w:trPr>
        <w:tc>
          <w:tcPr>
            <w:tcW w:w="2348" w:type="dxa"/>
            <w:tcMar>
              <w:top w:w="58" w:type="dxa"/>
              <w:left w:w="115" w:type="dxa"/>
              <w:bottom w:w="58" w:type="dxa"/>
              <w:right w:w="115" w:type="dxa"/>
            </w:tcMar>
            <w:vAlign w:val="center"/>
          </w:tcPr>
          <w:p w14:paraId="4D7D8C1B" w14:textId="77777777" w:rsidR="00863CD4" w:rsidRPr="00165CD1" w:rsidRDefault="00863CD4" w:rsidP="00BD600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387" w:type="dxa"/>
            <w:vAlign w:val="center"/>
          </w:tcPr>
          <w:p w14:paraId="6474B9EE" w14:textId="77777777" w:rsidR="00863CD4" w:rsidRPr="00165CD1" w:rsidRDefault="00863CD4" w:rsidP="00BD600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615" w:type="dxa"/>
          </w:tcPr>
          <w:p w14:paraId="3F3B0C5E" w14:textId="588D9782" w:rsidR="00863CD4" w:rsidRPr="00165CD1" w:rsidRDefault="0016234D" w:rsidP="0016234D">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002817"/>
      <w:r w:rsidRPr="00593906">
        <w:t>Introduction and Overview</w:t>
      </w:r>
      <w:bookmarkEnd w:id="1"/>
    </w:p>
    <w:p w14:paraId="371972B8" w14:textId="4DBE9939" w:rsidR="00B848B6" w:rsidRPr="00C40B5D" w:rsidRDefault="005D7585" w:rsidP="00C61FC6">
      <w:pPr>
        <w:spacing w:after="0" w:line="276" w:lineRule="auto"/>
        <w:jc w:val="left"/>
        <w:rPr>
          <w:rFonts w:ascii="Arial" w:hAnsi="Arial" w:cs="Arial"/>
        </w:rPr>
      </w:pPr>
      <w:r w:rsidRPr="29937623">
        <w:rPr>
          <w:rFonts w:ascii="Arial" w:hAnsi="Arial" w:cs="Arial"/>
        </w:rPr>
        <w:t xml:space="preserve">This course is designed to provide the student with an opportunity to actively engage in patient-based learning experiences under the guidance of a faculty member (preceptor) in collaboration, as appropriate, with residents and/or fellows. </w:t>
      </w:r>
      <w:bookmarkStart w:id="2" w:name="_Int_dHIIpKlo"/>
      <w:r w:rsidRPr="29937623">
        <w:rPr>
          <w:rFonts w:ascii="Arial" w:hAnsi="Arial" w:cs="Arial"/>
        </w:rPr>
        <w:t xml:space="preserve">This syllabus provides an overview </w:t>
      </w:r>
      <w:r w:rsidRPr="29937623">
        <w:rPr>
          <w:rFonts w:ascii="Arial" w:hAnsi="Arial" w:cs="Arial"/>
        </w:rPr>
        <w:lastRenderedPageBreak/>
        <w:t>of rotation goals and objectives designed to help you gain an understanding of the breadth and scope of Oncology and Hematology.</w:t>
      </w:r>
      <w:bookmarkEnd w:id="2"/>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3" w:name="_Toc214002818"/>
      <w:r w:rsidRPr="00C40B5D">
        <w:t>ELECTIVE COURSE SCHEDULING</w:t>
      </w:r>
      <w:bookmarkEnd w:id="3"/>
    </w:p>
    <w:p w14:paraId="4A1D3096" w14:textId="78C0B613" w:rsidR="00CE2397" w:rsidRPr="005F2A24" w:rsidRDefault="5742764E" w:rsidP="005F2A24">
      <w:pPr>
        <w:pStyle w:val="Level3Header"/>
        <w:jc w:val="left"/>
      </w:pPr>
      <w:bookmarkStart w:id="4" w:name="_Toc214002819"/>
      <w:r w:rsidRPr="00C40B5D">
        <w:t>Preapproval</w:t>
      </w:r>
      <w:bookmarkEnd w:id="4"/>
      <w:r w:rsidR="54829941" w:rsidRPr="005F2A24">
        <w:t xml:space="preserve"> </w:t>
      </w:r>
    </w:p>
    <w:p w14:paraId="79311607" w14:textId="591E5A80" w:rsidR="00CE2397" w:rsidRPr="00C40B5D" w:rsidRDefault="1653AD18" w:rsidP="00404276">
      <w:pPr>
        <w:pStyle w:val="ListParagraph"/>
        <w:numPr>
          <w:ilvl w:val="0"/>
          <w:numId w:val="1"/>
        </w:numPr>
        <w:spacing w:after="0" w:line="276" w:lineRule="auto"/>
        <w:jc w:val="left"/>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r w:rsidR="00E70749">
        <w:rPr>
          <w:rFonts w:ascii="Arial" w:hAnsi="Arial" w:cs="Arial"/>
        </w:rPr>
        <w:br/>
      </w:r>
    </w:p>
    <w:p w14:paraId="097C514E" w14:textId="2F9B172E" w:rsidR="00CE2397" w:rsidRPr="00E70749" w:rsidRDefault="7C0CB614" w:rsidP="00E70749">
      <w:pPr>
        <w:pStyle w:val="ListParagraph"/>
        <w:spacing w:after="0" w:line="276" w:lineRule="auto"/>
        <w:jc w:val="left"/>
        <w:outlineLvl w:val="2"/>
        <w:rPr>
          <w:rFonts w:ascii="Arial" w:hAnsi="Arial" w:cs="Arial"/>
          <w:u w:val="single"/>
        </w:rPr>
      </w:pPr>
      <w:bookmarkStart w:id="5" w:name="_Toc214002820"/>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5"/>
    </w:p>
    <w:p w14:paraId="454EA7B7" w14:textId="37A11590" w:rsidR="00CE2397" w:rsidRPr="00C40B5D" w:rsidRDefault="7C0CB614" w:rsidP="00404276">
      <w:pPr>
        <w:pStyle w:val="ListParagraph"/>
        <w:numPr>
          <w:ilvl w:val="0"/>
          <w:numId w:val="1"/>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6" w:name="_Toc214002821"/>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6"/>
    </w:p>
    <w:p w14:paraId="423F4D5B" w14:textId="77777777" w:rsidR="00EE2CCB" w:rsidRPr="00C2325B" w:rsidRDefault="00EE2CCB" w:rsidP="00404276">
      <w:pPr>
        <w:numPr>
          <w:ilvl w:val="1"/>
          <w:numId w:val="3"/>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404276">
      <w:pPr>
        <w:numPr>
          <w:ilvl w:val="1"/>
          <w:numId w:val="3"/>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404276">
      <w:pPr>
        <w:numPr>
          <w:ilvl w:val="1"/>
          <w:numId w:val="3"/>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1"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404276">
      <w:pPr>
        <w:numPr>
          <w:ilvl w:val="2"/>
          <w:numId w:val="3"/>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404276">
      <w:pPr>
        <w:numPr>
          <w:ilvl w:val="0"/>
          <w:numId w:val="3"/>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404276">
      <w:pPr>
        <w:numPr>
          <w:ilvl w:val="2"/>
          <w:numId w:val="3"/>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404276">
      <w:pPr>
        <w:numPr>
          <w:ilvl w:val="2"/>
          <w:numId w:val="3"/>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404276">
      <w:pPr>
        <w:numPr>
          <w:ilvl w:val="0"/>
          <w:numId w:val="4"/>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404276">
      <w:pPr>
        <w:numPr>
          <w:ilvl w:val="0"/>
          <w:numId w:val="4"/>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7" w:name="_Toc214002822"/>
      <w:r w:rsidRPr="00C40B5D">
        <w:t>ROTATION FORMAT</w:t>
      </w:r>
      <w:bookmarkEnd w:id="7"/>
    </w:p>
    <w:p w14:paraId="7F1A082F" w14:textId="77777777" w:rsidR="009C3629" w:rsidRPr="00B06401" w:rsidRDefault="009C3629" w:rsidP="009C3629">
      <w:pPr>
        <w:spacing w:after="0" w:line="276" w:lineRule="auto"/>
        <w:ind w:left="720"/>
        <w:jc w:val="left"/>
        <w:rPr>
          <w:rFonts w:ascii="Arial" w:eastAsia="Arial" w:hAnsi="Arial" w:cs="Arial"/>
          <w:color w:val="000000" w:themeColor="text1"/>
        </w:rPr>
      </w:pPr>
      <w:r w:rsidRPr="29937623">
        <w:rPr>
          <w:rFonts w:ascii="Arial" w:eastAsia="Arial" w:hAnsi="Arial" w:cs="Arial"/>
          <w:color w:val="000000" w:themeColor="text1"/>
        </w:rPr>
        <w:t xml:space="preserve">Rotations are typically two weeks, three credit </w:t>
      </w:r>
      <w:bookmarkStart w:id="8" w:name="_Int_7y84bz0i"/>
      <w:r w:rsidRPr="29937623">
        <w:rPr>
          <w:rFonts w:ascii="Arial" w:eastAsia="Arial" w:hAnsi="Arial" w:cs="Arial"/>
          <w:color w:val="000000" w:themeColor="text1"/>
        </w:rPr>
        <w:t>hour</w:t>
      </w:r>
      <w:bookmarkEnd w:id="8"/>
      <w:r w:rsidRPr="29937623">
        <w:rPr>
          <w:rFonts w:ascii="Arial" w:eastAsia="Arial" w:hAnsi="Arial" w:cs="Arial"/>
          <w:color w:val="000000" w:themeColor="text1"/>
        </w:rPr>
        <w:t xml:space="preserve">, or four weeks, six credit hours in duration. </w:t>
      </w:r>
      <w:bookmarkStart w:id="9" w:name="_Int_ANte1cXx"/>
      <w:r w:rsidRPr="29937623">
        <w:rPr>
          <w:rFonts w:ascii="Arial" w:eastAsia="Arial" w:hAnsi="Arial" w:cs="Arial"/>
          <w:color w:val="000000" w:themeColor="text1"/>
        </w:rPr>
        <w:t xml:space="preserve">Timeframes for each rotation are decided at least </w:t>
      </w:r>
      <w:bookmarkStart w:id="10" w:name="_Int_zV22JCIB"/>
      <w:r w:rsidRPr="29937623">
        <w:rPr>
          <w:rFonts w:ascii="Arial" w:eastAsia="Arial" w:hAnsi="Arial" w:cs="Arial"/>
          <w:color w:val="000000" w:themeColor="text1"/>
        </w:rPr>
        <w:t>30 days</w:t>
      </w:r>
      <w:bookmarkEnd w:id="10"/>
      <w:r w:rsidRPr="29937623">
        <w:rPr>
          <w:rFonts w:ascii="Arial" w:eastAsia="Arial" w:hAnsi="Arial" w:cs="Arial"/>
          <w:color w:val="000000" w:themeColor="text1"/>
        </w:rPr>
        <w:t xml:space="preserve"> prior to the beginning of the rotation.</w:t>
      </w:r>
      <w:bookmarkEnd w:id="9"/>
    </w:p>
    <w:p w14:paraId="24B8FEBE" w14:textId="77777777" w:rsidR="009C3629" w:rsidRPr="00B06401" w:rsidRDefault="009C3629" w:rsidP="009C3629">
      <w:pPr>
        <w:spacing w:after="0" w:line="276" w:lineRule="auto"/>
        <w:ind w:left="720"/>
        <w:jc w:val="left"/>
        <w:rPr>
          <w:rFonts w:ascii="Arial" w:eastAsia="Arial" w:hAnsi="Arial" w:cs="Arial"/>
          <w:color w:val="000000" w:themeColor="text1"/>
        </w:rPr>
      </w:pPr>
    </w:p>
    <w:p w14:paraId="681188AD" w14:textId="77777777" w:rsidR="009C3629" w:rsidRDefault="009C3629" w:rsidP="009C3629">
      <w:pPr>
        <w:spacing w:after="0" w:line="276" w:lineRule="auto"/>
        <w:ind w:left="720"/>
        <w:jc w:val="left"/>
        <w:rPr>
          <w:rFonts w:ascii="Arial" w:eastAsia="Arial" w:hAnsi="Arial" w:cs="Arial"/>
          <w:b/>
          <w:bCs/>
          <w:i/>
          <w:iCs/>
          <w:color w:val="000000" w:themeColor="text1"/>
        </w:rPr>
      </w:pPr>
      <w:r w:rsidRPr="29937623">
        <w:rPr>
          <w:rFonts w:ascii="Arial" w:eastAsia="Arial" w:hAnsi="Arial" w:cs="Arial"/>
          <w:color w:val="000000" w:themeColor="text1"/>
        </w:rPr>
        <w:t xml:space="preserve">Rotation schedules </w:t>
      </w:r>
      <w:r w:rsidRPr="29937623">
        <w:rPr>
          <w:rFonts w:ascii="Arial" w:eastAsia="Arial" w:hAnsi="Arial" w:cs="Arial"/>
          <w:b/>
          <w:bCs/>
          <w:i/>
          <w:iCs/>
          <w:color w:val="000000" w:themeColor="text1"/>
        </w:rPr>
        <w:t xml:space="preserve">are not </w:t>
      </w:r>
      <w:r w:rsidRPr="29937623">
        <w:rPr>
          <w:rFonts w:ascii="Arial" w:eastAsia="Arial" w:hAnsi="Arial" w:cs="Arial"/>
          <w:color w:val="000000" w:themeColor="text1"/>
        </w:rPr>
        <w:t xml:space="preserve">to be submitted until the last Friday-Sunday of the rotation. You must document your actual schedule worked. </w:t>
      </w:r>
      <w:bookmarkStart w:id="11" w:name="_Int_Uk8U4zgG"/>
      <w:r w:rsidRPr="29937623">
        <w:rPr>
          <w:rFonts w:ascii="Arial" w:eastAsia="Arial" w:hAnsi="Arial" w:cs="Arial"/>
          <w:color w:val="000000" w:themeColor="text1"/>
        </w:rPr>
        <w:t>You are required to document any time off for illness, boards, etc. that caused a deviation from the schedule you were provided.</w:t>
      </w:r>
      <w:bookmarkEnd w:id="11"/>
      <w:r w:rsidRPr="29937623">
        <w:rPr>
          <w:rFonts w:ascii="Arial" w:eastAsia="Arial" w:hAnsi="Arial" w:cs="Arial"/>
          <w:color w:val="000000" w:themeColor="text1"/>
        </w:rPr>
        <w:t xml:space="preserve"> </w:t>
      </w:r>
      <w:r w:rsidRPr="29937623">
        <w:rPr>
          <w:rFonts w:ascii="Arial" w:eastAsia="Arial" w:hAnsi="Arial" w:cs="Arial"/>
          <w:b/>
          <w:bCs/>
          <w:i/>
          <w:iCs/>
          <w:color w:val="000000" w:themeColor="text1"/>
        </w:rPr>
        <w:t>All rotation days must be accounted for.</w:t>
      </w:r>
    </w:p>
    <w:p w14:paraId="03B543E5" w14:textId="77777777" w:rsidR="009C3629" w:rsidRPr="00B06401" w:rsidRDefault="009C3629" w:rsidP="009C3629">
      <w:pPr>
        <w:spacing w:after="0" w:line="276" w:lineRule="auto"/>
        <w:ind w:left="720"/>
        <w:jc w:val="left"/>
        <w:rPr>
          <w:rFonts w:ascii="Arial" w:eastAsia="Arial" w:hAnsi="Arial" w:cs="Arial"/>
          <w:color w:val="000000" w:themeColor="text1"/>
        </w:rPr>
      </w:pPr>
    </w:p>
    <w:p w14:paraId="5BFA6302" w14:textId="77777777" w:rsidR="009C3629" w:rsidRPr="00B06401" w:rsidRDefault="009C3629" w:rsidP="009C3629">
      <w:pPr>
        <w:spacing w:after="0" w:line="276" w:lineRule="auto"/>
        <w:ind w:left="720"/>
        <w:jc w:val="left"/>
        <w:rPr>
          <w:rFonts w:ascii="Arial" w:eastAsia="Arial" w:hAnsi="Arial" w:cs="Arial"/>
          <w:color w:val="000000" w:themeColor="text1"/>
        </w:rPr>
      </w:pPr>
      <w:r w:rsidRPr="00B06401">
        <w:rPr>
          <w:rFonts w:ascii="Arial" w:eastAsia="Arial" w:hAnsi="Arial" w:cs="Arial"/>
          <w:color w:val="000000" w:themeColor="text1"/>
        </w:rPr>
        <w:t>The overall performance of course participants will be evaluated through customary assessment instruments normally employed by the department for elective rotations, at the discretion of the instructor of record.</w:t>
      </w:r>
    </w:p>
    <w:p w14:paraId="134F90E5" w14:textId="35C5C4C2" w:rsidR="00BE1988" w:rsidRPr="00C40B5D" w:rsidRDefault="00BE1988" w:rsidP="000602B1">
      <w:pPr>
        <w:spacing w:after="0" w:line="276" w:lineRule="auto"/>
        <w:ind w:left="360"/>
        <w:jc w:val="left"/>
        <w:rPr>
          <w:rFonts w:ascii="Arial" w:hAnsi="Arial" w:cs="Arial"/>
        </w:rPr>
      </w:pP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2" w:name="_Toc214002823"/>
      <w:r w:rsidRPr="00593906">
        <w:rPr>
          <w:rFonts w:ascii="Arial" w:hAnsi="Arial" w:cs="Arial"/>
        </w:rPr>
        <w:lastRenderedPageBreak/>
        <w:t>GOALS AND OBJECTIVES</w:t>
      </w:r>
      <w:bookmarkEnd w:id="12"/>
      <w:r w:rsidR="00941F4E">
        <w:rPr>
          <w:rFonts w:ascii="Arial" w:hAnsi="Arial" w:cs="Arial"/>
        </w:rPr>
        <w:t xml:space="preserve"> </w:t>
      </w:r>
    </w:p>
    <w:p w14:paraId="523BF36B" w14:textId="55E5BD2A" w:rsidR="00B848B6" w:rsidRPr="00B643B9" w:rsidRDefault="006630FF" w:rsidP="00702488">
      <w:pPr>
        <w:pStyle w:val="Heading2"/>
        <w:jc w:val="left"/>
        <w:rPr>
          <w:b/>
          <w:bCs/>
        </w:rPr>
      </w:pPr>
      <w:bookmarkStart w:id="13" w:name="_Toc214002824"/>
      <w:r w:rsidRPr="00B643B9">
        <w:t>GOALS</w:t>
      </w:r>
      <w:bookmarkEnd w:id="13"/>
    </w:p>
    <w:p w14:paraId="7482E0D1" w14:textId="77777777" w:rsidR="003D07AA" w:rsidRPr="00B643B9" w:rsidRDefault="003D07AA" w:rsidP="00D4375B">
      <w:pPr>
        <w:pStyle w:val="BodyText"/>
        <w:rPr>
          <w:rFonts w:eastAsia="Arial"/>
          <w:color w:val="000000" w:themeColor="text1"/>
        </w:rPr>
      </w:pPr>
      <w:r w:rsidRPr="00B643B9">
        <w:rPr>
          <w:rFonts w:eastAsia="Arial"/>
        </w:rPr>
        <w:t>Course participants will:</w:t>
      </w:r>
    </w:p>
    <w:p w14:paraId="5BF79521" w14:textId="77777777" w:rsidR="003D07AA" w:rsidRPr="00B643B9" w:rsidRDefault="003D07AA" w:rsidP="00404276">
      <w:pPr>
        <w:pStyle w:val="ListParagraph"/>
        <w:numPr>
          <w:ilvl w:val="0"/>
          <w:numId w:val="7"/>
        </w:numPr>
        <w:jc w:val="left"/>
        <w:rPr>
          <w:rFonts w:ascii="Arial" w:eastAsia="Arial" w:hAnsi="Arial" w:cs="Arial"/>
          <w:color w:val="000000" w:themeColor="text1"/>
        </w:rPr>
      </w:pPr>
      <w:bookmarkStart w:id="14" w:name="_Int_p4Nj6Yc9"/>
      <w:r w:rsidRPr="00B643B9">
        <w:rPr>
          <w:rFonts w:ascii="Arial" w:eastAsia="Arial" w:hAnsi="Arial" w:cs="Arial"/>
        </w:rPr>
        <w:t>Develop an appreciation of the practice of Hematology/Oncology as related to the specialty of the preceptor.</w:t>
      </w:r>
      <w:bookmarkEnd w:id="14"/>
    </w:p>
    <w:p w14:paraId="4420FFB6" w14:textId="77777777" w:rsidR="003D07AA" w:rsidRPr="00B643B9" w:rsidRDefault="003D07AA" w:rsidP="00404276">
      <w:pPr>
        <w:pStyle w:val="ListParagraph"/>
        <w:numPr>
          <w:ilvl w:val="0"/>
          <w:numId w:val="7"/>
        </w:numPr>
        <w:jc w:val="left"/>
        <w:rPr>
          <w:rFonts w:ascii="Arial" w:eastAsia="Arial" w:hAnsi="Arial" w:cs="Arial"/>
          <w:color w:val="000000" w:themeColor="text1"/>
        </w:rPr>
      </w:pPr>
      <w:bookmarkStart w:id="15" w:name="_Int_BJVSJURs"/>
      <w:r w:rsidRPr="00B643B9">
        <w:rPr>
          <w:rFonts w:ascii="Arial" w:eastAsia="Arial" w:hAnsi="Arial" w:cs="Arial"/>
        </w:rPr>
        <w:t>Assimilate what they learn and demonstrate their understanding of patient care through ongoing interaction and dialogue with, as well as formative feedback from, the preceptor.</w:t>
      </w:r>
      <w:bookmarkEnd w:id="15"/>
    </w:p>
    <w:p w14:paraId="40FEB219" w14:textId="77777777" w:rsidR="003D07AA" w:rsidRPr="00B643B9" w:rsidRDefault="003D07AA" w:rsidP="00404276">
      <w:pPr>
        <w:pStyle w:val="ListParagraph"/>
        <w:numPr>
          <w:ilvl w:val="0"/>
          <w:numId w:val="7"/>
        </w:numPr>
        <w:jc w:val="left"/>
        <w:rPr>
          <w:rFonts w:ascii="Arial" w:eastAsia="Arial" w:hAnsi="Arial" w:cs="Arial"/>
          <w:color w:val="000000" w:themeColor="text1"/>
        </w:rPr>
      </w:pPr>
      <w:r w:rsidRPr="00B643B9">
        <w:rPr>
          <w:rFonts w:ascii="Arial" w:eastAsia="Arial" w:hAnsi="Arial" w:cs="Arial"/>
        </w:rPr>
        <w:t>Demonstrate an understanding of the (seven) osteopathic core competencies (as applicable).</w:t>
      </w:r>
    </w:p>
    <w:p w14:paraId="06033FC7" w14:textId="77777777" w:rsidR="003D07AA" w:rsidRPr="00B643B9" w:rsidRDefault="003D07AA" w:rsidP="003D07AA"/>
    <w:p w14:paraId="45B26ED6" w14:textId="77A0B6DD" w:rsidR="003D07AA" w:rsidRPr="00B643B9" w:rsidRDefault="006D0A9B" w:rsidP="00160258">
      <w:pPr>
        <w:pStyle w:val="Heading3"/>
      </w:pPr>
      <w:bookmarkStart w:id="16" w:name="_Toc214002825"/>
      <w:r>
        <w:t>Educational Goals</w:t>
      </w:r>
      <w:bookmarkEnd w:id="16"/>
    </w:p>
    <w:p w14:paraId="6952F4C3" w14:textId="77777777" w:rsidR="003D07AA" w:rsidRPr="00B643B9" w:rsidRDefault="003D07AA" w:rsidP="00D4375B">
      <w:pPr>
        <w:pStyle w:val="BodyText"/>
        <w:rPr>
          <w:rFonts w:eastAsia="Arial"/>
        </w:rPr>
      </w:pPr>
      <w:bookmarkStart w:id="17" w:name="_Int_8iIWJ3Mx"/>
      <w:r w:rsidRPr="00B643B9">
        <w:rPr>
          <w:rFonts w:eastAsia="Arial"/>
        </w:rPr>
        <w:t>The hematology/oncology rotation is intended to provide the student with hands on experience in the evaluation and treatment of various hematological and oncological conditions.</w:t>
      </w:r>
      <w:bookmarkEnd w:id="17"/>
    </w:p>
    <w:p w14:paraId="2E84C1B2" w14:textId="77777777" w:rsidR="003D07AA" w:rsidRPr="00B643B9" w:rsidRDefault="003D07AA" w:rsidP="00D4375B">
      <w:pPr>
        <w:pStyle w:val="BodyText"/>
        <w:rPr>
          <w:rFonts w:eastAsia="Arial"/>
        </w:rPr>
      </w:pPr>
    </w:p>
    <w:p w14:paraId="36078FDF" w14:textId="74DE82A0" w:rsidR="003D07AA" w:rsidRPr="00B643B9" w:rsidRDefault="003D07AA" w:rsidP="00D4375B">
      <w:pPr>
        <w:pStyle w:val="BodyText"/>
        <w:rPr>
          <w:rFonts w:eastAsia="Arial"/>
        </w:rPr>
      </w:pPr>
      <w:r w:rsidRPr="00B643B9">
        <w:rPr>
          <w:rFonts w:eastAsia="Arial"/>
        </w:rPr>
        <w:t xml:space="preserve">The clinical experience will emphasize the diagnosis and management of acute and chronic hematology/oncology </w:t>
      </w:r>
      <w:r w:rsidR="00923C65" w:rsidRPr="00B643B9">
        <w:rPr>
          <w:rFonts w:eastAsia="Arial"/>
        </w:rPr>
        <w:t>diseases,</w:t>
      </w:r>
      <w:r w:rsidRPr="00B643B9">
        <w:rPr>
          <w:rFonts w:eastAsia="Arial"/>
        </w:rPr>
        <w:t xml:space="preserve"> and the management of the risk factors associated with each disease.</w:t>
      </w:r>
    </w:p>
    <w:p w14:paraId="5B273F6B" w14:textId="77777777" w:rsidR="003D07AA" w:rsidRPr="00B643B9" w:rsidRDefault="003D07AA" w:rsidP="00D4375B">
      <w:pPr>
        <w:pStyle w:val="BodyText"/>
        <w:rPr>
          <w:rFonts w:eastAsia="Arial"/>
        </w:rPr>
      </w:pPr>
    </w:p>
    <w:p w14:paraId="0BB8CACF" w14:textId="77777777" w:rsidR="003D07AA" w:rsidRPr="00B643B9" w:rsidRDefault="003D07AA" w:rsidP="00D4375B">
      <w:pPr>
        <w:pStyle w:val="BodyText"/>
        <w:rPr>
          <w:rFonts w:eastAsia="Arial"/>
        </w:rPr>
      </w:pPr>
      <w:r w:rsidRPr="00B643B9">
        <w:rPr>
          <w:rFonts w:eastAsia="Arial"/>
        </w:rPr>
        <w:t xml:space="preserve">Learning objectives highlight the complete and accurate patient history and physical exam, indications appropriate diagnostic studies and the understanding of first line therapy for common hematological/oncological conditions. </w:t>
      </w:r>
    </w:p>
    <w:p w14:paraId="4B491FFF" w14:textId="77777777" w:rsidR="003D07AA" w:rsidRPr="00B643B9" w:rsidRDefault="003D07AA" w:rsidP="00D4375B">
      <w:pPr>
        <w:pStyle w:val="BodyText"/>
        <w:rPr>
          <w:rFonts w:eastAsia="Arial"/>
        </w:rPr>
      </w:pPr>
    </w:p>
    <w:p w14:paraId="4F5D4756" w14:textId="77777777" w:rsidR="003D07AA" w:rsidRPr="00B643B9" w:rsidRDefault="003D07AA" w:rsidP="00404276">
      <w:pPr>
        <w:pStyle w:val="ListParagraph"/>
        <w:numPr>
          <w:ilvl w:val="0"/>
          <w:numId w:val="8"/>
        </w:numPr>
        <w:jc w:val="left"/>
        <w:rPr>
          <w:rFonts w:ascii="Arial" w:eastAsia="Arial" w:hAnsi="Arial" w:cs="Arial"/>
          <w:color w:val="000000" w:themeColor="text1"/>
        </w:rPr>
      </w:pPr>
      <w:r w:rsidRPr="00B643B9">
        <w:rPr>
          <w:rFonts w:ascii="Arial" w:eastAsia="Arial" w:hAnsi="Arial" w:cs="Arial"/>
          <w:color w:val="000000" w:themeColor="text1"/>
        </w:rPr>
        <w:t>The clinical experience will emphasize the diagnosis and management of acute and chronic Hematology/Oncology diseases.</w:t>
      </w:r>
    </w:p>
    <w:p w14:paraId="488695F1" w14:textId="77777777" w:rsidR="003D07AA" w:rsidRPr="00B643B9" w:rsidRDefault="003D07AA" w:rsidP="00404276">
      <w:pPr>
        <w:pStyle w:val="ListParagraph"/>
        <w:numPr>
          <w:ilvl w:val="0"/>
          <w:numId w:val="8"/>
        </w:numPr>
        <w:jc w:val="left"/>
        <w:rPr>
          <w:rFonts w:ascii="Arial" w:eastAsia="Arial" w:hAnsi="Arial" w:cs="Arial"/>
          <w:color w:val="000000" w:themeColor="text1"/>
        </w:rPr>
      </w:pPr>
      <w:r w:rsidRPr="00B643B9">
        <w:rPr>
          <w:rFonts w:ascii="Arial" w:eastAsia="Arial" w:hAnsi="Arial" w:cs="Arial"/>
          <w:color w:val="000000" w:themeColor="text1"/>
        </w:rPr>
        <w:t>The clinical experience will emphasize evaluation of risk factors, and management of risk factors to prevent disease advancement if possible.</w:t>
      </w:r>
    </w:p>
    <w:p w14:paraId="6E33275F" w14:textId="77777777" w:rsidR="003D07AA" w:rsidRPr="00B643B9" w:rsidRDefault="003D07AA" w:rsidP="00404276">
      <w:pPr>
        <w:pStyle w:val="ListParagraph"/>
        <w:numPr>
          <w:ilvl w:val="0"/>
          <w:numId w:val="8"/>
        </w:numPr>
        <w:jc w:val="left"/>
        <w:rPr>
          <w:rFonts w:ascii="Arial" w:eastAsia="Arial" w:hAnsi="Arial" w:cs="Arial"/>
          <w:color w:val="000000" w:themeColor="text1"/>
        </w:rPr>
      </w:pPr>
      <w:r w:rsidRPr="00B643B9">
        <w:rPr>
          <w:rFonts w:ascii="Arial" w:eastAsia="Arial" w:hAnsi="Arial" w:cs="Arial"/>
          <w:color w:val="000000" w:themeColor="text1"/>
        </w:rPr>
        <w:t>The clinical experience will include learning to perform a complete and accurate patient history and physical exam.</w:t>
      </w:r>
    </w:p>
    <w:p w14:paraId="3B7A6C23" w14:textId="77777777" w:rsidR="003D07AA" w:rsidRPr="00B643B9" w:rsidRDefault="003D07AA" w:rsidP="00404276">
      <w:pPr>
        <w:pStyle w:val="ListParagraph"/>
        <w:numPr>
          <w:ilvl w:val="0"/>
          <w:numId w:val="8"/>
        </w:numPr>
        <w:jc w:val="left"/>
        <w:rPr>
          <w:rFonts w:ascii="Arial" w:eastAsia="Arial" w:hAnsi="Arial" w:cs="Arial"/>
          <w:color w:val="000000" w:themeColor="text1"/>
        </w:rPr>
      </w:pPr>
      <w:r w:rsidRPr="00B643B9">
        <w:rPr>
          <w:rFonts w:ascii="Arial" w:eastAsia="Arial" w:hAnsi="Arial" w:cs="Arial"/>
          <w:color w:val="000000" w:themeColor="text1"/>
        </w:rPr>
        <w:t>The clinical experience will include identification and indications for appropriate diagnostic studies.</w:t>
      </w:r>
    </w:p>
    <w:p w14:paraId="2587CDB4" w14:textId="1CC81240" w:rsidR="006630FF" w:rsidRPr="00B643B9" w:rsidRDefault="003D07AA" w:rsidP="00404276">
      <w:pPr>
        <w:pStyle w:val="ListParagraph"/>
        <w:numPr>
          <w:ilvl w:val="0"/>
          <w:numId w:val="8"/>
        </w:numPr>
        <w:jc w:val="left"/>
        <w:rPr>
          <w:rFonts w:ascii="Arial" w:eastAsia="Arial" w:hAnsi="Arial" w:cs="Arial"/>
          <w:color w:val="000000" w:themeColor="text1"/>
        </w:rPr>
      </w:pPr>
      <w:r w:rsidRPr="00B643B9">
        <w:rPr>
          <w:rFonts w:ascii="Arial" w:eastAsia="Arial" w:hAnsi="Arial" w:cs="Arial"/>
          <w:color w:val="000000" w:themeColor="text1"/>
        </w:rPr>
        <w:t>The clinical experience will help the student identify the first line therapy for common Hematology/Oncology disorders.</w:t>
      </w:r>
    </w:p>
    <w:p w14:paraId="583900E7" w14:textId="5E89CB08" w:rsidR="006630FF" w:rsidRPr="00B643B9" w:rsidRDefault="006630FF" w:rsidP="00702488">
      <w:pPr>
        <w:spacing w:after="0" w:line="276" w:lineRule="auto"/>
        <w:ind w:left="720"/>
        <w:jc w:val="left"/>
        <w:rPr>
          <w:rFonts w:ascii="Arial" w:hAnsi="Arial" w:cs="Arial"/>
        </w:rPr>
      </w:pPr>
    </w:p>
    <w:p w14:paraId="3AD36CCD" w14:textId="6996E626" w:rsidR="006630FF" w:rsidRPr="00B643B9" w:rsidRDefault="006630FF" w:rsidP="00702488">
      <w:pPr>
        <w:pStyle w:val="Heading2"/>
        <w:jc w:val="left"/>
        <w:rPr>
          <w:b/>
          <w:bCs/>
        </w:rPr>
      </w:pPr>
      <w:bookmarkStart w:id="18" w:name="_Toc214002826"/>
      <w:r w:rsidRPr="00B643B9">
        <w:t>OBJECTIVES</w:t>
      </w:r>
      <w:bookmarkEnd w:id="18"/>
    </w:p>
    <w:p w14:paraId="7DB3C93E" w14:textId="77777777" w:rsidR="00D23F11" w:rsidRPr="00C7641F" w:rsidRDefault="00D23F11" w:rsidP="00404276">
      <w:pPr>
        <w:pStyle w:val="ListParagraph"/>
        <w:numPr>
          <w:ilvl w:val="0"/>
          <w:numId w:val="47"/>
        </w:numPr>
        <w:spacing w:after="0" w:line="276" w:lineRule="auto"/>
        <w:jc w:val="left"/>
        <w:rPr>
          <w:rFonts w:ascii="Arial" w:eastAsia="Arial" w:hAnsi="Arial" w:cs="Arial"/>
        </w:rPr>
      </w:pPr>
      <w:r w:rsidRPr="00C7641F">
        <w:rPr>
          <w:rFonts w:ascii="Arial" w:eastAsia="Arial" w:hAnsi="Arial" w:cs="Arial"/>
          <w:color w:val="000000" w:themeColor="text1"/>
        </w:rPr>
        <w:t>Medical Knowledge: The student is expected to be able to describe the clinical presentation, pathophysiology, and management of the following hematologic/oncologic issues:</w:t>
      </w:r>
    </w:p>
    <w:p w14:paraId="753C4515" w14:textId="77777777" w:rsidR="00D23F11" w:rsidRPr="00C7641F" w:rsidRDefault="00D23F11" w:rsidP="00D23F11">
      <w:pPr>
        <w:pStyle w:val="ListParagraph"/>
        <w:spacing w:after="0" w:line="276" w:lineRule="auto"/>
        <w:jc w:val="left"/>
        <w:rPr>
          <w:rFonts w:ascii="Arial" w:eastAsia="Arial" w:hAnsi="Arial" w:cs="Arial"/>
        </w:rPr>
      </w:pPr>
    </w:p>
    <w:p w14:paraId="243336AF" w14:textId="77777777" w:rsidR="00D23F11" w:rsidRPr="00C7641F" w:rsidRDefault="00D23F11" w:rsidP="00D23F11">
      <w:pPr>
        <w:pStyle w:val="BodyText"/>
        <w:rPr>
          <w:rFonts w:eastAsia="Arial"/>
          <w:u w:val="single"/>
        </w:rPr>
      </w:pPr>
      <w:r w:rsidRPr="00C7641F">
        <w:rPr>
          <w:rFonts w:eastAsia="Arial"/>
          <w:u w:val="single"/>
        </w:rPr>
        <w:t>Lab evaluation</w:t>
      </w:r>
    </w:p>
    <w:p w14:paraId="5BC59B62" w14:textId="77777777" w:rsidR="00D23F11" w:rsidRPr="00B06401" w:rsidRDefault="00D23F11" w:rsidP="00D23F11">
      <w:pPr>
        <w:spacing w:after="0" w:line="240" w:lineRule="auto"/>
        <w:ind w:left="360" w:right="-20"/>
        <w:jc w:val="left"/>
        <w:rPr>
          <w:rFonts w:ascii="Arial" w:eastAsia="Arial" w:hAnsi="Arial" w:cs="Arial"/>
          <w:color w:val="000000" w:themeColor="text1"/>
        </w:rPr>
      </w:pPr>
    </w:p>
    <w:p w14:paraId="46E6E734" w14:textId="77777777" w:rsidR="00D23F11" w:rsidRPr="00B06401" w:rsidRDefault="00D23F11" w:rsidP="00404276">
      <w:pPr>
        <w:pStyle w:val="ListParagraph"/>
        <w:widowControl w:val="0"/>
        <w:numPr>
          <w:ilvl w:val="0"/>
          <w:numId w:val="46"/>
        </w:numPr>
        <w:spacing w:before="19" w:after="0" w:line="252" w:lineRule="exact"/>
        <w:jc w:val="left"/>
        <w:rPr>
          <w:rFonts w:ascii="Arial" w:eastAsia="Arial" w:hAnsi="Arial" w:cs="Arial"/>
          <w:color w:val="000000" w:themeColor="text1"/>
        </w:rPr>
      </w:pPr>
      <w:r w:rsidRPr="00B06401">
        <w:rPr>
          <w:rFonts w:ascii="Arial" w:eastAsia="Arial" w:hAnsi="Arial" w:cs="Arial"/>
          <w:color w:val="000000" w:themeColor="text1"/>
        </w:rPr>
        <w:t xml:space="preserve">Describe the role of the </w:t>
      </w:r>
      <w:r w:rsidRPr="00B06401">
        <w:rPr>
          <w:rFonts w:ascii="Arial" w:eastAsia="Arial" w:hAnsi="Arial" w:cs="Arial"/>
          <w:b/>
          <w:bCs/>
          <w:color w:val="000000" w:themeColor="text1"/>
        </w:rPr>
        <w:t xml:space="preserve">peripheral smear </w:t>
      </w:r>
      <w:r w:rsidRPr="00B06401">
        <w:rPr>
          <w:rFonts w:ascii="Arial" w:eastAsia="Arial" w:hAnsi="Arial" w:cs="Arial"/>
          <w:color w:val="000000" w:themeColor="text1"/>
        </w:rPr>
        <w:t>in the diagnosis of various diseases.</w:t>
      </w:r>
    </w:p>
    <w:p w14:paraId="23407F3F" w14:textId="77777777" w:rsidR="00D23F11" w:rsidRPr="00B06401" w:rsidRDefault="00D23F11" w:rsidP="00404276">
      <w:pPr>
        <w:pStyle w:val="ListParagraph"/>
        <w:widowControl w:val="0"/>
        <w:numPr>
          <w:ilvl w:val="0"/>
          <w:numId w:val="46"/>
        </w:numPr>
        <w:spacing w:before="19" w:after="0" w:line="252" w:lineRule="exact"/>
        <w:jc w:val="left"/>
        <w:rPr>
          <w:rFonts w:ascii="Arial" w:eastAsia="Arial" w:hAnsi="Arial" w:cs="Arial"/>
          <w:color w:val="000000" w:themeColor="text1"/>
        </w:rPr>
      </w:pPr>
      <w:r w:rsidRPr="00B06401">
        <w:rPr>
          <w:rFonts w:ascii="Arial" w:eastAsia="Arial" w:hAnsi="Arial" w:cs="Arial"/>
          <w:color w:val="000000" w:themeColor="text1"/>
        </w:rPr>
        <w:t>Identify and list the significance of the various red blood cell abnormalities including microcytosis, macrocytosis, schistocytes, target cells, Howell-Jolly bodies etc.</w:t>
      </w:r>
    </w:p>
    <w:p w14:paraId="7C5E670E" w14:textId="77777777" w:rsidR="00D23F11" w:rsidRPr="00B06401" w:rsidRDefault="00D23F11" w:rsidP="00404276">
      <w:pPr>
        <w:pStyle w:val="ListParagraph"/>
        <w:widowControl w:val="0"/>
        <w:numPr>
          <w:ilvl w:val="0"/>
          <w:numId w:val="46"/>
        </w:numPr>
        <w:spacing w:before="7" w:after="0" w:line="248" w:lineRule="exact"/>
        <w:jc w:val="left"/>
        <w:rPr>
          <w:rFonts w:ascii="Arial" w:eastAsia="Arial" w:hAnsi="Arial" w:cs="Arial"/>
          <w:color w:val="000000" w:themeColor="text1"/>
        </w:rPr>
      </w:pPr>
      <w:r w:rsidRPr="00B06401">
        <w:rPr>
          <w:rFonts w:ascii="Arial" w:eastAsia="Arial" w:hAnsi="Arial" w:cs="Arial"/>
          <w:color w:val="000000" w:themeColor="text1"/>
        </w:rPr>
        <w:lastRenderedPageBreak/>
        <w:t>Identify and list the significance of the various white blood cell abnormalities including hyper segmented neutrophils, blast cells, Auer rods, hairy cells, etc.</w:t>
      </w:r>
    </w:p>
    <w:p w14:paraId="4CA475C0" w14:textId="77777777" w:rsidR="00D23F11" w:rsidRDefault="00D23F11" w:rsidP="00404276">
      <w:pPr>
        <w:pStyle w:val="ListParagraph"/>
        <w:numPr>
          <w:ilvl w:val="0"/>
          <w:numId w:val="46"/>
        </w:numPr>
        <w:shd w:val="clear" w:color="auto" w:fill="FFFFFF" w:themeFill="background1"/>
        <w:spacing w:before="220" w:after="220" w:line="276" w:lineRule="auto"/>
        <w:jc w:val="left"/>
        <w:rPr>
          <w:rFonts w:ascii="Arial" w:eastAsia="Arial" w:hAnsi="Arial" w:cs="Arial"/>
          <w:color w:val="000000" w:themeColor="text1"/>
        </w:rPr>
      </w:pPr>
      <w:r w:rsidRPr="00B06401">
        <w:rPr>
          <w:rFonts w:ascii="Arial" w:eastAsia="Arial" w:hAnsi="Arial" w:cs="Arial"/>
          <w:color w:val="000000" w:themeColor="text1"/>
        </w:rPr>
        <w:t>Be familiar with the significance and indications of a bone marrow biopsy.</w:t>
      </w:r>
    </w:p>
    <w:p w14:paraId="5C4635B8" w14:textId="77777777" w:rsidR="00D23F11" w:rsidRPr="00B06401" w:rsidRDefault="00D23F11" w:rsidP="00D23F11">
      <w:pPr>
        <w:pStyle w:val="ListParagraph"/>
        <w:shd w:val="clear" w:color="auto" w:fill="FFFFFF" w:themeFill="background1"/>
        <w:spacing w:before="220" w:after="220" w:line="276" w:lineRule="auto"/>
        <w:ind w:left="1440"/>
        <w:jc w:val="left"/>
        <w:rPr>
          <w:rFonts w:ascii="Arial" w:eastAsia="Arial" w:hAnsi="Arial" w:cs="Arial"/>
          <w:color w:val="000000" w:themeColor="text1"/>
        </w:rPr>
      </w:pPr>
    </w:p>
    <w:p w14:paraId="0C87AE10" w14:textId="77777777" w:rsidR="00D23F11" w:rsidRPr="005105E2" w:rsidRDefault="00D23F11" w:rsidP="00D23F11">
      <w:pPr>
        <w:pStyle w:val="ListParagraph"/>
        <w:jc w:val="left"/>
        <w:rPr>
          <w:rFonts w:ascii="Arial" w:hAnsi="Arial" w:cs="Arial"/>
          <w:u w:val="single"/>
        </w:rPr>
      </w:pPr>
      <w:bookmarkStart w:id="19" w:name="_Toc170139135"/>
      <w:r w:rsidRPr="005105E2">
        <w:rPr>
          <w:rFonts w:ascii="Arial" w:hAnsi="Arial" w:cs="Arial"/>
          <w:u w:val="single"/>
        </w:rPr>
        <w:t>White blood cell disorders</w:t>
      </w:r>
      <w:bookmarkEnd w:id="19"/>
    </w:p>
    <w:p w14:paraId="4C2D4399" w14:textId="77777777" w:rsidR="00D23F11" w:rsidRPr="00B06401" w:rsidRDefault="00D23F11" w:rsidP="00D23F11">
      <w:pPr>
        <w:spacing w:before="3" w:after="0" w:line="220" w:lineRule="exact"/>
        <w:jc w:val="left"/>
        <w:rPr>
          <w:rFonts w:ascii="Calibri" w:eastAsia="Calibri" w:hAnsi="Calibri" w:cs="Calibri"/>
          <w:color w:val="000000" w:themeColor="text1"/>
        </w:rPr>
      </w:pPr>
    </w:p>
    <w:p w14:paraId="7F872FBA" w14:textId="77777777" w:rsidR="00D23F11" w:rsidRPr="00B06401" w:rsidRDefault="00D23F11" w:rsidP="00404276">
      <w:pPr>
        <w:pStyle w:val="ListParagraph"/>
        <w:widowControl w:val="0"/>
        <w:numPr>
          <w:ilvl w:val="0"/>
          <w:numId w:val="45"/>
        </w:numPr>
        <w:spacing w:before="31"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Define and identify causes of the following white blood cell disorders:</w:t>
      </w:r>
    </w:p>
    <w:p w14:paraId="003EE909" w14:textId="77777777" w:rsidR="00D23F11" w:rsidRPr="00B06401" w:rsidRDefault="00D23F11" w:rsidP="00404276">
      <w:pPr>
        <w:pStyle w:val="ListParagraph"/>
        <w:widowControl w:val="0"/>
        <w:numPr>
          <w:ilvl w:val="1"/>
          <w:numId w:val="48"/>
        </w:numPr>
        <w:spacing w:before="31" w:after="0" w:line="240" w:lineRule="auto"/>
        <w:ind w:left="1944" w:right="-20"/>
        <w:jc w:val="left"/>
        <w:rPr>
          <w:rFonts w:ascii="Arial" w:eastAsia="Arial" w:hAnsi="Arial" w:cs="Arial"/>
          <w:color w:val="000000" w:themeColor="text1"/>
        </w:rPr>
      </w:pPr>
      <w:r w:rsidRPr="00B06401">
        <w:rPr>
          <w:rFonts w:ascii="Arial" w:eastAsia="Arial" w:hAnsi="Arial" w:cs="Arial"/>
          <w:color w:val="000000" w:themeColor="text1"/>
        </w:rPr>
        <w:t>Leukopenia</w:t>
      </w:r>
    </w:p>
    <w:p w14:paraId="087EB87E" w14:textId="77777777" w:rsidR="00D23F11" w:rsidRPr="00B06401" w:rsidRDefault="00D23F11" w:rsidP="00404276">
      <w:pPr>
        <w:pStyle w:val="ListParagraph"/>
        <w:widowControl w:val="0"/>
        <w:numPr>
          <w:ilvl w:val="1"/>
          <w:numId w:val="48"/>
        </w:numPr>
        <w:spacing w:before="31" w:after="0" w:line="240" w:lineRule="auto"/>
        <w:ind w:left="1944" w:right="-20"/>
        <w:jc w:val="left"/>
        <w:rPr>
          <w:rFonts w:ascii="Arial" w:eastAsia="Arial" w:hAnsi="Arial" w:cs="Arial"/>
          <w:color w:val="000000" w:themeColor="text1"/>
        </w:rPr>
      </w:pPr>
      <w:r w:rsidRPr="00B06401">
        <w:rPr>
          <w:rFonts w:ascii="Arial" w:eastAsia="Arial" w:hAnsi="Arial" w:cs="Arial"/>
          <w:color w:val="000000" w:themeColor="text1"/>
        </w:rPr>
        <w:t>Neutropenia</w:t>
      </w:r>
    </w:p>
    <w:p w14:paraId="0078726D" w14:textId="77777777" w:rsidR="00D23F11" w:rsidRPr="00B06401" w:rsidRDefault="00D23F11" w:rsidP="00404276">
      <w:pPr>
        <w:pStyle w:val="ListParagraph"/>
        <w:widowControl w:val="0"/>
        <w:numPr>
          <w:ilvl w:val="1"/>
          <w:numId w:val="48"/>
        </w:numPr>
        <w:spacing w:before="31" w:after="0" w:line="240" w:lineRule="auto"/>
        <w:ind w:left="1944" w:right="-20"/>
        <w:jc w:val="left"/>
        <w:rPr>
          <w:rFonts w:ascii="Arial" w:eastAsia="Arial" w:hAnsi="Arial" w:cs="Arial"/>
          <w:color w:val="000000" w:themeColor="text1"/>
        </w:rPr>
      </w:pPr>
      <w:r w:rsidRPr="00B06401">
        <w:rPr>
          <w:rFonts w:ascii="Arial" w:eastAsia="Arial" w:hAnsi="Arial" w:cs="Arial"/>
          <w:color w:val="000000" w:themeColor="text1"/>
        </w:rPr>
        <w:t>Lymphopenia</w:t>
      </w:r>
    </w:p>
    <w:p w14:paraId="27CA6761" w14:textId="77777777" w:rsidR="00D23F11" w:rsidRPr="00B06401" w:rsidRDefault="00D23F11" w:rsidP="00404276">
      <w:pPr>
        <w:pStyle w:val="ListParagraph"/>
        <w:widowControl w:val="0"/>
        <w:numPr>
          <w:ilvl w:val="1"/>
          <w:numId w:val="48"/>
        </w:numPr>
        <w:spacing w:before="16" w:after="0" w:line="240" w:lineRule="exact"/>
        <w:ind w:left="1944" w:right="-20"/>
        <w:jc w:val="left"/>
        <w:rPr>
          <w:rFonts w:ascii="Arial" w:eastAsia="Arial" w:hAnsi="Arial" w:cs="Arial"/>
          <w:color w:val="000000" w:themeColor="text1"/>
        </w:rPr>
      </w:pPr>
      <w:r w:rsidRPr="00B06401">
        <w:rPr>
          <w:rFonts w:ascii="Arial" w:eastAsia="Arial" w:hAnsi="Arial" w:cs="Arial"/>
          <w:color w:val="000000" w:themeColor="text1"/>
        </w:rPr>
        <w:t>Leukocytosis</w:t>
      </w:r>
    </w:p>
    <w:p w14:paraId="1AECA9C5" w14:textId="77777777" w:rsidR="00D23F11" w:rsidRPr="00B06401" w:rsidRDefault="00D23F11" w:rsidP="00D23F11">
      <w:pPr>
        <w:spacing w:after="0" w:line="276" w:lineRule="auto"/>
        <w:jc w:val="left"/>
        <w:rPr>
          <w:rFonts w:ascii="Arial" w:eastAsia="Arial" w:hAnsi="Arial" w:cs="Arial"/>
          <w:color w:val="000000" w:themeColor="text1"/>
        </w:rPr>
      </w:pPr>
    </w:p>
    <w:p w14:paraId="0439A520" w14:textId="77777777" w:rsidR="00D23F11" w:rsidRPr="0068390F" w:rsidRDefault="00D23F11" w:rsidP="00D23F11">
      <w:pPr>
        <w:pStyle w:val="ListParagraph"/>
        <w:jc w:val="left"/>
        <w:rPr>
          <w:rFonts w:ascii="Arial" w:hAnsi="Arial" w:cs="Arial"/>
          <w:u w:val="single"/>
        </w:rPr>
      </w:pPr>
      <w:bookmarkStart w:id="20" w:name="_Toc170139136"/>
      <w:r w:rsidRPr="0068390F">
        <w:rPr>
          <w:rFonts w:ascii="Arial" w:hAnsi="Arial" w:cs="Arial"/>
          <w:u w:val="single"/>
        </w:rPr>
        <w:t>Red blood cell disorders</w:t>
      </w:r>
      <w:bookmarkEnd w:id="20"/>
    </w:p>
    <w:p w14:paraId="32808173" w14:textId="77777777" w:rsidR="00D23F11" w:rsidRPr="00B06401" w:rsidRDefault="00D23F11" w:rsidP="00571AFB">
      <w:pPr>
        <w:spacing w:before="7" w:after="0" w:line="240" w:lineRule="exact"/>
        <w:jc w:val="left"/>
        <w:rPr>
          <w:rFonts w:ascii="Calibri" w:eastAsia="Calibri" w:hAnsi="Calibri" w:cs="Calibri"/>
          <w:color w:val="000000" w:themeColor="text1"/>
          <w:sz w:val="24"/>
          <w:szCs w:val="24"/>
        </w:rPr>
      </w:pPr>
    </w:p>
    <w:p w14:paraId="06F2D92F" w14:textId="77777777" w:rsidR="00D23F11" w:rsidRPr="00B06401" w:rsidRDefault="00D23F11" w:rsidP="00404276">
      <w:pPr>
        <w:pStyle w:val="ListParagraph"/>
        <w:widowControl w:val="0"/>
        <w:numPr>
          <w:ilvl w:val="0"/>
          <w:numId w:val="44"/>
        </w:numPr>
        <w:spacing w:before="31" w:after="0" w:line="240" w:lineRule="auto"/>
        <w:jc w:val="left"/>
        <w:rPr>
          <w:rFonts w:ascii="Arial" w:eastAsia="Arial" w:hAnsi="Arial" w:cs="Arial"/>
          <w:color w:val="000000" w:themeColor="text1"/>
        </w:rPr>
      </w:pPr>
      <w:r w:rsidRPr="00B06401">
        <w:rPr>
          <w:rFonts w:ascii="Arial" w:eastAsia="Arial" w:hAnsi="Arial" w:cs="Arial"/>
          <w:color w:val="000000" w:themeColor="text1"/>
        </w:rPr>
        <w:t>Understand the definition of anemia for both men and women.</w:t>
      </w:r>
    </w:p>
    <w:p w14:paraId="2D8284FA" w14:textId="77777777" w:rsidR="00D23F11" w:rsidRPr="00B06401" w:rsidRDefault="00D23F11" w:rsidP="00404276">
      <w:pPr>
        <w:pStyle w:val="ListParagraph"/>
        <w:widowControl w:val="0"/>
        <w:numPr>
          <w:ilvl w:val="1"/>
          <w:numId w:val="49"/>
        </w:numPr>
        <w:spacing w:before="31" w:after="0" w:line="240" w:lineRule="auto"/>
        <w:ind w:left="1944"/>
        <w:jc w:val="left"/>
        <w:rPr>
          <w:rFonts w:ascii="Arial" w:eastAsia="Arial" w:hAnsi="Arial" w:cs="Arial"/>
          <w:color w:val="000000" w:themeColor="text1"/>
        </w:rPr>
      </w:pPr>
      <w:r w:rsidRPr="00B06401">
        <w:rPr>
          <w:rFonts w:ascii="Arial" w:eastAsia="Arial" w:hAnsi="Arial" w:cs="Arial"/>
          <w:color w:val="000000" w:themeColor="text1"/>
        </w:rPr>
        <w:t>Be familiar with the clinical symptoms and signs of anemia.</w:t>
      </w:r>
    </w:p>
    <w:p w14:paraId="0334430D" w14:textId="77777777" w:rsidR="00D23F11" w:rsidRPr="00B06401" w:rsidRDefault="00D23F11" w:rsidP="00404276">
      <w:pPr>
        <w:pStyle w:val="ListParagraph"/>
        <w:widowControl w:val="0"/>
        <w:numPr>
          <w:ilvl w:val="1"/>
          <w:numId w:val="49"/>
        </w:numPr>
        <w:spacing w:before="31" w:after="0" w:line="240" w:lineRule="auto"/>
        <w:ind w:left="1944"/>
        <w:jc w:val="left"/>
        <w:rPr>
          <w:rFonts w:ascii="Arial" w:eastAsia="Arial" w:hAnsi="Arial" w:cs="Arial"/>
          <w:color w:val="000000" w:themeColor="text1"/>
        </w:rPr>
      </w:pPr>
      <w:r w:rsidRPr="29937623">
        <w:rPr>
          <w:rFonts w:ascii="Arial" w:eastAsia="Arial" w:hAnsi="Arial" w:cs="Arial"/>
          <w:color w:val="000000" w:themeColor="text1"/>
        </w:rPr>
        <w:t>Discuss the diagnostic approach to anemia regarding the complete blood count, MCV, RDW, reticulocyte count, and peripheral smear findings.</w:t>
      </w:r>
    </w:p>
    <w:p w14:paraId="06FD0BDA" w14:textId="77777777" w:rsidR="00D23F11" w:rsidRPr="00B06401" w:rsidRDefault="00D23F11" w:rsidP="00404276">
      <w:pPr>
        <w:pStyle w:val="ListParagraph"/>
        <w:widowControl w:val="0"/>
        <w:numPr>
          <w:ilvl w:val="1"/>
          <w:numId w:val="49"/>
        </w:numPr>
        <w:spacing w:before="31" w:after="0" w:line="240" w:lineRule="auto"/>
        <w:ind w:left="1944"/>
        <w:jc w:val="left"/>
        <w:rPr>
          <w:rFonts w:ascii="Arial" w:eastAsia="Arial" w:hAnsi="Arial" w:cs="Arial"/>
          <w:color w:val="000000" w:themeColor="text1"/>
        </w:rPr>
      </w:pPr>
      <w:r w:rsidRPr="00B06401">
        <w:rPr>
          <w:rFonts w:ascii="Arial" w:eastAsia="Arial" w:hAnsi="Arial" w:cs="Arial"/>
          <w:color w:val="000000" w:themeColor="text1"/>
        </w:rPr>
        <w:t>Understand the approach, pathophysiology, and diagnosis of anemias associated with decreased production.</w:t>
      </w:r>
    </w:p>
    <w:p w14:paraId="34BC55EB" w14:textId="77777777" w:rsidR="00D23F11" w:rsidRPr="00B06401" w:rsidRDefault="00D23F11" w:rsidP="00404276">
      <w:pPr>
        <w:pStyle w:val="ListParagraph"/>
        <w:widowControl w:val="0"/>
        <w:numPr>
          <w:ilvl w:val="2"/>
          <w:numId w:val="43"/>
        </w:numPr>
        <w:spacing w:before="5" w:after="0" w:line="252" w:lineRule="exact"/>
        <w:ind w:left="2232"/>
        <w:jc w:val="left"/>
        <w:rPr>
          <w:rFonts w:ascii="Arial" w:eastAsia="Arial" w:hAnsi="Arial" w:cs="Arial"/>
          <w:color w:val="000000" w:themeColor="text1"/>
        </w:rPr>
      </w:pPr>
      <w:r w:rsidRPr="00B06401">
        <w:rPr>
          <w:rFonts w:ascii="Arial" w:eastAsia="Arial" w:hAnsi="Arial" w:cs="Arial"/>
          <w:b/>
          <w:bCs/>
          <w:color w:val="000000" w:themeColor="text1"/>
        </w:rPr>
        <w:t>Microcytic anemia</w:t>
      </w:r>
    </w:p>
    <w:p w14:paraId="3838F589" w14:textId="38A71B0C" w:rsidR="00D23F11" w:rsidRPr="00B06401" w:rsidRDefault="00D23F11" w:rsidP="00404276">
      <w:pPr>
        <w:pStyle w:val="ListParagraph"/>
        <w:widowControl w:val="0"/>
        <w:numPr>
          <w:ilvl w:val="3"/>
          <w:numId w:val="42"/>
        </w:numPr>
        <w:spacing w:before="5" w:after="0" w:line="252" w:lineRule="exact"/>
        <w:ind w:left="2664"/>
        <w:jc w:val="left"/>
        <w:rPr>
          <w:rFonts w:ascii="Arial" w:eastAsia="Arial" w:hAnsi="Arial" w:cs="Arial"/>
          <w:color w:val="000000" w:themeColor="text1"/>
        </w:rPr>
      </w:pPr>
      <w:r w:rsidRPr="00B06401">
        <w:rPr>
          <w:rFonts w:ascii="Arial" w:eastAsia="Arial" w:hAnsi="Arial" w:cs="Arial"/>
          <w:color w:val="000000" w:themeColor="text1"/>
        </w:rPr>
        <w:t xml:space="preserve">Iron deficiency </w:t>
      </w:r>
      <w:r w:rsidR="00FE1035" w:rsidRPr="00B06401">
        <w:rPr>
          <w:rFonts w:ascii="Arial" w:eastAsia="Arial" w:hAnsi="Arial" w:cs="Arial"/>
          <w:color w:val="000000" w:themeColor="text1"/>
        </w:rPr>
        <w:t>anemia.</w:t>
      </w:r>
    </w:p>
    <w:p w14:paraId="7C30618E" w14:textId="77777777" w:rsidR="00D23F11" w:rsidRPr="00B06401" w:rsidRDefault="00D23F11" w:rsidP="00404276">
      <w:pPr>
        <w:pStyle w:val="ListParagraph"/>
        <w:widowControl w:val="0"/>
        <w:numPr>
          <w:ilvl w:val="3"/>
          <w:numId w:val="42"/>
        </w:numPr>
        <w:spacing w:before="5" w:after="0" w:line="252" w:lineRule="exact"/>
        <w:ind w:left="2664"/>
        <w:jc w:val="left"/>
        <w:rPr>
          <w:rFonts w:ascii="Arial" w:eastAsia="Arial" w:hAnsi="Arial" w:cs="Arial"/>
          <w:color w:val="000000" w:themeColor="text1"/>
        </w:rPr>
      </w:pPr>
      <w:r w:rsidRPr="00B06401">
        <w:rPr>
          <w:rFonts w:ascii="Arial" w:eastAsia="Arial" w:hAnsi="Arial" w:cs="Arial"/>
          <w:color w:val="000000" w:themeColor="text1"/>
        </w:rPr>
        <w:t>Sideroblastic anemia</w:t>
      </w:r>
    </w:p>
    <w:p w14:paraId="671B8E27" w14:textId="3BA5131E" w:rsidR="00D23F11" w:rsidRPr="00B06401" w:rsidRDefault="00D23F11" w:rsidP="00404276">
      <w:pPr>
        <w:pStyle w:val="ListParagraph"/>
        <w:widowControl w:val="0"/>
        <w:numPr>
          <w:ilvl w:val="3"/>
          <w:numId w:val="42"/>
        </w:numPr>
        <w:spacing w:before="5" w:after="0" w:line="252" w:lineRule="exact"/>
        <w:ind w:left="2664"/>
        <w:jc w:val="left"/>
        <w:rPr>
          <w:rFonts w:ascii="Arial" w:eastAsia="Arial" w:hAnsi="Arial" w:cs="Arial"/>
          <w:color w:val="000000" w:themeColor="text1"/>
        </w:rPr>
      </w:pPr>
      <w:r w:rsidRPr="00B06401">
        <w:rPr>
          <w:rFonts w:ascii="Arial" w:eastAsia="Arial" w:hAnsi="Arial" w:cs="Arial"/>
          <w:color w:val="000000" w:themeColor="text1"/>
        </w:rPr>
        <w:t>Anemia of chronic disease</w:t>
      </w:r>
    </w:p>
    <w:p w14:paraId="27295AE4" w14:textId="77777777" w:rsidR="00D23F11" w:rsidRPr="00B06401" w:rsidRDefault="00D23F11" w:rsidP="00404276">
      <w:pPr>
        <w:pStyle w:val="ListParagraph"/>
        <w:widowControl w:val="0"/>
        <w:numPr>
          <w:ilvl w:val="3"/>
          <w:numId w:val="42"/>
        </w:numPr>
        <w:spacing w:before="5" w:after="0" w:line="252" w:lineRule="exact"/>
        <w:ind w:left="2664"/>
        <w:jc w:val="left"/>
        <w:rPr>
          <w:rFonts w:ascii="Arial" w:eastAsia="Arial" w:hAnsi="Arial" w:cs="Arial"/>
          <w:color w:val="000000" w:themeColor="text1"/>
        </w:rPr>
      </w:pPr>
      <w:r w:rsidRPr="00B06401">
        <w:rPr>
          <w:rFonts w:ascii="Arial" w:eastAsia="Arial" w:hAnsi="Arial" w:cs="Arial"/>
          <w:color w:val="000000" w:themeColor="text1"/>
        </w:rPr>
        <w:t>Thalassemias</w:t>
      </w:r>
    </w:p>
    <w:p w14:paraId="7890A5CE" w14:textId="77777777" w:rsidR="00D23F11" w:rsidRPr="00B06401" w:rsidRDefault="00D23F11" w:rsidP="00404276">
      <w:pPr>
        <w:pStyle w:val="ListParagraph"/>
        <w:widowControl w:val="0"/>
        <w:numPr>
          <w:ilvl w:val="3"/>
          <w:numId w:val="42"/>
        </w:numPr>
        <w:spacing w:before="5" w:after="0" w:line="252" w:lineRule="exact"/>
        <w:ind w:left="2664"/>
        <w:jc w:val="left"/>
        <w:rPr>
          <w:rFonts w:ascii="Arial" w:eastAsia="Arial" w:hAnsi="Arial" w:cs="Arial"/>
          <w:color w:val="000000" w:themeColor="text1"/>
        </w:rPr>
      </w:pPr>
      <w:r w:rsidRPr="00B06401">
        <w:rPr>
          <w:rFonts w:ascii="Arial" w:eastAsia="Arial" w:hAnsi="Arial" w:cs="Arial"/>
          <w:color w:val="000000" w:themeColor="text1"/>
        </w:rPr>
        <w:t>Lead poisoning</w:t>
      </w:r>
    </w:p>
    <w:p w14:paraId="6035CCE4" w14:textId="77777777" w:rsidR="00D23F11" w:rsidRPr="00B06401" w:rsidRDefault="00D23F11" w:rsidP="00404276">
      <w:pPr>
        <w:pStyle w:val="ListParagraph"/>
        <w:widowControl w:val="0"/>
        <w:numPr>
          <w:ilvl w:val="2"/>
          <w:numId w:val="42"/>
        </w:numPr>
        <w:spacing w:before="5" w:after="0" w:line="252" w:lineRule="exact"/>
        <w:ind w:left="2232"/>
        <w:jc w:val="left"/>
        <w:rPr>
          <w:rFonts w:ascii="Arial" w:eastAsia="Arial" w:hAnsi="Arial" w:cs="Arial"/>
          <w:color w:val="000000" w:themeColor="text1"/>
        </w:rPr>
      </w:pPr>
      <w:r w:rsidRPr="00B06401">
        <w:rPr>
          <w:rFonts w:ascii="Arial" w:eastAsia="Arial" w:hAnsi="Arial" w:cs="Arial"/>
          <w:b/>
          <w:bCs/>
          <w:color w:val="000000" w:themeColor="text1"/>
        </w:rPr>
        <w:t>Normocytic anemias</w:t>
      </w:r>
    </w:p>
    <w:p w14:paraId="0B0226D1" w14:textId="77777777" w:rsidR="00D23F11" w:rsidRPr="00B06401" w:rsidRDefault="00D23F11" w:rsidP="00404276">
      <w:pPr>
        <w:pStyle w:val="ListParagraph"/>
        <w:widowControl w:val="0"/>
        <w:numPr>
          <w:ilvl w:val="3"/>
          <w:numId w:val="42"/>
        </w:numPr>
        <w:spacing w:after="0" w:line="252" w:lineRule="exact"/>
        <w:ind w:left="2664"/>
        <w:jc w:val="left"/>
        <w:rPr>
          <w:rFonts w:ascii="Arial" w:eastAsia="Arial" w:hAnsi="Arial" w:cs="Arial"/>
          <w:color w:val="000000" w:themeColor="text1"/>
        </w:rPr>
      </w:pPr>
      <w:r w:rsidRPr="00B06401">
        <w:rPr>
          <w:rFonts w:ascii="Arial" w:eastAsia="Arial" w:hAnsi="Arial" w:cs="Arial"/>
          <w:color w:val="000000" w:themeColor="text1"/>
        </w:rPr>
        <w:t>Anemia of chronic disease</w:t>
      </w:r>
    </w:p>
    <w:p w14:paraId="6C97C730" w14:textId="77777777" w:rsidR="00D23F11" w:rsidRPr="00B06401" w:rsidRDefault="00D23F11" w:rsidP="00404276">
      <w:pPr>
        <w:pStyle w:val="ListParagraph"/>
        <w:widowControl w:val="0"/>
        <w:numPr>
          <w:ilvl w:val="3"/>
          <w:numId w:val="42"/>
        </w:numPr>
        <w:spacing w:after="0" w:line="252" w:lineRule="exact"/>
        <w:ind w:left="2664"/>
        <w:jc w:val="left"/>
        <w:rPr>
          <w:rFonts w:ascii="Arial" w:eastAsia="Arial" w:hAnsi="Arial" w:cs="Arial"/>
          <w:color w:val="000000" w:themeColor="text1"/>
        </w:rPr>
      </w:pPr>
      <w:r w:rsidRPr="00B06401">
        <w:rPr>
          <w:rFonts w:ascii="Arial" w:eastAsia="Arial" w:hAnsi="Arial" w:cs="Arial"/>
          <w:color w:val="000000" w:themeColor="text1"/>
        </w:rPr>
        <w:t>Anemia of chronic renal failure</w:t>
      </w:r>
    </w:p>
    <w:p w14:paraId="15C15D2C" w14:textId="77777777" w:rsidR="00D23F11" w:rsidRPr="00B06401" w:rsidRDefault="00D23F11" w:rsidP="00404276">
      <w:pPr>
        <w:pStyle w:val="ListParagraph"/>
        <w:widowControl w:val="0"/>
        <w:numPr>
          <w:ilvl w:val="3"/>
          <w:numId w:val="42"/>
        </w:numPr>
        <w:spacing w:after="0" w:line="252" w:lineRule="exact"/>
        <w:ind w:left="2664"/>
        <w:jc w:val="left"/>
        <w:rPr>
          <w:rFonts w:ascii="Arial" w:eastAsia="Arial" w:hAnsi="Arial" w:cs="Arial"/>
          <w:color w:val="000000" w:themeColor="text1"/>
        </w:rPr>
      </w:pPr>
      <w:r w:rsidRPr="00B06401">
        <w:rPr>
          <w:rFonts w:ascii="Arial" w:eastAsia="Arial" w:hAnsi="Arial" w:cs="Arial"/>
          <w:color w:val="000000" w:themeColor="text1"/>
        </w:rPr>
        <w:t>Endocrine disorders</w:t>
      </w:r>
    </w:p>
    <w:p w14:paraId="362027A5" w14:textId="77777777" w:rsidR="00D23F11" w:rsidRPr="00B06401" w:rsidRDefault="00D23F11" w:rsidP="00404276">
      <w:pPr>
        <w:pStyle w:val="ListParagraph"/>
        <w:widowControl w:val="0"/>
        <w:numPr>
          <w:ilvl w:val="2"/>
          <w:numId w:val="42"/>
        </w:numPr>
        <w:spacing w:after="0" w:line="240" w:lineRule="auto"/>
        <w:ind w:left="2232"/>
        <w:jc w:val="left"/>
        <w:rPr>
          <w:rFonts w:ascii="Arial" w:eastAsia="Arial" w:hAnsi="Arial" w:cs="Arial"/>
          <w:color w:val="000000" w:themeColor="text1"/>
        </w:rPr>
      </w:pPr>
      <w:r w:rsidRPr="00B06401">
        <w:rPr>
          <w:rFonts w:ascii="Arial" w:eastAsia="Arial" w:hAnsi="Arial" w:cs="Arial"/>
          <w:b/>
          <w:bCs/>
          <w:color w:val="000000" w:themeColor="text1"/>
        </w:rPr>
        <w:t>Macrocytic anemia</w:t>
      </w:r>
    </w:p>
    <w:p w14:paraId="0A9DA36F" w14:textId="77777777" w:rsidR="00D23F11" w:rsidRPr="00B06401" w:rsidRDefault="00D23F11" w:rsidP="00404276">
      <w:pPr>
        <w:pStyle w:val="ListParagraph"/>
        <w:widowControl w:val="0"/>
        <w:numPr>
          <w:ilvl w:val="3"/>
          <w:numId w:val="42"/>
        </w:numPr>
        <w:tabs>
          <w:tab w:val="left" w:pos="1890"/>
        </w:tabs>
        <w:spacing w:after="0" w:line="240" w:lineRule="auto"/>
        <w:ind w:left="2664"/>
        <w:jc w:val="left"/>
        <w:rPr>
          <w:rFonts w:ascii="Arial" w:eastAsia="Arial" w:hAnsi="Arial" w:cs="Arial"/>
          <w:color w:val="000000" w:themeColor="text1"/>
        </w:rPr>
      </w:pPr>
      <w:r w:rsidRPr="00B06401">
        <w:rPr>
          <w:rFonts w:ascii="Arial" w:eastAsia="Arial" w:hAnsi="Arial" w:cs="Arial"/>
          <w:color w:val="000000" w:themeColor="text1"/>
        </w:rPr>
        <w:t>Vitamin B12 deficiency</w:t>
      </w:r>
    </w:p>
    <w:p w14:paraId="5C939F88" w14:textId="77777777" w:rsidR="00D23F11" w:rsidRPr="00B06401" w:rsidRDefault="00D23F11" w:rsidP="00404276">
      <w:pPr>
        <w:pStyle w:val="ListParagraph"/>
        <w:widowControl w:val="0"/>
        <w:numPr>
          <w:ilvl w:val="3"/>
          <w:numId w:val="42"/>
        </w:numPr>
        <w:tabs>
          <w:tab w:val="left" w:pos="1890"/>
        </w:tabs>
        <w:spacing w:after="0" w:line="240" w:lineRule="auto"/>
        <w:ind w:left="2664"/>
        <w:jc w:val="left"/>
        <w:rPr>
          <w:rFonts w:ascii="Arial" w:eastAsia="Arial" w:hAnsi="Arial" w:cs="Arial"/>
          <w:color w:val="000000" w:themeColor="text1"/>
        </w:rPr>
      </w:pPr>
      <w:r w:rsidRPr="00B06401">
        <w:rPr>
          <w:rFonts w:ascii="Arial" w:eastAsia="Arial" w:hAnsi="Arial" w:cs="Arial"/>
          <w:color w:val="000000" w:themeColor="text1"/>
        </w:rPr>
        <w:t>Folate deficiency</w:t>
      </w:r>
    </w:p>
    <w:p w14:paraId="265C05D1" w14:textId="77777777" w:rsidR="00D23F11" w:rsidRPr="00B06401" w:rsidRDefault="00D23F11" w:rsidP="00404276">
      <w:pPr>
        <w:pStyle w:val="ListParagraph"/>
        <w:widowControl w:val="0"/>
        <w:numPr>
          <w:ilvl w:val="3"/>
          <w:numId w:val="42"/>
        </w:numPr>
        <w:tabs>
          <w:tab w:val="left" w:pos="1890"/>
        </w:tabs>
        <w:spacing w:after="0" w:line="240" w:lineRule="auto"/>
        <w:ind w:left="2664"/>
        <w:jc w:val="left"/>
        <w:rPr>
          <w:rFonts w:ascii="Arial" w:eastAsia="Arial" w:hAnsi="Arial" w:cs="Arial"/>
          <w:color w:val="000000" w:themeColor="text1"/>
        </w:rPr>
      </w:pPr>
      <w:r w:rsidRPr="00B06401">
        <w:rPr>
          <w:rFonts w:ascii="Arial" w:eastAsia="Arial" w:hAnsi="Arial" w:cs="Arial"/>
          <w:color w:val="000000" w:themeColor="text1"/>
        </w:rPr>
        <w:t>Drug induced disorders.</w:t>
      </w:r>
    </w:p>
    <w:p w14:paraId="3357DB7F" w14:textId="77777777" w:rsidR="00D23F11" w:rsidRPr="00B06401" w:rsidRDefault="00D23F11" w:rsidP="00D23F11">
      <w:pPr>
        <w:spacing w:after="0" w:line="276" w:lineRule="auto"/>
        <w:jc w:val="left"/>
        <w:rPr>
          <w:rFonts w:ascii="Arial" w:eastAsia="Arial" w:hAnsi="Arial" w:cs="Arial"/>
          <w:color w:val="000000" w:themeColor="text1"/>
        </w:rPr>
      </w:pPr>
    </w:p>
    <w:p w14:paraId="4C8C764C" w14:textId="77777777" w:rsidR="00D23F11" w:rsidRPr="00B06401" w:rsidRDefault="00D23F11" w:rsidP="00404276">
      <w:pPr>
        <w:pStyle w:val="ListParagraph"/>
        <w:widowControl w:val="0"/>
        <w:numPr>
          <w:ilvl w:val="0"/>
          <w:numId w:val="41"/>
        </w:numPr>
        <w:spacing w:after="0" w:line="240" w:lineRule="auto"/>
        <w:ind w:left="1440" w:right="-20"/>
        <w:jc w:val="left"/>
        <w:rPr>
          <w:rFonts w:ascii="Arial" w:eastAsia="Arial" w:hAnsi="Arial" w:cs="Arial"/>
          <w:color w:val="000000" w:themeColor="text1"/>
        </w:rPr>
      </w:pPr>
      <w:r w:rsidRPr="00B06401">
        <w:rPr>
          <w:rFonts w:ascii="Arial" w:eastAsia="Arial" w:hAnsi="Arial" w:cs="Arial"/>
          <w:color w:val="000000" w:themeColor="text1"/>
        </w:rPr>
        <w:t>Understand the approach, pathophysiology and diagnosis of anemias associated with increased destruction.</w:t>
      </w:r>
    </w:p>
    <w:p w14:paraId="43A30F4F" w14:textId="77777777" w:rsidR="00D23F11" w:rsidRPr="00B06401" w:rsidRDefault="00D23F11" w:rsidP="00404276">
      <w:pPr>
        <w:pStyle w:val="ListParagraph"/>
        <w:widowControl w:val="0"/>
        <w:numPr>
          <w:ilvl w:val="1"/>
          <w:numId w:val="40"/>
        </w:numPr>
        <w:spacing w:before="31" w:after="0" w:line="240" w:lineRule="auto"/>
        <w:ind w:left="2088" w:right="-20"/>
        <w:jc w:val="left"/>
        <w:rPr>
          <w:rFonts w:ascii="Arial" w:eastAsia="Arial" w:hAnsi="Arial" w:cs="Arial"/>
          <w:color w:val="000000" w:themeColor="text1"/>
        </w:rPr>
      </w:pPr>
      <w:r w:rsidRPr="00B06401">
        <w:rPr>
          <w:rFonts w:ascii="Arial" w:eastAsia="Arial" w:hAnsi="Arial" w:cs="Arial"/>
          <w:b/>
          <w:bCs/>
          <w:color w:val="000000" w:themeColor="text1"/>
        </w:rPr>
        <w:t>Hemolytic anemias</w:t>
      </w:r>
    </w:p>
    <w:p w14:paraId="618F3166" w14:textId="77777777" w:rsidR="00D23F11" w:rsidRPr="00B06401" w:rsidRDefault="00D23F11" w:rsidP="00404276">
      <w:pPr>
        <w:pStyle w:val="ListParagraph"/>
        <w:widowControl w:val="0"/>
        <w:numPr>
          <w:ilvl w:val="2"/>
          <w:numId w:val="50"/>
        </w:numPr>
        <w:spacing w:before="5" w:after="0" w:line="252" w:lineRule="exact"/>
        <w:ind w:left="2664" w:right="49"/>
        <w:jc w:val="left"/>
        <w:rPr>
          <w:rFonts w:ascii="Arial" w:eastAsia="Arial" w:hAnsi="Arial" w:cs="Arial"/>
          <w:color w:val="000000" w:themeColor="text1"/>
        </w:rPr>
      </w:pPr>
      <w:r w:rsidRPr="00B06401">
        <w:rPr>
          <w:rFonts w:ascii="Arial" w:eastAsia="Arial" w:hAnsi="Arial" w:cs="Arial"/>
          <w:color w:val="000000" w:themeColor="text1"/>
        </w:rPr>
        <w:t>Sickle Cell anemia</w:t>
      </w:r>
    </w:p>
    <w:p w14:paraId="4D66FEE1" w14:textId="77777777" w:rsidR="00D23F11" w:rsidRPr="00B06401" w:rsidRDefault="00D23F11" w:rsidP="00404276">
      <w:pPr>
        <w:pStyle w:val="ListParagraph"/>
        <w:widowControl w:val="0"/>
        <w:numPr>
          <w:ilvl w:val="2"/>
          <w:numId w:val="50"/>
        </w:numPr>
        <w:spacing w:before="5" w:after="0" w:line="252" w:lineRule="exact"/>
        <w:ind w:left="2664" w:right="49"/>
        <w:jc w:val="left"/>
        <w:rPr>
          <w:rFonts w:ascii="Arial" w:eastAsia="Arial" w:hAnsi="Arial" w:cs="Arial"/>
          <w:color w:val="000000" w:themeColor="text1"/>
        </w:rPr>
      </w:pPr>
      <w:r w:rsidRPr="00B06401">
        <w:rPr>
          <w:rFonts w:ascii="Arial" w:eastAsia="Arial" w:hAnsi="Arial" w:cs="Arial"/>
          <w:color w:val="000000" w:themeColor="text1"/>
        </w:rPr>
        <w:t>Glucose-6-Phosphate Dehydrogenase deficiency</w:t>
      </w:r>
    </w:p>
    <w:p w14:paraId="034CDC01" w14:textId="77777777" w:rsidR="00D23F11" w:rsidRPr="00B06401" w:rsidRDefault="00D23F11" w:rsidP="00404276">
      <w:pPr>
        <w:pStyle w:val="ListParagraph"/>
        <w:widowControl w:val="0"/>
        <w:numPr>
          <w:ilvl w:val="2"/>
          <w:numId w:val="50"/>
        </w:numPr>
        <w:spacing w:before="5" w:after="0" w:line="252" w:lineRule="exact"/>
        <w:ind w:left="2664" w:right="49"/>
        <w:jc w:val="left"/>
        <w:rPr>
          <w:rFonts w:ascii="Arial" w:eastAsia="Arial" w:hAnsi="Arial" w:cs="Arial"/>
          <w:color w:val="000000" w:themeColor="text1"/>
        </w:rPr>
      </w:pPr>
      <w:r w:rsidRPr="00B06401">
        <w:rPr>
          <w:rFonts w:ascii="Arial" w:eastAsia="Arial" w:hAnsi="Arial" w:cs="Arial"/>
          <w:color w:val="000000" w:themeColor="text1"/>
        </w:rPr>
        <w:t>Hereditary spherocytosis</w:t>
      </w:r>
    </w:p>
    <w:p w14:paraId="36A0B2CF" w14:textId="77777777" w:rsidR="00D23F11" w:rsidRPr="00B06401" w:rsidRDefault="00D23F11" w:rsidP="00404276">
      <w:pPr>
        <w:pStyle w:val="ListParagraph"/>
        <w:widowControl w:val="0"/>
        <w:numPr>
          <w:ilvl w:val="2"/>
          <w:numId w:val="50"/>
        </w:numPr>
        <w:spacing w:before="5" w:after="0" w:line="252" w:lineRule="exact"/>
        <w:ind w:left="2664" w:right="49"/>
        <w:jc w:val="left"/>
        <w:rPr>
          <w:rFonts w:ascii="Arial" w:eastAsia="Arial" w:hAnsi="Arial" w:cs="Arial"/>
          <w:color w:val="000000" w:themeColor="text1"/>
        </w:rPr>
      </w:pPr>
      <w:r w:rsidRPr="00B06401">
        <w:rPr>
          <w:rFonts w:ascii="Arial" w:eastAsia="Arial" w:hAnsi="Arial" w:cs="Arial"/>
          <w:color w:val="000000" w:themeColor="text1"/>
        </w:rPr>
        <w:t>Acquired immune hemolytic anemia.</w:t>
      </w:r>
    </w:p>
    <w:p w14:paraId="4DF87BA1" w14:textId="77777777" w:rsidR="00D23F11" w:rsidRPr="00B06401" w:rsidRDefault="00D23F11" w:rsidP="00404276">
      <w:pPr>
        <w:pStyle w:val="ListParagraph"/>
        <w:widowControl w:val="0"/>
        <w:numPr>
          <w:ilvl w:val="3"/>
          <w:numId w:val="39"/>
        </w:numPr>
        <w:spacing w:before="5" w:after="0" w:line="252" w:lineRule="exact"/>
        <w:ind w:left="2664" w:right="49"/>
        <w:jc w:val="left"/>
        <w:rPr>
          <w:rFonts w:ascii="Arial" w:eastAsia="Arial" w:hAnsi="Arial" w:cs="Arial"/>
          <w:color w:val="000000" w:themeColor="text1"/>
        </w:rPr>
      </w:pPr>
      <w:r w:rsidRPr="00B06401">
        <w:rPr>
          <w:rFonts w:ascii="Arial" w:eastAsia="Arial" w:hAnsi="Arial" w:cs="Arial"/>
          <w:color w:val="000000" w:themeColor="text1"/>
        </w:rPr>
        <w:t>Warm antibody</w:t>
      </w:r>
    </w:p>
    <w:p w14:paraId="50ABA475" w14:textId="77777777" w:rsidR="00D23F11" w:rsidRPr="00B06401" w:rsidRDefault="00D23F11" w:rsidP="00404276">
      <w:pPr>
        <w:pStyle w:val="ListParagraph"/>
        <w:widowControl w:val="0"/>
        <w:numPr>
          <w:ilvl w:val="3"/>
          <w:numId w:val="39"/>
        </w:numPr>
        <w:spacing w:before="5" w:after="0" w:line="252" w:lineRule="exact"/>
        <w:ind w:left="2664" w:right="49"/>
        <w:jc w:val="left"/>
        <w:rPr>
          <w:rFonts w:ascii="Arial" w:eastAsia="Arial" w:hAnsi="Arial" w:cs="Arial"/>
          <w:color w:val="000000" w:themeColor="text1"/>
        </w:rPr>
      </w:pPr>
      <w:r w:rsidRPr="00B06401">
        <w:rPr>
          <w:rFonts w:ascii="Arial" w:eastAsia="Arial" w:hAnsi="Arial" w:cs="Arial"/>
          <w:color w:val="000000" w:themeColor="text1"/>
        </w:rPr>
        <w:t>Cold antibody</w:t>
      </w:r>
    </w:p>
    <w:p w14:paraId="63D0F597" w14:textId="77777777" w:rsidR="00D23F11" w:rsidRPr="00B06401" w:rsidRDefault="00D23F11" w:rsidP="00404276">
      <w:pPr>
        <w:pStyle w:val="ListParagraph"/>
        <w:widowControl w:val="0"/>
        <w:numPr>
          <w:ilvl w:val="3"/>
          <w:numId w:val="38"/>
        </w:numPr>
        <w:spacing w:after="0" w:line="241" w:lineRule="exact"/>
        <w:ind w:left="2160" w:right="-20"/>
        <w:jc w:val="left"/>
        <w:rPr>
          <w:rFonts w:ascii="Arial" w:eastAsia="Arial" w:hAnsi="Arial" w:cs="Arial"/>
          <w:color w:val="000000" w:themeColor="text1"/>
        </w:rPr>
      </w:pPr>
      <w:r w:rsidRPr="00B06401">
        <w:rPr>
          <w:rFonts w:ascii="Arial" w:eastAsia="Arial" w:hAnsi="Arial" w:cs="Arial"/>
          <w:color w:val="000000" w:themeColor="text1"/>
        </w:rPr>
        <w:t>Acquired nonimmune hemolytic anemia.</w:t>
      </w:r>
    </w:p>
    <w:p w14:paraId="626AA0EF" w14:textId="77777777" w:rsidR="00D23F11" w:rsidRPr="00B06401" w:rsidRDefault="00D23F11" w:rsidP="00404276">
      <w:pPr>
        <w:pStyle w:val="ListParagraph"/>
        <w:widowControl w:val="0"/>
        <w:numPr>
          <w:ilvl w:val="4"/>
          <w:numId w:val="38"/>
        </w:numPr>
        <w:spacing w:after="0" w:line="251" w:lineRule="exact"/>
        <w:ind w:left="2664" w:right="-20"/>
        <w:jc w:val="left"/>
        <w:rPr>
          <w:rFonts w:ascii="Arial" w:eastAsia="Arial" w:hAnsi="Arial" w:cs="Arial"/>
          <w:color w:val="000000" w:themeColor="text1"/>
        </w:rPr>
      </w:pPr>
      <w:r w:rsidRPr="00B06401">
        <w:rPr>
          <w:rFonts w:ascii="Arial" w:eastAsia="Arial" w:hAnsi="Arial" w:cs="Arial"/>
          <w:color w:val="000000" w:themeColor="text1"/>
        </w:rPr>
        <w:t>Microangiopathic hemolytic anemia</w:t>
      </w:r>
    </w:p>
    <w:p w14:paraId="2FACCD10" w14:textId="77777777" w:rsidR="00D23F11" w:rsidRPr="00B06401" w:rsidRDefault="00D23F11" w:rsidP="00D23F11">
      <w:pPr>
        <w:pStyle w:val="ListParagraph"/>
        <w:widowControl w:val="0"/>
        <w:spacing w:after="0" w:line="251" w:lineRule="exact"/>
        <w:ind w:left="3060" w:right="-20"/>
        <w:jc w:val="left"/>
        <w:rPr>
          <w:rFonts w:ascii="Arial" w:eastAsia="Arial" w:hAnsi="Arial" w:cs="Arial"/>
          <w:color w:val="000000" w:themeColor="text1"/>
        </w:rPr>
      </w:pPr>
      <w:r w:rsidRPr="00B06401">
        <w:rPr>
          <w:rFonts w:ascii="Arial" w:eastAsia="Arial" w:hAnsi="Arial" w:cs="Arial"/>
          <w:color w:val="000000" w:themeColor="text1"/>
        </w:rPr>
        <w:t>Thrombotic thrombocytopenic purpura (TTP)</w:t>
      </w:r>
    </w:p>
    <w:p w14:paraId="1343A94B" w14:textId="77777777" w:rsidR="00D23F11" w:rsidRPr="00B06401" w:rsidRDefault="00D23F11" w:rsidP="00D23F11">
      <w:pPr>
        <w:pStyle w:val="ListParagraph"/>
        <w:widowControl w:val="0"/>
        <w:spacing w:after="0" w:line="251" w:lineRule="exact"/>
        <w:ind w:left="3060" w:right="-20"/>
        <w:jc w:val="left"/>
        <w:rPr>
          <w:rFonts w:ascii="Arial" w:eastAsia="Arial" w:hAnsi="Arial" w:cs="Arial"/>
          <w:color w:val="000000" w:themeColor="text1"/>
        </w:rPr>
      </w:pPr>
      <w:r w:rsidRPr="00B06401">
        <w:rPr>
          <w:rFonts w:ascii="Arial" w:eastAsia="Arial" w:hAnsi="Arial" w:cs="Arial"/>
          <w:color w:val="000000" w:themeColor="text1"/>
        </w:rPr>
        <w:t>Disseminated intravascular coagulation (DIC)</w:t>
      </w:r>
    </w:p>
    <w:p w14:paraId="25C26ADB" w14:textId="77777777" w:rsidR="00D23F11" w:rsidRPr="00B06401" w:rsidRDefault="00D23F11" w:rsidP="00D23F11">
      <w:pPr>
        <w:pStyle w:val="ListParagraph"/>
        <w:widowControl w:val="0"/>
        <w:spacing w:after="0" w:line="251" w:lineRule="exact"/>
        <w:ind w:left="3060" w:right="-20"/>
        <w:jc w:val="left"/>
        <w:rPr>
          <w:rFonts w:ascii="Arial" w:eastAsia="Arial" w:hAnsi="Arial" w:cs="Arial"/>
          <w:color w:val="000000" w:themeColor="text1"/>
        </w:rPr>
      </w:pPr>
      <w:r w:rsidRPr="00B06401">
        <w:rPr>
          <w:rFonts w:ascii="Arial" w:eastAsia="Arial" w:hAnsi="Arial" w:cs="Arial"/>
          <w:color w:val="000000" w:themeColor="text1"/>
        </w:rPr>
        <w:t>Hemolytic-uremic syndrome</w:t>
      </w:r>
    </w:p>
    <w:p w14:paraId="2E8A0769" w14:textId="77777777" w:rsidR="00D23F11" w:rsidRPr="00B06401" w:rsidRDefault="00D23F11" w:rsidP="00D23F11">
      <w:pPr>
        <w:pStyle w:val="ListParagraph"/>
        <w:widowControl w:val="0"/>
        <w:spacing w:after="0" w:line="251" w:lineRule="exact"/>
        <w:ind w:left="3060" w:right="-20"/>
        <w:jc w:val="left"/>
        <w:rPr>
          <w:rFonts w:ascii="Arial" w:eastAsia="Arial" w:hAnsi="Arial" w:cs="Arial"/>
          <w:color w:val="000000" w:themeColor="text1"/>
        </w:rPr>
      </w:pPr>
      <w:r w:rsidRPr="00B06401">
        <w:rPr>
          <w:rFonts w:ascii="Arial" w:eastAsia="Arial" w:hAnsi="Arial" w:cs="Arial"/>
          <w:color w:val="000000" w:themeColor="text1"/>
        </w:rPr>
        <w:t>Eclampsia</w:t>
      </w:r>
    </w:p>
    <w:p w14:paraId="004B154D" w14:textId="77777777" w:rsidR="00D23F11" w:rsidRPr="00B06401" w:rsidRDefault="00D23F11" w:rsidP="00D23F11">
      <w:pPr>
        <w:pStyle w:val="ListParagraph"/>
        <w:widowControl w:val="0"/>
        <w:spacing w:after="0" w:line="251" w:lineRule="exact"/>
        <w:ind w:left="3060" w:right="-20"/>
        <w:jc w:val="left"/>
        <w:rPr>
          <w:rFonts w:ascii="Arial" w:eastAsia="Arial" w:hAnsi="Arial" w:cs="Arial"/>
          <w:color w:val="000000" w:themeColor="text1"/>
        </w:rPr>
      </w:pPr>
      <w:r w:rsidRPr="00B06401">
        <w:rPr>
          <w:rFonts w:ascii="Arial" w:eastAsia="Arial" w:hAnsi="Arial" w:cs="Arial"/>
          <w:color w:val="000000" w:themeColor="text1"/>
        </w:rPr>
        <w:lastRenderedPageBreak/>
        <w:t>Malignant hypertension</w:t>
      </w:r>
    </w:p>
    <w:p w14:paraId="5B7CC964" w14:textId="77777777" w:rsidR="00D23F11" w:rsidRPr="00B06401" w:rsidRDefault="00D23F11" w:rsidP="00404276">
      <w:pPr>
        <w:pStyle w:val="ListParagraph"/>
        <w:widowControl w:val="0"/>
        <w:numPr>
          <w:ilvl w:val="4"/>
          <w:numId w:val="38"/>
        </w:numPr>
        <w:spacing w:after="0" w:line="251" w:lineRule="exact"/>
        <w:ind w:left="2664" w:right="-20"/>
        <w:jc w:val="left"/>
        <w:rPr>
          <w:rFonts w:ascii="Arial" w:eastAsia="Arial" w:hAnsi="Arial" w:cs="Arial"/>
          <w:color w:val="000000" w:themeColor="text1"/>
        </w:rPr>
      </w:pPr>
      <w:r w:rsidRPr="00B06401">
        <w:rPr>
          <w:rFonts w:ascii="Arial" w:eastAsia="Arial" w:hAnsi="Arial" w:cs="Arial"/>
          <w:color w:val="000000" w:themeColor="text1"/>
        </w:rPr>
        <w:t>Microangiopathic hemolytic anemia</w:t>
      </w:r>
    </w:p>
    <w:p w14:paraId="5D46F7CA" w14:textId="77777777" w:rsidR="00D23F11" w:rsidRPr="00B06401" w:rsidRDefault="00D23F11" w:rsidP="00D23F11">
      <w:pPr>
        <w:pStyle w:val="ListParagraph"/>
        <w:widowControl w:val="0"/>
        <w:spacing w:after="0" w:line="251" w:lineRule="exact"/>
        <w:ind w:left="3060" w:right="-20"/>
        <w:jc w:val="left"/>
        <w:rPr>
          <w:rFonts w:ascii="Arial" w:eastAsia="Arial" w:hAnsi="Arial" w:cs="Arial"/>
          <w:color w:val="000000" w:themeColor="text1"/>
        </w:rPr>
      </w:pPr>
      <w:r w:rsidRPr="00B06401">
        <w:rPr>
          <w:rFonts w:ascii="Arial" w:eastAsia="Arial" w:hAnsi="Arial" w:cs="Arial"/>
          <w:color w:val="000000" w:themeColor="text1"/>
        </w:rPr>
        <w:t>Prosthetic valves</w:t>
      </w:r>
    </w:p>
    <w:p w14:paraId="069CEF48" w14:textId="77777777" w:rsidR="00D23F11" w:rsidRPr="00B06401" w:rsidRDefault="00D23F11" w:rsidP="00D23F11">
      <w:pPr>
        <w:pStyle w:val="ListParagraph"/>
        <w:widowControl w:val="0"/>
        <w:spacing w:after="0" w:line="251" w:lineRule="exact"/>
        <w:ind w:left="3060" w:right="-20"/>
        <w:jc w:val="left"/>
        <w:rPr>
          <w:rFonts w:ascii="Arial" w:eastAsia="Arial" w:hAnsi="Arial" w:cs="Arial"/>
          <w:color w:val="000000" w:themeColor="text1"/>
        </w:rPr>
      </w:pPr>
      <w:r w:rsidRPr="00B06401">
        <w:rPr>
          <w:rFonts w:ascii="Arial" w:eastAsia="Arial" w:hAnsi="Arial" w:cs="Arial"/>
          <w:color w:val="000000" w:themeColor="text1"/>
        </w:rPr>
        <w:t>Severe aortic stenosis</w:t>
      </w:r>
    </w:p>
    <w:p w14:paraId="4D944A0A" w14:textId="77777777" w:rsidR="00D23F11" w:rsidRPr="00B06401" w:rsidRDefault="00D23F11" w:rsidP="00404276">
      <w:pPr>
        <w:pStyle w:val="ListParagraph"/>
        <w:widowControl w:val="0"/>
        <w:numPr>
          <w:ilvl w:val="3"/>
          <w:numId w:val="38"/>
        </w:numPr>
        <w:spacing w:after="0" w:line="251" w:lineRule="exact"/>
        <w:ind w:left="2232" w:right="-20"/>
        <w:jc w:val="left"/>
        <w:rPr>
          <w:rFonts w:ascii="Arial" w:eastAsia="Arial" w:hAnsi="Arial" w:cs="Arial"/>
          <w:color w:val="000000" w:themeColor="text1"/>
        </w:rPr>
      </w:pPr>
      <w:r w:rsidRPr="00B06401">
        <w:rPr>
          <w:rFonts w:ascii="Arial" w:eastAsia="Arial" w:hAnsi="Arial" w:cs="Arial"/>
          <w:color w:val="000000" w:themeColor="text1"/>
        </w:rPr>
        <w:t>Physical and chemical trauma</w:t>
      </w:r>
    </w:p>
    <w:p w14:paraId="4CE933E7" w14:textId="77777777" w:rsidR="00D23F11" w:rsidRPr="00B06401" w:rsidRDefault="00D23F11" w:rsidP="00404276">
      <w:pPr>
        <w:pStyle w:val="ListParagraph"/>
        <w:widowControl w:val="0"/>
        <w:numPr>
          <w:ilvl w:val="3"/>
          <w:numId w:val="38"/>
        </w:numPr>
        <w:spacing w:after="0" w:line="251" w:lineRule="exact"/>
        <w:ind w:left="2232" w:right="-20"/>
        <w:jc w:val="left"/>
        <w:rPr>
          <w:rFonts w:ascii="Arial" w:eastAsia="Arial" w:hAnsi="Arial" w:cs="Arial"/>
          <w:color w:val="000000" w:themeColor="text1"/>
        </w:rPr>
      </w:pPr>
      <w:r w:rsidRPr="00B06401">
        <w:rPr>
          <w:rFonts w:ascii="Arial" w:eastAsia="Arial" w:hAnsi="Arial" w:cs="Arial"/>
          <w:color w:val="000000" w:themeColor="text1"/>
        </w:rPr>
        <w:t>Infection</w:t>
      </w:r>
    </w:p>
    <w:p w14:paraId="29790FB1" w14:textId="77777777" w:rsidR="00D23F11" w:rsidRPr="00B06401" w:rsidRDefault="00D23F11" w:rsidP="00404276">
      <w:pPr>
        <w:pStyle w:val="ListParagraph"/>
        <w:widowControl w:val="0"/>
        <w:numPr>
          <w:ilvl w:val="3"/>
          <w:numId w:val="38"/>
        </w:numPr>
        <w:spacing w:after="0" w:line="251" w:lineRule="exact"/>
        <w:ind w:left="2232" w:right="-20"/>
        <w:jc w:val="left"/>
        <w:rPr>
          <w:rFonts w:ascii="Arial" w:eastAsia="Arial" w:hAnsi="Arial" w:cs="Arial"/>
          <w:color w:val="000000" w:themeColor="text1"/>
        </w:rPr>
      </w:pPr>
      <w:r w:rsidRPr="00B06401">
        <w:rPr>
          <w:rFonts w:ascii="Arial" w:eastAsia="Arial" w:hAnsi="Arial" w:cs="Arial"/>
          <w:color w:val="000000" w:themeColor="text1"/>
        </w:rPr>
        <w:t>Hypersplenism</w:t>
      </w:r>
    </w:p>
    <w:p w14:paraId="245BCCEC" w14:textId="77777777" w:rsidR="00D23F11" w:rsidRPr="00B06401" w:rsidRDefault="00D23F11" w:rsidP="00404276">
      <w:pPr>
        <w:pStyle w:val="ListParagraph"/>
        <w:widowControl w:val="0"/>
        <w:numPr>
          <w:ilvl w:val="3"/>
          <w:numId w:val="38"/>
        </w:numPr>
        <w:spacing w:after="0" w:line="251" w:lineRule="exact"/>
        <w:ind w:left="2232" w:right="-20"/>
        <w:jc w:val="left"/>
        <w:rPr>
          <w:rFonts w:ascii="Arial" w:eastAsia="Arial" w:hAnsi="Arial" w:cs="Arial"/>
          <w:color w:val="000000" w:themeColor="text1"/>
        </w:rPr>
      </w:pPr>
      <w:r w:rsidRPr="00B06401">
        <w:rPr>
          <w:rFonts w:ascii="Arial" w:eastAsia="Arial" w:hAnsi="Arial" w:cs="Arial"/>
          <w:color w:val="000000" w:themeColor="text1"/>
        </w:rPr>
        <w:t>Paroxysmal nocturnal hemoglobinuria</w:t>
      </w:r>
    </w:p>
    <w:p w14:paraId="70D1487B" w14:textId="77777777" w:rsidR="00D23F11" w:rsidRPr="00B06401" w:rsidRDefault="00D23F11" w:rsidP="00571AFB">
      <w:pPr>
        <w:spacing w:after="0" w:line="276" w:lineRule="auto"/>
        <w:jc w:val="left"/>
        <w:rPr>
          <w:rFonts w:ascii="Arial" w:eastAsia="Arial" w:hAnsi="Arial" w:cs="Arial"/>
          <w:color w:val="000000" w:themeColor="text1"/>
        </w:rPr>
      </w:pPr>
    </w:p>
    <w:p w14:paraId="27D69337" w14:textId="77777777" w:rsidR="00D23F11" w:rsidRPr="00B06401" w:rsidRDefault="00D23F11" w:rsidP="00404276">
      <w:pPr>
        <w:pStyle w:val="ListParagraph"/>
        <w:widowControl w:val="0"/>
        <w:numPr>
          <w:ilvl w:val="0"/>
          <w:numId w:val="37"/>
        </w:numPr>
        <w:spacing w:after="0" w:line="240" w:lineRule="auto"/>
        <w:ind w:left="1440"/>
        <w:jc w:val="left"/>
        <w:rPr>
          <w:rFonts w:ascii="Arial" w:eastAsia="Arial" w:hAnsi="Arial" w:cs="Arial"/>
          <w:color w:val="000000" w:themeColor="text1"/>
        </w:rPr>
      </w:pPr>
      <w:r w:rsidRPr="00B06401">
        <w:rPr>
          <w:rFonts w:ascii="Arial" w:eastAsia="Arial" w:hAnsi="Arial" w:cs="Arial"/>
          <w:color w:val="000000" w:themeColor="text1"/>
        </w:rPr>
        <w:t xml:space="preserve">Understand the approach, pathophysiology and diagnosis of </w:t>
      </w:r>
      <w:r w:rsidRPr="00B06401">
        <w:rPr>
          <w:rFonts w:ascii="Arial" w:eastAsia="Arial" w:hAnsi="Arial" w:cs="Arial"/>
          <w:b/>
          <w:bCs/>
          <w:color w:val="000000" w:themeColor="text1"/>
        </w:rPr>
        <w:t>anemias associated with decreased production of red blood cells.</w:t>
      </w:r>
    </w:p>
    <w:p w14:paraId="6DDA7A9F" w14:textId="77777777" w:rsidR="00D23F11" w:rsidRPr="00B06401" w:rsidRDefault="00D23F11" w:rsidP="00404276">
      <w:pPr>
        <w:pStyle w:val="ListParagraph"/>
        <w:widowControl w:val="0"/>
        <w:numPr>
          <w:ilvl w:val="3"/>
          <w:numId w:val="36"/>
        </w:numPr>
        <w:tabs>
          <w:tab w:val="left" w:pos="2300"/>
        </w:tabs>
        <w:spacing w:after="0" w:line="252" w:lineRule="exact"/>
        <w:ind w:left="2088"/>
        <w:jc w:val="left"/>
        <w:rPr>
          <w:rFonts w:ascii="Arial" w:eastAsia="Arial" w:hAnsi="Arial" w:cs="Arial"/>
          <w:color w:val="000000" w:themeColor="text1"/>
        </w:rPr>
      </w:pPr>
      <w:r w:rsidRPr="00B06401">
        <w:rPr>
          <w:rFonts w:ascii="Arial" w:eastAsia="Arial" w:hAnsi="Arial" w:cs="Arial"/>
          <w:color w:val="000000" w:themeColor="text1"/>
        </w:rPr>
        <w:t>Malignancies and other marrow infiltrative diseases</w:t>
      </w:r>
    </w:p>
    <w:p w14:paraId="719F1733" w14:textId="0216729C" w:rsidR="00D23F11" w:rsidRPr="00B06401" w:rsidRDefault="00D23F11" w:rsidP="00404276">
      <w:pPr>
        <w:pStyle w:val="ListParagraph"/>
        <w:widowControl w:val="0"/>
        <w:numPr>
          <w:ilvl w:val="4"/>
          <w:numId w:val="51"/>
        </w:numPr>
        <w:tabs>
          <w:tab w:val="left" w:pos="2300"/>
        </w:tabs>
        <w:spacing w:after="0" w:line="252" w:lineRule="exact"/>
        <w:ind w:left="2808"/>
        <w:jc w:val="left"/>
        <w:rPr>
          <w:rFonts w:ascii="Arial" w:eastAsia="Arial" w:hAnsi="Arial" w:cs="Arial"/>
          <w:color w:val="000000" w:themeColor="text1"/>
        </w:rPr>
      </w:pPr>
      <w:r w:rsidRPr="00B06401">
        <w:rPr>
          <w:rFonts w:ascii="Arial" w:eastAsia="Arial" w:hAnsi="Arial" w:cs="Arial"/>
          <w:color w:val="000000" w:themeColor="text1"/>
        </w:rPr>
        <w:t>Leukemia and lymphoma</w:t>
      </w:r>
    </w:p>
    <w:p w14:paraId="7F4A0007" w14:textId="77777777" w:rsidR="00D23F11" w:rsidRPr="00B06401" w:rsidRDefault="00D23F11" w:rsidP="00404276">
      <w:pPr>
        <w:pStyle w:val="ListParagraph"/>
        <w:widowControl w:val="0"/>
        <w:numPr>
          <w:ilvl w:val="4"/>
          <w:numId w:val="51"/>
        </w:numPr>
        <w:tabs>
          <w:tab w:val="left" w:pos="2300"/>
        </w:tabs>
        <w:spacing w:after="0" w:line="252" w:lineRule="exact"/>
        <w:ind w:left="2808"/>
        <w:jc w:val="left"/>
        <w:rPr>
          <w:rFonts w:ascii="Arial" w:eastAsia="Arial" w:hAnsi="Arial" w:cs="Arial"/>
          <w:color w:val="000000" w:themeColor="text1"/>
        </w:rPr>
      </w:pPr>
      <w:r w:rsidRPr="00B06401">
        <w:rPr>
          <w:rFonts w:ascii="Arial" w:eastAsia="Arial" w:hAnsi="Arial" w:cs="Arial"/>
          <w:color w:val="000000" w:themeColor="text1"/>
        </w:rPr>
        <w:t xml:space="preserve">Plasma cell disorders </w:t>
      </w:r>
    </w:p>
    <w:p w14:paraId="54EFFA2A" w14:textId="77777777" w:rsidR="00D23F11" w:rsidRPr="00B06401" w:rsidRDefault="00D23F11" w:rsidP="00404276">
      <w:pPr>
        <w:pStyle w:val="ListParagraph"/>
        <w:widowControl w:val="0"/>
        <w:numPr>
          <w:ilvl w:val="3"/>
          <w:numId w:val="36"/>
        </w:numPr>
        <w:tabs>
          <w:tab w:val="left" w:pos="2300"/>
        </w:tabs>
        <w:spacing w:after="0" w:line="252" w:lineRule="exact"/>
        <w:ind w:left="2088"/>
        <w:jc w:val="left"/>
        <w:rPr>
          <w:rFonts w:ascii="Arial" w:eastAsia="Arial" w:hAnsi="Arial" w:cs="Arial"/>
          <w:color w:val="000000" w:themeColor="text1"/>
        </w:rPr>
      </w:pPr>
      <w:r w:rsidRPr="00B06401">
        <w:rPr>
          <w:rFonts w:ascii="Arial" w:eastAsia="Arial" w:hAnsi="Arial" w:cs="Arial"/>
          <w:color w:val="000000" w:themeColor="text1"/>
        </w:rPr>
        <w:t>Stem cell disorders</w:t>
      </w:r>
    </w:p>
    <w:p w14:paraId="155CED36" w14:textId="77777777" w:rsidR="00D23F11" w:rsidRPr="00B06401" w:rsidRDefault="00D23F11" w:rsidP="00404276">
      <w:pPr>
        <w:pStyle w:val="ListParagraph"/>
        <w:widowControl w:val="0"/>
        <w:numPr>
          <w:ilvl w:val="4"/>
          <w:numId w:val="52"/>
        </w:numPr>
        <w:tabs>
          <w:tab w:val="left" w:pos="2300"/>
        </w:tabs>
        <w:spacing w:after="0" w:line="252" w:lineRule="exact"/>
        <w:ind w:left="2808"/>
        <w:jc w:val="left"/>
        <w:rPr>
          <w:rFonts w:ascii="Arial" w:eastAsia="Arial" w:hAnsi="Arial" w:cs="Arial"/>
          <w:color w:val="000000" w:themeColor="text1"/>
        </w:rPr>
      </w:pPr>
      <w:r w:rsidRPr="00B06401">
        <w:rPr>
          <w:rFonts w:ascii="Arial" w:eastAsia="Arial" w:hAnsi="Arial" w:cs="Arial"/>
          <w:color w:val="000000" w:themeColor="text1"/>
        </w:rPr>
        <w:t>Myelofibrosis</w:t>
      </w:r>
    </w:p>
    <w:p w14:paraId="2904DCD4" w14:textId="77777777" w:rsidR="00D23F11" w:rsidRPr="00B06401" w:rsidRDefault="00D23F11" w:rsidP="00404276">
      <w:pPr>
        <w:pStyle w:val="ListParagraph"/>
        <w:widowControl w:val="0"/>
        <w:numPr>
          <w:ilvl w:val="4"/>
          <w:numId w:val="52"/>
        </w:numPr>
        <w:tabs>
          <w:tab w:val="left" w:pos="2300"/>
        </w:tabs>
        <w:spacing w:after="0" w:line="252" w:lineRule="exact"/>
        <w:ind w:left="2808"/>
        <w:jc w:val="left"/>
        <w:rPr>
          <w:rFonts w:ascii="Arial" w:eastAsia="Arial" w:hAnsi="Arial" w:cs="Arial"/>
          <w:color w:val="000000" w:themeColor="text1"/>
        </w:rPr>
      </w:pPr>
      <w:r w:rsidRPr="00B06401">
        <w:rPr>
          <w:rFonts w:ascii="Arial" w:eastAsia="Arial" w:hAnsi="Arial" w:cs="Arial"/>
          <w:color w:val="000000" w:themeColor="text1"/>
        </w:rPr>
        <w:t>Aplastic anemia</w:t>
      </w:r>
    </w:p>
    <w:p w14:paraId="3A986AF0" w14:textId="77777777" w:rsidR="00D23F11" w:rsidRPr="00B06401" w:rsidRDefault="00D23F11" w:rsidP="00404276">
      <w:pPr>
        <w:pStyle w:val="ListParagraph"/>
        <w:widowControl w:val="0"/>
        <w:numPr>
          <w:ilvl w:val="4"/>
          <w:numId w:val="52"/>
        </w:numPr>
        <w:tabs>
          <w:tab w:val="left" w:pos="2300"/>
        </w:tabs>
        <w:spacing w:after="0" w:line="252" w:lineRule="exact"/>
        <w:ind w:left="2808"/>
        <w:jc w:val="left"/>
        <w:rPr>
          <w:rFonts w:ascii="Arial" w:eastAsia="Arial" w:hAnsi="Arial" w:cs="Arial"/>
          <w:color w:val="000000" w:themeColor="text1"/>
        </w:rPr>
      </w:pPr>
      <w:r w:rsidRPr="00B06401">
        <w:rPr>
          <w:rFonts w:ascii="Arial" w:eastAsia="Arial" w:hAnsi="Arial" w:cs="Arial"/>
          <w:color w:val="000000" w:themeColor="text1"/>
        </w:rPr>
        <w:t xml:space="preserve">Pure red cell aplasia </w:t>
      </w:r>
    </w:p>
    <w:p w14:paraId="044B3C54" w14:textId="77777777" w:rsidR="00D23F11" w:rsidRPr="00B06401" w:rsidRDefault="00D23F11" w:rsidP="00404276">
      <w:pPr>
        <w:pStyle w:val="ListParagraph"/>
        <w:widowControl w:val="0"/>
        <w:numPr>
          <w:ilvl w:val="4"/>
          <w:numId w:val="52"/>
        </w:numPr>
        <w:tabs>
          <w:tab w:val="left" w:pos="2300"/>
        </w:tabs>
        <w:spacing w:after="0" w:line="252" w:lineRule="exact"/>
        <w:ind w:left="2808"/>
        <w:jc w:val="left"/>
        <w:rPr>
          <w:rFonts w:ascii="Arial" w:eastAsia="Arial" w:hAnsi="Arial" w:cs="Arial"/>
          <w:color w:val="000000" w:themeColor="text1"/>
        </w:rPr>
      </w:pPr>
      <w:r w:rsidRPr="00B06401">
        <w:rPr>
          <w:rFonts w:ascii="Arial" w:eastAsia="Arial" w:hAnsi="Arial" w:cs="Arial"/>
          <w:color w:val="000000" w:themeColor="text1"/>
        </w:rPr>
        <w:t>Myelodysplasia</w:t>
      </w:r>
    </w:p>
    <w:p w14:paraId="55560C66" w14:textId="77777777" w:rsidR="00D23F11" w:rsidRPr="00B06401" w:rsidRDefault="00D23F11" w:rsidP="00D23F11">
      <w:pPr>
        <w:spacing w:after="0" w:line="276" w:lineRule="auto"/>
        <w:jc w:val="left"/>
        <w:rPr>
          <w:rFonts w:ascii="Arial" w:eastAsia="Arial" w:hAnsi="Arial" w:cs="Arial"/>
          <w:color w:val="000000" w:themeColor="text1"/>
        </w:rPr>
      </w:pPr>
    </w:p>
    <w:p w14:paraId="6126937F" w14:textId="77777777" w:rsidR="00D23F11" w:rsidRPr="005105E2" w:rsidRDefault="00D23F11" w:rsidP="00D23F11">
      <w:pPr>
        <w:pStyle w:val="BodyText"/>
        <w:rPr>
          <w:rFonts w:eastAsia="Arial"/>
          <w:u w:val="single"/>
        </w:rPr>
      </w:pPr>
      <w:bookmarkStart w:id="21" w:name="_Toc170139137"/>
      <w:r w:rsidRPr="005105E2">
        <w:rPr>
          <w:rFonts w:eastAsia="Arial"/>
          <w:u w:val="single"/>
        </w:rPr>
        <w:t>Platelet disorders</w:t>
      </w:r>
      <w:bookmarkEnd w:id="21"/>
    </w:p>
    <w:p w14:paraId="1FF5654D" w14:textId="77777777" w:rsidR="00D23F11" w:rsidRPr="00B06401" w:rsidRDefault="00D23F11" w:rsidP="00D23F11">
      <w:pPr>
        <w:spacing w:before="4" w:after="0" w:line="240" w:lineRule="exact"/>
        <w:jc w:val="left"/>
        <w:rPr>
          <w:rFonts w:ascii="Calibri" w:eastAsia="Calibri" w:hAnsi="Calibri" w:cs="Calibri"/>
          <w:color w:val="000000" w:themeColor="text1"/>
          <w:sz w:val="24"/>
          <w:szCs w:val="24"/>
        </w:rPr>
      </w:pPr>
    </w:p>
    <w:p w14:paraId="243BFF9C" w14:textId="77777777" w:rsidR="00D23F11" w:rsidRPr="00B06401" w:rsidRDefault="00D23F11" w:rsidP="00404276">
      <w:pPr>
        <w:pStyle w:val="ListParagraph"/>
        <w:widowControl w:val="0"/>
        <w:numPr>
          <w:ilvl w:val="0"/>
          <w:numId w:val="35"/>
        </w:numPr>
        <w:spacing w:after="0" w:line="240" w:lineRule="auto"/>
        <w:ind w:right="-20"/>
        <w:jc w:val="left"/>
        <w:rPr>
          <w:rFonts w:ascii="Arial" w:eastAsia="Arial" w:hAnsi="Arial" w:cs="Arial"/>
          <w:color w:val="000000" w:themeColor="text1"/>
        </w:rPr>
      </w:pPr>
      <w:r w:rsidRPr="00B06401">
        <w:rPr>
          <w:rFonts w:ascii="Arial" w:eastAsia="Arial" w:hAnsi="Arial" w:cs="Arial"/>
          <w:b/>
          <w:bCs/>
          <w:color w:val="000000" w:themeColor="text1"/>
        </w:rPr>
        <w:t>Thrombocytopenia</w:t>
      </w:r>
    </w:p>
    <w:p w14:paraId="2CC9C5D6" w14:textId="77777777" w:rsidR="00D23F11" w:rsidRPr="00B06401" w:rsidRDefault="00D23F11" w:rsidP="00404276">
      <w:pPr>
        <w:pStyle w:val="ListParagraph"/>
        <w:widowControl w:val="0"/>
        <w:numPr>
          <w:ilvl w:val="1"/>
          <w:numId w:val="34"/>
        </w:numPr>
        <w:tabs>
          <w:tab w:val="left" w:pos="860"/>
        </w:tabs>
        <w:spacing w:after="0" w:line="240" w:lineRule="auto"/>
        <w:ind w:left="1944" w:right="-20"/>
        <w:jc w:val="left"/>
        <w:rPr>
          <w:rFonts w:ascii="Arial" w:eastAsia="Arial" w:hAnsi="Arial" w:cs="Arial"/>
          <w:color w:val="000000" w:themeColor="text1"/>
        </w:rPr>
      </w:pPr>
      <w:r w:rsidRPr="00B06401">
        <w:rPr>
          <w:rFonts w:ascii="Arial" w:eastAsia="Arial" w:hAnsi="Arial" w:cs="Arial"/>
          <w:color w:val="000000" w:themeColor="text1"/>
        </w:rPr>
        <w:t>Understand the definition of thrombocytopenia.</w:t>
      </w:r>
    </w:p>
    <w:p w14:paraId="53B76521" w14:textId="77777777" w:rsidR="00D23F11" w:rsidRPr="00B06401" w:rsidRDefault="00D23F11" w:rsidP="00404276">
      <w:pPr>
        <w:pStyle w:val="ListParagraph"/>
        <w:widowControl w:val="0"/>
        <w:numPr>
          <w:ilvl w:val="1"/>
          <w:numId w:val="34"/>
        </w:numPr>
        <w:tabs>
          <w:tab w:val="left" w:pos="860"/>
        </w:tabs>
        <w:spacing w:after="0" w:line="240" w:lineRule="auto"/>
        <w:ind w:left="1944" w:right="-14"/>
        <w:jc w:val="left"/>
        <w:rPr>
          <w:rFonts w:ascii="Arial" w:eastAsia="Arial" w:hAnsi="Arial" w:cs="Arial"/>
          <w:color w:val="000000" w:themeColor="text1"/>
        </w:rPr>
      </w:pPr>
      <w:r w:rsidRPr="29937623">
        <w:rPr>
          <w:rFonts w:ascii="Arial" w:eastAsia="Arial" w:hAnsi="Arial" w:cs="Arial"/>
          <w:color w:val="000000" w:themeColor="text1"/>
        </w:rPr>
        <w:t>Discuss the differential diagnosis of thrombocytopenia regarding decreased production and increased destruction.</w:t>
      </w:r>
    </w:p>
    <w:p w14:paraId="3DAF7A48" w14:textId="77777777" w:rsidR="00D23F11" w:rsidRPr="00B06401" w:rsidRDefault="00D23F11" w:rsidP="00404276">
      <w:pPr>
        <w:pStyle w:val="ListParagraph"/>
        <w:widowControl w:val="0"/>
        <w:numPr>
          <w:ilvl w:val="1"/>
          <w:numId w:val="34"/>
        </w:numPr>
        <w:tabs>
          <w:tab w:val="left" w:pos="860"/>
        </w:tabs>
        <w:spacing w:after="0" w:line="240" w:lineRule="auto"/>
        <w:ind w:left="1944" w:right="-20"/>
        <w:jc w:val="left"/>
        <w:rPr>
          <w:rFonts w:ascii="Arial" w:eastAsia="Arial" w:hAnsi="Arial" w:cs="Arial"/>
          <w:color w:val="000000" w:themeColor="text1"/>
        </w:rPr>
      </w:pPr>
      <w:r w:rsidRPr="00B06401">
        <w:rPr>
          <w:rFonts w:ascii="Arial" w:eastAsia="Arial" w:hAnsi="Arial" w:cs="Arial"/>
          <w:color w:val="000000" w:themeColor="text1"/>
        </w:rPr>
        <w:t xml:space="preserve">Review </w:t>
      </w:r>
      <w:r w:rsidRPr="00B06401">
        <w:rPr>
          <w:rFonts w:ascii="Arial" w:eastAsia="Arial" w:hAnsi="Arial" w:cs="Arial"/>
          <w:b/>
          <w:bCs/>
          <w:color w:val="000000" w:themeColor="text1"/>
        </w:rPr>
        <w:t xml:space="preserve">TTP </w:t>
      </w:r>
      <w:r w:rsidRPr="00B06401">
        <w:rPr>
          <w:rFonts w:ascii="Arial" w:eastAsia="Arial" w:hAnsi="Arial" w:cs="Arial"/>
          <w:color w:val="000000" w:themeColor="text1"/>
        </w:rPr>
        <w:t xml:space="preserve">and </w:t>
      </w:r>
      <w:r w:rsidRPr="00B06401">
        <w:rPr>
          <w:rFonts w:ascii="Arial" w:eastAsia="Arial" w:hAnsi="Arial" w:cs="Arial"/>
          <w:b/>
          <w:bCs/>
          <w:color w:val="000000" w:themeColor="text1"/>
        </w:rPr>
        <w:t>HUS</w:t>
      </w:r>
    </w:p>
    <w:p w14:paraId="0FF2E716" w14:textId="77777777" w:rsidR="00D23F11" w:rsidRPr="00B06401" w:rsidRDefault="00D23F11" w:rsidP="00404276">
      <w:pPr>
        <w:pStyle w:val="ListParagraph"/>
        <w:widowControl w:val="0"/>
        <w:numPr>
          <w:ilvl w:val="1"/>
          <w:numId w:val="34"/>
        </w:numPr>
        <w:tabs>
          <w:tab w:val="left" w:pos="860"/>
        </w:tabs>
        <w:spacing w:after="0" w:line="240" w:lineRule="auto"/>
        <w:ind w:left="1944" w:right="-20"/>
        <w:jc w:val="left"/>
        <w:rPr>
          <w:rFonts w:ascii="Arial" w:eastAsia="Arial" w:hAnsi="Arial" w:cs="Arial"/>
          <w:color w:val="000000" w:themeColor="text1"/>
        </w:rPr>
      </w:pPr>
      <w:r w:rsidRPr="00B06401">
        <w:rPr>
          <w:rFonts w:ascii="Arial" w:eastAsia="Arial" w:hAnsi="Arial" w:cs="Arial"/>
          <w:color w:val="000000" w:themeColor="text1"/>
        </w:rPr>
        <w:t xml:space="preserve">Review </w:t>
      </w:r>
      <w:r w:rsidRPr="00B06401">
        <w:rPr>
          <w:rFonts w:ascii="Arial" w:eastAsia="Arial" w:hAnsi="Arial" w:cs="Arial"/>
          <w:b/>
          <w:bCs/>
          <w:color w:val="000000" w:themeColor="text1"/>
        </w:rPr>
        <w:t>DIC</w:t>
      </w:r>
    </w:p>
    <w:p w14:paraId="7498030B" w14:textId="77777777" w:rsidR="00D23F11" w:rsidRPr="00B06401" w:rsidRDefault="00D23F11" w:rsidP="00404276">
      <w:pPr>
        <w:pStyle w:val="ListParagraph"/>
        <w:widowControl w:val="0"/>
        <w:numPr>
          <w:ilvl w:val="1"/>
          <w:numId w:val="34"/>
        </w:numPr>
        <w:tabs>
          <w:tab w:val="left" w:pos="860"/>
        </w:tabs>
        <w:spacing w:after="0" w:line="240" w:lineRule="auto"/>
        <w:ind w:left="1944" w:right="-20"/>
        <w:jc w:val="left"/>
        <w:rPr>
          <w:rFonts w:ascii="Arial" w:eastAsia="Arial" w:hAnsi="Arial" w:cs="Arial"/>
          <w:color w:val="000000" w:themeColor="text1"/>
        </w:rPr>
      </w:pPr>
      <w:r w:rsidRPr="00B06401">
        <w:rPr>
          <w:rFonts w:ascii="Arial" w:eastAsia="Arial" w:hAnsi="Arial" w:cs="Arial"/>
          <w:color w:val="000000" w:themeColor="text1"/>
        </w:rPr>
        <w:t xml:space="preserve">Discuss the etiologies and pathophysiological mechanism of </w:t>
      </w:r>
      <w:r w:rsidRPr="00B06401">
        <w:rPr>
          <w:rFonts w:ascii="Arial" w:eastAsia="Arial" w:hAnsi="Arial" w:cs="Arial"/>
          <w:b/>
          <w:bCs/>
          <w:color w:val="000000" w:themeColor="text1"/>
        </w:rPr>
        <w:t>Heparin induced thrombocytopenia (HIT</w:t>
      </w:r>
      <w:r w:rsidRPr="00B06401">
        <w:rPr>
          <w:rFonts w:ascii="Arial" w:eastAsia="Arial" w:hAnsi="Arial" w:cs="Arial"/>
          <w:color w:val="000000" w:themeColor="text1"/>
        </w:rPr>
        <w:t>)</w:t>
      </w:r>
    </w:p>
    <w:p w14:paraId="06B9A4DA" w14:textId="77777777" w:rsidR="00D23F11" w:rsidRPr="00B06401" w:rsidRDefault="00D23F11" w:rsidP="00404276">
      <w:pPr>
        <w:pStyle w:val="ListParagraph"/>
        <w:widowControl w:val="0"/>
        <w:numPr>
          <w:ilvl w:val="3"/>
          <w:numId w:val="34"/>
        </w:numPr>
        <w:tabs>
          <w:tab w:val="left" w:pos="860"/>
        </w:tabs>
        <w:spacing w:after="0" w:line="240" w:lineRule="auto"/>
        <w:ind w:left="2520" w:right="-20"/>
        <w:jc w:val="left"/>
        <w:rPr>
          <w:rFonts w:ascii="Arial" w:eastAsia="Arial" w:hAnsi="Arial" w:cs="Arial"/>
          <w:color w:val="000000" w:themeColor="text1"/>
        </w:rPr>
      </w:pPr>
      <w:r w:rsidRPr="00B06401">
        <w:rPr>
          <w:rFonts w:ascii="Arial" w:eastAsia="Arial" w:hAnsi="Arial" w:cs="Arial"/>
          <w:color w:val="000000" w:themeColor="text1"/>
        </w:rPr>
        <w:t>Distinguish between HIT I and HIT II</w:t>
      </w:r>
    </w:p>
    <w:p w14:paraId="1AF5E962" w14:textId="77777777" w:rsidR="00D23F11" w:rsidRPr="00B06401" w:rsidRDefault="00D23F11" w:rsidP="00404276">
      <w:pPr>
        <w:pStyle w:val="ListParagraph"/>
        <w:widowControl w:val="0"/>
        <w:numPr>
          <w:ilvl w:val="3"/>
          <w:numId w:val="34"/>
        </w:numPr>
        <w:tabs>
          <w:tab w:val="left" w:pos="860"/>
        </w:tabs>
        <w:spacing w:after="0" w:line="240" w:lineRule="auto"/>
        <w:ind w:left="2520" w:right="-20"/>
        <w:jc w:val="left"/>
        <w:rPr>
          <w:rFonts w:ascii="Arial" w:eastAsia="Arial" w:hAnsi="Arial" w:cs="Arial"/>
          <w:color w:val="000000" w:themeColor="text1"/>
        </w:rPr>
      </w:pPr>
      <w:r w:rsidRPr="00B06401">
        <w:rPr>
          <w:rFonts w:ascii="Arial" w:eastAsia="Arial" w:hAnsi="Arial" w:cs="Arial"/>
          <w:color w:val="000000" w:themeColor="text1"/>
        </w:rPr>
        <w:t>Discuss treatment goals of HIT.</w:t>
      </w:r>
    </w:p>
    <w:p w14:paraId="67071231" w14:textId="77777777" w:rsidR="00D23F11" w:rsidRPr="00280645" w:rsidRDefault="00D23F11" w:rsidP="00404276">
      <w:pPr>
        <w:pStyle w:val="ListParagraph"/>
        <w:widowControl w:val="0"/>
        <w:numPr>
          <w:ilvl w:val="1"/>
          <w:numId w:val="33"/>
        </w:numPr>
        <w:tabs>
          <w:tab w:val="left" w:pos="1800"/>
        </w:tabs>
        <w:spacing w:before="6" w:after="0" w:line="252" w:lineRule="exact"/>
        <w:ind w:left="1944" w:right="1080"/>
        <w:jc w:val="left"/>
        <w:rPr>
          <w:rFonts w:ascii="Arial" w:eastAsia="Arial" w:hAnsi="Arial" w:cs="Arial"/>
          <w:color w:val="000000" w:themeColor="text1"/>
        </w:rPr>
      </w:pPr>
      <w:r w:rsidRPr="00B06401">
        <w:rPr>
          <w:rFonts w:ascii="Arial" w:eastAsia="Arial" w:hAnsi="Arial" w:cs="Arial"/>
          <w:color w:val="000000" w:themeColor="text1"/>
        </w:rPr>
        <w:t xml:space="preserve">Discuss pathophysiology, presentation, and management of </w:t>
      </w:r>
      <w:r w:rsidRPr="00B06401">
        <w:rPr>
          <w:rFonts w:ascii="Arial" w:eastAsia="Arial" w:hAnsi="Arial" w:cs="Arial"/>
          <w:b/>
          <w:bCs/>
          <w:color w:val="000000" w:themeColor="text1"/>
        </w:rPr>
        <w:t>idiopathic thrombocytopenic purpura.</w:t>
      </w:r>
    </w:p>
    <w:p w14:paraId="1551C77B" w14:textId="77777777" w:rsidR="00D23F11" w:rsidRPr="00B06401" w:rsidRDefault="00D23F11" w:rsidP="00D23F11">
      <w:pPr>
        <w:pStyle w:val="ListParagraph"/>
        <w:widowControl w:val="0"/>
        <w:tabs>
          <w:tab w:val="left" w:pos="1800"/>
        </w:tabs>
        <w:spacing w:before="6" w:after="0" w:line="252" w:lineRule="exact"/>
        <w:ind w:left="2016" w:right="1080"/>
        <w:jc w:val="left"/>
        <w:rPr>
          <w:rFonts w:ascii="Arial" w:eastAsia="Arial" w:hAnsi="Arial" w:cs="Arial"/>
          <w:color w:val="000000" w:themeColor="text1"/>
        </w:rPr>
      </w:pPr>
    </w:p>
    <w:p w14:paraId="7D5E7FD0" w14:textId="77777777" w:rsidR="00D23F11" w:rsidRPr="00B06401" w:rsidRDefault="00D23F11" w:rsidP="00404276">
      <w:pPr>
        <w:pStyle w:val="ListParagraph"/>
        <w:widowControl w:val="0"/>
        <w:numPr>
          <w:ilvl w:val="0"/>
          <w:numId w:val="35"/>
        </w:numPr>
        <w:spacing w:after="0" w:line="240" w:lineRule="auto"/>
        <w:ind w:right="-20"/>
        <w:jc w:val="left"/>
        <w:rPr>
          <w:rFonts w:ascii="Arial" w:eastAsia="Arial" w:hAnsi="Arial" w:cs="Arial"/>
          <w:color w:val="000000" w:themeColor="text1"/>
        </w:rPr>
      </w:pPr>
      <w:r w:rsidRPr="00B06401">
        <w:rPr>
          <w:rFonts w:ascii="Arial" w:eastAsia="Arial" w:hAnsi="Arial" w:cs="Arial"/>
          <w:b/>
          <w:bCs/>
          <w:color w:val="000000" w:themeColor="text1"/>
        </w:rPr>
        <w:t>Thrombocytosis</w:t>
      </w:r>
    </w:p>
    <w:p w14:paraId="2D5A4F5E" w14:textId="77777777" w:rsidR="00D23F11" w:rsidRPr="00B06401" w:rsidRDefault="00D23F11" w:rsidP="00404276">
      <w:pPr>
        <w:pStyle w:val="ListParagraph"/>
        <w:widowControl w:val="0"/>
        <w:numPr>
          <w:ilvl w:val="1"/>
          <w:numId w:val="34"/>
        </w:numPr>
        <w:spacing w:after="0" w:line="240" w:lineRule="auto"/>
        <w:ind w:left="1944" w:right="-20"/>
        <w:jc w:val="left"/>
        <w:rPr>
          <w:rFonts w:ascii="Arial" w:eastAsia="Arial" w:hAnsi="Arial" w:cs="Arial"/>
          <w:color w:val="000000" w:themeColor="text1"/>
        </w:rPr>
      </w:pPr>
      <w:r w:rsidRPr="00B06401">
        <w:rPr>
          <w:rFonts w:ascii="Arial" w:eastAsia="Arial" w:hAnsi="Arial" w:cs="Arial"/>
          <w:color w:val="000000" w:themeColor="text1"/>
        </w:rPr>
        <w:t xml:space="preserve">Understand the etiology, diagnostic criteria, and treatment of </w:t>
      </w:r>
      <w:r w:rsidRPr="00B06401">
        <w:rPr>
          <w:rFonts w:ascii="Arial" w:eastAsia="Arial" w:hAnsi="Arial" w:cs="Arial"/>
          <w:b/>
          <w:bCs/>
          <w:color w:val="000000" w:themeColor="text1"/>
        </w:rPr>
        <w:t>Essential Thrombocytosis</w:t>
      </w:r>
    </w:p>
    <w:p w14:paraId="7CA385E9" w14:textId="77777777" w:rsidR="00D23F11" w:rsidRPr="00B06401" w:rsidRDefault="00D23F11" w:rsidP="00404276">
      <w:pPr>
        <w:pStyle w:val="ListParagraph"/>
        <w:widowControl w:val="0"/>
        <w:numPr>
          <w:ilvl w:val="1"/>
          <w:numId w:val="34"/>
        </w:numPr>
        <w:spacing w:after="0" w:line="240" w:lineRule="auto"/>
        <w:ind w:left="1944" w:right="-20"/>
        <w:jc w:val="left"/>
        <w:rPr>
          <w:rFonts w:ascii="Arial" w:eastAsia="Arial" w:hAnsi="Arial" w:cs="Arial"/>
          <w:color w:val="000000" w:themeColor="text1"/>
        </w:rPr>
      </w:pPr>
      <w:r w:rsidRPr="00B06401">
        <w:rPr>
          <w:rFonts w:ascii="Arial" w:eastAsia="Arial" w:hAnsi="Arial" w:cs="Arial"/>
          <w:color w:val="000000" w:themeColor="text1"/>
        </w:rPr>
        <w:t>Understand causes of reactive thrombocytosis</w:t>
      </w:r>
    </w:p>
    <w:p w14:paraId="285547C3" w14:textId="77777777" w:rsidR="00D23F11" w:rsidRPr="00B06401" w:rsidRDefault="00D23F11" w:rsidP="00D23F11">
      <w:pPr>
        <w:spacing w:after="0" w:line="276" w:lineRule="auto"/>
        <w:jc w:val="left"/>
        <w:rPr>
          <w:rFonts w:ascii="Arial" w:eastAsia="Arial" w:hAnsi="Arial" w:cs="Arial"/>
          <w:color w:val="000000" w:themeColor="text1"/>
        </w:rPr>
      </w:pPr>
    </w:p>
    <w:p w14:paraId="6AAED117" w14:textId="77777777" w:rsidR="00D23F11" w:rsidRPr="005105E2" w:rsidRDefault="00D23F11" w:rsidP="00D23F11">
      <w:pPr>
        <w:pStyle w:val="BodyText"/>
        <w:rPr>
          <w:rFonts w:eastAsia="Arial"/>
          <w:u w:val="single"/>
        </w:rPr>
      </w:pPr>
      <w:bookmarkStart w:id="22" w:name="_Toc170139138"/>
      <w:r w:rsidRPr="005105E2">
        <w:rPr>
          <w:rFonts w:eastAsia="Arial"/>
          <w:u w:val="single"/>
        </w:rPr>
        <w:t>Deep vein thrombosis and pulmonary embolism</w:t>
      </w:r>
      <w:bookmarkEnd w:id="22"/>
    </w:p>
    <w:p w14:paraId="4F98439C" w14:textId="77777777" w:rsidR="00D23F11" w:rsidRPr="00B06401" w:rsidRDefault="00D23F11" w:rsidP="00571AFB">
      <w:pPr>
        <w:spacing w:before="6" w:after="0" w:line="240" w:lineRule="exact"/>
        <w:jc w:val="left"/>
        <w:rPr>
          <w:rFonts w:ascii="Calibri" w:eastAsia="Calibri" w:hAnsi="Calibri" w:cs="Calibri"/>
          <w:color w:val="000000" w:themeColor="text1"/>
          <w:sz w:val="24"/>
          <w:szCs w:val="24"/>
        </w:rPr>
      </w:pPr>
    </w:p>
    <w:p w14:paraId="1F6692DD" w14:textId="77777777" w:rsidR="00D23F11" w:rsidRPr="00B06401" w:rsidRDefault="00D23F11" w:rsidP="00404276">
      <w:pPr>
        <w:pStyle w:val="ListParagraph"/>
        <w:widowControl w:val="0"/>
        <w:numPr>
          <w:ilvl w:val="0"/>
          <w:numId w:val="32"/>
        </w:numPr>
        <w:spacing w:after="0" w:line="240" w:lineRule="auto"/>
        <w:jc w:val="left"/>
        <w:rPr>
          <w:rFonts w:ascii="Arial" w:eastAsia="Arial" w:hAnsi="Arial" w:cs="Arial"/>
          <w:color w:val="000000" w:themeColor="text1"/>
        </w:rPr>
      </w:pPr>
      <w:r w:rsidRPr="29937623">
        <w:rPr>
          <w:rFonts w:ascii="Arial" w:eastAsia="Arial" w:hAnsi="Arial" w:cs="Arial"/>
          <w:color w:val="000000" w:themeColor="text1"/>
        </w:rPr>
        <w:t xml:space="preserve">Be familiar with the risk factors associated with </w:t>
      </w:r>
      <w:bookmarkStart w:id="23" w:name="_Int_nf0NFumd"/>
      <w:r w:rsidRPr="29937623">
        <w:rPr>
          <w:rFonts w:ascii="Arial" w:eastAsia="Arial" w:hAnsi="Arial" w:cs="Arial"/>
          <w:color w:val="000000" w:themeColor="text1"/>
        </w:rPr>
        <w:t>DVT</w:t>
      </w:r>
      <w:bookmarkEnd w:id="23"/>
      <w:r w:rsidRPr="29937623">
        <w:rPr>
          <w:rFonts w:ascii="Arial" w:eastAsia="Arial" w:hAnsi="Arial" w:cs="Arial"/>
          <w:color w:val="000000" w:themeColor="text1"/>
        </w:rPr>
        <w:t xml:space="preserve"> and PE</w:t>
      </w:r>
    </w:p>
    <w:p w14:paraId="3D1CDDEF" w14:textId="77777777" w:rsidR="00D23F11" w:rsidRPr="00B06401" w:rsidRDefault="00D23F11" w:rsidP="00404276">
      <w:pPr>
        <w:pStyle w:val="ListParagraph"/>
        <w:widowControl w:val="0"/>
        <w:numPr>
          <w:ilvl w:val="0"/>
          <w:numId w:val="32"/>
        </w:numPr>
        <w:spacing w:after="0" w:line="240" w:lineRule="auto"/>
        <w:jc w:val="left"/>
        <w:rPr>
          <w:rFonts w:ascii="Arial" w:eastAsia="Arial" w:hAnsi="Arial" w:cs="Arial"/>
          <w:color w:val="000000" w:themeColor="text1"/>
        </w:rPr>
      </w:pPr>
      <w:r w:rsidRPr="00B06401">
        <w:rPr>
          <w:rFonts w:ascii="Arial" w:eastAsia="Arial" w:hAnsi="Arial" w:cs="Arial"/>
          <w:color w:val="000000" w:themeColor="text1"/>
        </w:rPr>
        <w:t>Understand the etiology of DVT and PE</w:t>
      </w:r>
    </w:p>
    <w:p w14:paraId="177AF5C4" w14:textId="77777777" w:rsidR="00D23F11" w:rsidRPr="00B06401" w:rsidRDefault="00D23F11" w:rsidP="00404276">
      <w:pPr>
        <w:pStyle w:val="ListParagraph"/>
        <w:widowControl w:val="0"/>
        <w:numPr>
          <w:ilvl w:val="0"/>
          <w:numId w:val="32"/>
        </w:numPr>
        <w:spacing w:after="0" w:line="240" w:lineRule="auto"/>
        <w:jc w:val="left"/>
        <w:rPr>
          <w:rFonts w:ascii="Arial" w:eastAsia="Arial" w:hAnsi="Arial" w:cs="Arial"/>
          <w:color w:val="000000" w:themeColor="text1"/>
        </w:rPr>
      </w:pPr>
      <w:r w:rsidRPr="00B06401">
        <w:rPr>
          <w:rFonts w:ascii="Arial" w:eastAsia="Arial" w:hAnsi="Arial" w:cs="Arial"/>
          <w:color w:val="000000" w:themeColor="text1"/>
        </w:rPr>
        <w:t>Review the clinical symptoms and signs of DVT/PE</w:t>
      </w:r>
    </w:p>
    <w:p w14:paraId="63330ECF" w14:textId="77777777" w:rsidR="00D23F11" w:rsidRPr="00B06401" w:rsidRDefault="00D23F11" w:rsidP="00404276">
      <w:pPr>
        <w:pStyle w:val="ListParagraph"/>
        <w:widowControl w:val="0"/>
        <w:numPr>
          <w:ilvl w:val="0"/>
          <w:numId w:val="32"/>
        </w:numPr>
        <w:spacing w:after="0" w:line="240" w:lineRule="auto"/>
        <w:jc w:val="left"/>
        <w:rPr>
          <w:rFonts w:ascii="Arial" w:eastAsia="Arial" w:hAnsi="Arial" w:cs="Arial"/>
          <w:color w:val="000000" w:themeColor="text1"/>
        </w:rPr>
      </w:pPr>
      <w:r w:rsidRPr="00B06401">
        <w:rPr>
          <w:rFonts w:ascii="Arial" w:eastAsia="Arial" w:hAnsi="Arial" w:cs="Arial"/>
          <w:color w:val="000000" w:themeColor="text1"/>
        </w:rPr>
        <w:t>Understand the diagnostic approach to DVT/PE</w:t>
      </w:r>
    </w:p>
    <w:p w14:paraId="38CBF44A" w14:textId="77777777" w:rsidR="00D23F11" w:rsidRPr="00B06401" w:rsidRDefault="00D23F11" w:rsidP="00404276">
      <w:pPr>
        <w:pStyle w:val="ListParagraph"/>
        <w:widowControl w:val="0"/>
        <w:numPr>
          <w:ilvl w:val="0"/>
          <w:numId w:val="32"/>
        </w:numPr>
        <w:spacing w:after="0" w:line="240" w:lineRule="auto"/>
        <w:jc w:val="left"/>
        <w:rPr>
          <w:rFonts w:ascii="Arial" w:eastAsia="Arial" w:hAnsi="Arial" w:cs="Arial"/>
          <w:color w:val="000000" w:themeColor="text1"/>
        </w:rPr>
      </w:pPr>
      <w:r w:rsidRPr="00B06401">
        <w:rPr>
          <w:rFonts w:ascii="Arial" w:eastAsia="Arial" w:hAnsi="Arial" w:cs="Arial"/>
          <w:color w:val="000000" w:themeColor="text1"/>
        </w:rPr>
        <w:t>Be familiar with the management of DVT/PE</w:t>
      </w:r>
    </w:p>
    <w:p w14:paraId="0367939A" w14:textId="77777777" w:rsidR="00D23F11" w:rsidRPr="00B06401" w:rsidRDefault="00D23F11" w:rsidP="00404276">
      <w:pPr>
        <w:pStyle w:val="ListParagraph"/>
        <w:widowControl w:val="0"/>
        <w:numPr>
          <w:ilvl w:val="0"/>
          <w:numId w:val="32"/>
        </w:numPr>
        <w:spacing w:after="0" w:line="240" w:lineRule="auto"/>
        <w:jc w:val="left"/>
        <w:rPr>
          <w:rFonts w:ascii="Arial" w:eastAsia="Arial" w:hAnsi="Arial" w:cs="Arial"/>
          <w:color w:val="000000" w:themeColor="text1"/>
        </w:rPr>
      </w:pPr>
      <w:r w:rsidRPr="00B06401">
        <w:rPr>
          <w:rFonts w:ascii="Arial" w:eastAsia="Arial" w:hAnsi="Arial" w:cs="Arial"/>
          <w:color w:val="000000" w:themeColor="text1"/>
        </w:rPr>
        <w:t>Review the importance of prevention of DVT/PE</w:t>
      </w:r>
    </w:p>
    <w:p w14:paraId="379630D2" w14:textId="77777777" w:rsidR="00D23F11" w:rsidRPr="00B06401" w:rsidRDefault="00D23F11" w:rsidP="00D23F11">
      <w:pPr>
        <w:spacing w:after="0" w:line="200" w:lineRule="exact"/>
        <w:jc w:val="left"/>
        <w:rPr>
          <w:rFonts w:ascii="Calibri" w:eastAsia="Calibri" w:hAnsi="Calibri" w:cs="Calibri"/>
          <w:color w:val="000000" w:themeColor="text1"/>
          <w:sz w:val="20"/>
          <w:szCs w:val="20"/>
        </w:rPr>
      </w:pPr>
    </w:p>
    <w:p w14:paraId="17DBB2C5" w14:textId="77777777" w:rsidR="00D23F11" w:rsidRPr="00273243" w:rsidRDefault="00D23F11" w:rsidP="00D23F11">
      <w:pPr>
        <w:pStyle w:val="BodyText"/>
        <w:rPr>
          <w:rFonts w:eastAsia="Arial"/>
          <w:u w:val="single"/>
        </w:rPr>
      </w:pPr>
      <w:bookmarkStart w:id="24" w:name="_Toc170139139"/>
      <w:r w:rsidRPr="00273243">
        <w:rPr>
          <w:rFonts w:eastAsia="Arial"/>
          <w:u w:val="single"/>
        </w:rPr>
        <w:t>Thrombophilia</w:t>
      </w:r>
      <w:bookmarkEnd w:id="24"/>
    </w:p>
    <w:p w14:paraId="6265F82C" w14:textId="77777777" w:rsidR="00D23F11" w:rsidRPr="00B06401" w:rsidRDefault="00D23F11" w:rsidP="00D23F11">
      <w:pPr>
        <w:spacing w:before="3" w:after="0" w:line="220" w:lineRule="exact"/>
        <w:jc w:val="left"/>
        <w:rPr>
          <w:rFonts w:ascii="Calibri" w:eastAsia="Calibri" w:hAnsi="Calibri" w:cs="Calibri"/>
          <w:color w:val="000000" w:themeColor="text1"/>
        </w:rPr>
      </w:pPr>
    </w:p>
    <w:p w14:paraId="7CEE8A32" w14:textId="77777777" w:rsidR="00D23F11" w:rsidRPr="00B06401" w:rsidRDefault="00D23F11" w:rsidP="00404276">
      <w:pPr>
        <w:pStyle w:val="ListParagraph"/>
        <w:widowControl w:val="0"/>
        <w:numPr>
          <w:ilvl w:val="0"/>
          <w:numId w:val="3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Understand the clinical and laboratory manifestations of the various causes of </w:t>
      </w:r>
      <w:r w:rsidRPr="00B06401">
        <w:rPr>
          <w:rFonts w:ascii="Arial" w:eastAsia="Arial" w:hAnsi="Arial" w:cs="Arial"/>
          <w:color w:val="000000" w:themeColor="text1"/>
        </w:rPr>
        <w:lastRenderedPageBreak/>
        <w:t>thrombophilia.</w:t>
      </w:r>
    </w:p>
    <w:p w14:paraId="663894AD" w14:textId="77777777" w:rsidR="00D23F11" w:rsidRPr="00B06401" w:rsidRDefault="00D23F11" w:rsidP="00404276">
      <w:pPr>
        <w:pStyle w:val="ListParagraph"/>
        <w:widowControl w:val="0"/>
        <w:numPr>
          <w:ilvl w:val="1"/>
          <w:numId w:val="30"/>
        </w:numPr>
        <w:spacing w:after="0" w:line="240" w:lineRule="auto"/>
        <w:ind w:left="2088" w:right="-20"/>
        <w:jc w:val="left"/>
        <w:rPr>
          <w:rFonts w:ascii="Arial" w:eastAsia="Arial" w:hAnsi="Arial" w:cs="Arial"/>
          <w:color w:val="000000" w:themeColor="text1"/>
        </w:rPr>
      </w:pPr>
      <w:r w:rsidRPr="00B06401">
        <w:rPr>
          <w:rFonts w:ascii="Arial" w:eastAsia="Arial" w:hAnsi="Arial" w:cs="Arial"/>
          <w:b/>
          <w:bCs/>
          <w:color w:val="000000" w:themeColor="text1"/>
        </w:rPr>
        <w:t xml:space="preserve">Activated Protein C Resistance /Factor V Leiden </w:t>
      </w:r>
    </w:p>
    <w:p w14:paraId="23AC9C12" w14:textId="77777777" w:rsidR="00D23F11" w:rsidRPr="00B06401" w:rsidRDefault="00D23F11" w:rsidP="00404276">
      <w:pPr>
        <w:pStyle w:val="ListParagraph"/>
        <w:widowControl w:val="0"/>
        <w:numPr>
          <w:ilvl w:val="1"/>
          <w:numId w:val="30"/>
        </w:numPr>
        <w:spacing w:after="0" w:line="240" w:lineRule="auto"/>
        <w:ind w:left="2088" w:right="-20"/>
        <w:jc w:val="left"/>
        <w:rPr>
          <w:rFonts w:ascii="Arial" w:eastAsia="Arial" w:hAnsi="Arial" w:cs="Arial"/>
          <w:color w:val="000000" w:themeColor="text1"/>
        </w:rPr>
      </w:pPr>
      <w:r w:rsidRPr="00B06401">
        <w:rPr>
          <w:rFonts w:ascii="Arial" w:eastAsia="Arial" w:hAnsi="Arial" w:cs="Arial"/>
          <w:b/>
          <w:bCs/>
          <w:color w:val="000000" w:themeColor="text1"/>
        </w:rPr>
        <w:t>Prothrombin G20210A</w:t>
      </w:r>
    </w:p>
    <w:p w14:paraId="2FEC359B" w14:textId="77777777" w:rsidR="00D23F11" w:rsidRPr="00B06401" w:rsidRDefault="00D23F11" w:rsidP="00404276">
      <w:pPr>
        <w:pStyle w:val="ListParagraph"/>
        <w:widowControl w:val="0"/>
        <w:numPr>
          <w:ilvl w:val="1"/>
          <w:numId w:val="30"/>
        </w:numPr>
        <w:spacing w:after="0" w:line="240" w:lineRule="auto"/>
        <w:ind w:left="2088" w:right="-20"/>
        <w:jc w:val="left"/>
        <w:rPr>
          <w:rFonts w:ascii="Arial" w:eastAsia="Arial" w:hAnsi="Arial" w:cs="Arial"/>
          <w:color w:val="000000" w:themeColor="text1"/>
        </w:rPr>
      </w:pPr>
      <w:r w:rsidRPr="00B06401">
        <w:rPr>
          <w:rFonts w:ascii="Arial" w:eastAsia="Arial" w:hAnsi="Arial" w:cs="Arial"/>
          <w:b/>
          <w:bCs/>
          <w:color w:val="000000" w:themeColor="text1"/>
        </w:rPr>
        <w:t>Antithrombin deficiency</w:t>
      </w:r>
    </w:p>
    <w:p w14:paraId="13D157B3" w14:textId="77777777" w:rsidR="00D23F11" w:rsidRPr="00B06401" w:rsidRDefault="00D23F11" w:rsidP="00404276">
      <w:pPr>
        <w:pStyle w:val="ListParagraph"/>
        <w:widowControl w:val="0"/>
        <w:numPr>
          <w:ilvl w:val="1"/>
          <w:numId w:val="30"/>
        </w:numPr>
        <w:spacing w:after="0" w:line="240" w:lineRule="auto"/>
        <w:ind w:left="2088" w:right="-20"/>
        <w:jc w:val="left"/>
        <w:rPr>
          <w:rFonts w:ascii="Arial" w:eastAsia="Arial" w:hAnsi="Arial" w:cs="Arial"/>
          <w:color w:val="000000" w:themeColor="text1"/>
        </w:rPr>
      </w:pPr>
      <w:r w:rsidRPr="00B06401">
        <w:rPr>
          <w:rFonts w:ascii="Arial" w:eastAsia="Arial" w:hAnsi="Arial" w:cs="Arial"/>
          <w:b/>
          <w:bCs/>
          <w:color w:val="000000" w:themeColor="text1"/>
        </w:rPr>
        <w:t>Protein C and S deficiency</w:t>
      </w:r>
    </w:p>
    <w:p w14:paraId="611E2014" w14:textId="77777777" w:rsidR="00D23F11" w:rsidRPr="00B06401" w:rsidRDefault="00D23F11" w:rsidP="00404276">
      <w:pPr>
        <w:pStyle w:val="ListParagraph"/>
        <w:widowControl w:val="0"/>
        <w:numPr>
          <w:ilvl w:val="0"/>
          <w:numId w:val="3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Be familiar with the work up of the </w:t>
      </w:r>
      <w:r w:rsidRPr="00B06401">
        <w:rPr>
          <w:rFonts w:ascii="Arial" w:eastAsia="Arial" w:hAnsi="Arial" w:cs="Arial"/>
          <w:b/>
          <w:bCs/>
          <w:color w:val="000000" w:themeColor="text1"/>
        </w:rPr>
        <w:t>hypercoagulable</w:t>
      </w:r>
      <w:r w:rsidRPr="00B06401">
        <w:rPr>
          <w:rFonts w:ascii="Arial" w:eastAsia="Arial" w:hAnsi="Arial" w:cs="Arial"/>
          <w:color w:val="000000" w:themeColor="text1"/>
        </w:rPr>
        <w:t xml:space="preserve"> state.</w:t>
      </w:r>
    </w:p>
    <w:p w14:paraId="5BC185FE" w14:textId="77777777" w:rsidR="00D23F11" w:rsidRPr="00B06401" w:rsidRDefault="00D23F11" w:rsidP="00404276">
      <w:pPr>
        <w:pStyle w:val="ListParagraph"/>
        <w:widowControl w:val="0"/>
        <w:numPr>
          <w:ilvl w:val="0"/>
          <w:numId w:val="3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Discuss the clinical and laboratory features of </w:t>
      </w:r>
      <w:r w:rsidRPr="00B06401">
        <w:rPr>
          <w:rFonts w:ascii="Arial" w:eastAsia="Arial" w:hAnsi="Arial" w:cs="Arial"/>
          <w:b/>
          <w:bCs/>
          <w:color w:val="000000" w:themeColor="text1"/>
        </w:rPr>
        <w:t>antiphospholipid syndrome.</w:t>
      </w:r>
    </w:p>
    <w:p w14:paraId="2A3E3C3D" w14:textId="77777777" w:rsidR="00D23F11" w:rsidRPr="00B06401" w:rsidRDefault="00D23F11" w:rsidP="00D23F11">
      <w:pPr>
        <w:spacing w:after="0" w:line="276" w:lineRule="auto"/>
        <w:jc w:val="left"/>
        <w:rPr>
          <w:rFonts w:ascii="Arial" w:eastAsia="Arial" w:hAnsi="Arial" w:cs="Arial"/>
          <w:color w:val="000000" w:themeColor="text1"/>
        </w:rPr>
      </w:pPr>
    </w:p>
    <w:p w14:paraId="3099B745" w14:textId="77777777" w:rsidR="00D23F11" w:rsidRPr="00273243" w:rsidRDefault="00D23F11" w:rsidP="00D23F11">
      <w:pPr>
        <w:pStyle w:val="BodyText"/>
        <w:rPr>
          <w:rFonts w:eastAsia="Arial"/>
          <w:u w:val="single"/>
        </w:rPr>
      </w:pPr>
      <w:bookmarkStart w:id="25" w:name="_Toc170139140"/>
      <w:r w:rsidRPr="00273243">
        <w:rPr>
          <w:rFonts w:eastAsia="Arial"/>
          <w:u w:val="single"/>
        </w:rPr>
        <w:t>Coagulopathy</w:t>
      </w:r>
      <w:bookmarkEnd w:id="25"/>
    </w:p>
    <w:p w14:paraId="14189402" w14:textId="77777777" w:rsidR="00D23F11" w:rsidRPr="00B06401" w:rsidRDefault="00D23F11" w:rsidP="00D23F11">
      <w:pPr>
        <w:spacing w:after="0" w:line="240" w:lineRule="auto"/>
        <w:ind w:left="360" w:right="-20"/>
        <w:jc w:val="left"/>
        <w:rPr>
          <w:rFonts w:ascii="Calibri" w:eastAsia="Calibri" w:hAnsi="Calibri" w:cs="Calibri"/>
          <w:color w:val="000000" w:themeColor="text1"/>
          <w:sz w:val="24"/>
          <w:szCs w:val="24"/>
        </w:rPr>
      </w:pPr>
    </w:p>
    <w:p w14:paraId="0DF2BE36" w14:textId="77777777" w:rsidR="00D23F11" w:rsidRPr="00B06401" w:rsidRDefault="00D23F11" w:rsidP="00404276">
      <w:pPr>
        <w:pStyle w:val="ListParagraph"/>
        <w:widowControl w:val="0"/>
        <w:numPr>
          <w:ilvl w:val="0"/>
          <w:numId w:val="29"/>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Discuss the presentation, diagnosis, and treatment of </w:t>
      </w:r>
      <w:r w:rsidRPr="00B06401">
        <w:rPr>
          <w:rFonts w:ascii="Arial" w:eastAsia="Arial" w:hAnsi="Arial" w:cs="Arial"/>
          <w:b/>
          <w:bCs/>
          <w:color w:val="000000" w:themeColor="text1"/>
        </w:rPr>
        <w:t>Hemophilia A</w:t>
      </w:r>
    </w:p>
    <w:p w14:paraId="3477DAE9" w14:textId="77777777" w:rsidR="00D23F11" w:rsidRPr="00B06401" w:rsidRDefault="00D23F11" w:rsidP="00404276">
      <w:pPr>
        <w:pStyle w:val="ListParagraph"/>
        <w:widowControl w:val="0"/>
        <w:numPr>
          <w:ilvl w:val="0"/>
          <w:numId w:val="29"/>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Discuss the presentation, diagnosis, and treatment of </w:t>
      </w:r>
      <w:r w:rsidRPr="00B06401">
        <w:rPr>
          <w:rFonts w:ascii="Arial" w:eastAsia="Arial" w:hAnsi="Arial" w:cs="Arial"/>
          <w:b/>
          <w:bCs/>
          <w:color w:val="000000" w:themeColor="text1"/>
        </w:rPr>
        <w:t>Hemophilia B</w:t>
      </w:r>
    </w:p>
    <w:p w14:paraId="7515E672" w14:textId="77777777" w:rsidR="00D23F11" w:rsidRPr="00B06401" w:rsidRDefault="00D23F11" w:rsidP="00404276">
      <w:pPr>
        <w:pStyle w:val="ListParagraph"/>
        <w:widowControl w:val="0"/>
        <w:numPr>
          <w:ilvl w:val="0"/>
          <w:numId w:val="29"/>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Discuss the presentation, diagnosis, and treatment of </w:t>
      </w:r>
      <w:r w:rsidRPr="00B06401">
        <w:rPr>
          <w:rFonts w:ascii="Arial" w:eastAsia="Arial" w:hAnsi="Arial" w:cs="Arial"/>
          <w:b/>
          <w:bCs/>
          <w:color w:val="000000" w:themeColor="text1"/>
        </w:rPr>
        <w:t>Von Willebrand Disease</w:t>
      </w:r>
    </w:p>
    <w:p w14:paraId="6436A064" w14:textId="77777777" w:rsidR="00D23F11" w:rsidRPr="00B06401" w:rsidRDefault="00D23F11" w:rsidP="00D23F11">
      <w:pPr>
        <w:spacing w:before="15" w:after="0" w:line="220" w:lineRule="exact"/>
        <w:ind w:left="360"/>
        <w:jc w:val="left"/>
        <w:rPr>
          <w:rFonts w:ascii="Calibri" w:eastAsia="Calibri" w:hAnsi="Calibri" w:cs="Calibri"/>
          <w:color w:val="000000" w:themeColor="text1"/>
        </w:rPr>
      </w:pPr>
    </w:p>
    <w:p w14:paraId="1EB41BA2" w14:textId="77777777" w:rsidR="00D23F11" w:rsidRPr="00273243" w:rsidRDefault="00D23F11" w:rsidP="00D23F11">
      <w:pPr>
        <w:pStyle w:val="BodyText"/>
        <w:rPr>
          <w:rFonts w:eastAsia="Arial"/>
          <w:u w:val="single"/>
        </w:rPr>
      </w:pPr>
      <w:bookmarkStart w:id="26" w:name="_Toc170139141"/>
      <w:r w:rsidRPr="00273243">
        <w:rPr>
          <w:rFonts w:eastAsia="Arial"/>
          <w:u w:val="single"/>
        </w:rPr>
        <w:t>Pancytopenia</w:t>
      </w:r>
      <w:bookmarkEnd w:id="26"/>
    </w:p>
    <w:p w14:paraId="7E94E0A0" w14:textId="77777777" w:rsidR="00D23F11" w:rsidRPr="00B06401" w:rsidRDefault="00D23F11" w:rsidP="00D23F11">
      <w:pPr>
        <w:spacing w:before="3" w:after="0" w:line="220" w:lineRule="exact"/>
        <w:ind w:left="360"/>
        <w:jc w:val="left"/>
        <w:rPr>
          <w:rFonts w:ascii="Calibri" w:eastAsia="Calibri" w:hAnsi="Calibri" w:cs="Calibri"/>
          <w:color w:val="000000" w:themeColor="text1"/>
        </w:rPr>
      </w:pPr>
    </w:p>
    <w:p w14:paraId="307A64F8" w14:textId="77777777" w:rsidR="00D23F11" w:rsidRPr="00B06401" w:rsidRDefault="00D23F11" w:rsidP="00404276">
      <w:pPr>
        <w:pStyle w:val="ListParagraph"/>
        <w:widowControl w:val="0"/>
        <w:numPr>
          <w:ilvl w:val="0"/>
          <w:numId w:val="28"/>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Understand the etiology and classification of pancytopenia.</w:t>
      </w:r>
    </w:p>
    <w:p w14:paraId="628047E5" w14:textId="77777777" w:rsidR="00D23F11" w:rsidRPr="00B06401" w:rsidRDefault="00D23F11" w:rsidP="00404276">
      <w:pPr>
        <w:pStyle w:val="ListParagraph"/>
        <w:widowControl w:val="0"/>
        <w:numPr>
          <w:ilvl w:val="0"/>
          <w:numId w:val="28"/>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various causes of pancytopenia.</w:t>
      </w:r>
    </w:p>
    <w:p w14:paraId="6E53192B" w14:textId="77777777" w:rsidR="00D23F11" w:rsidRPr="00B06401" w:rsidRDefault="00D23F11" w:rsidP="00404276">
      <w:pPr>
        <w:pStyle w:val="ListParagraph"/>
        <w:widowControl w:val="0"/>
        <w:numPr>
          <w:ilvl w:val="0"/>
          <w:numId w:val="28"/>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Be familiar with the proper workup for pancytopenia.</w:t>
      </w:r>
    </w:p>
    <w:p w14:paraId="04F985EE" w14:textId="77777777" w:rsidR="00D23F11" w:rsidRPr="00B06401" w:rsidRDefault="00D23F11" w:rsidP="00D23F11">
      <w:pPr>
        <w:spacing w:before="14" w:after="0" w:line="240" w:lineRule="exact"/>
        <w:ind w:left="360"/>
        <w:jc w:val="left"/>
        <w:rPr>
          <w:rFonts w:ascii="Calibri" w:eastAsia="Calibri" w:hAnsi="Calibri" w:cs="Calibri"/>
          <w:color w:val="000000" w:themeColor="text1"/>
          <w:sz w:val="24"/>
          <w:szCs w:val="24"/>
        </w:rPr>
      </w:pPr>
    </w:p>
    <w:p w14:paraId="73939FF3" w14:textId="77777777" w:rsidR="00D23F11" w:rsidRPr="00273243" w:rsidRDefault="00D23F11" w:rsidP="00D23F11">
      <w:pPr>
        <w:pStyle w:val="BodyText"/>
        <w:rPr>
          <w:rFonts w:eastAsia="Arial"/>
          <w:u w:val="single"/>
        </w:rPr>
      </w:pPr>
      <w:bookmarkStart w:id="27" w:name="_Toc170139142"/>
      <w:r w:rsidRPr="00273243">
        <w:rPr>
          <w:rFonts w:eastAsia="Arial"/>
          <w:u w:val="single"/>
        </w:rPr>
        <w:t>Bone marrow failure</w:t>
      </w:r>
      <w:bookmarkEnd w:id="27"/>
    </w:p>
    <w:p w14:paraId="016C18BB" w14:textId="77777777" w:rsidR="00D23F11" w:rsidRPr="00B06401" w:rsidRDefault="00D23F11" w:rsidP="00D23F11">
      <w:pPr>
        <w:spacing w:before="6" w:after="0" w:line="240" w:lineRule="exact"/>
        <w:ind w:left="1080"/>
        <w:jc w:val="left"/>
        <w:rPr>
          <w:rFonts w:ascii="Calibri" w:eastAsia="Calibri" w:hAnsi="Calibri" w:cs="Calibri"/>
          <w:color w:val="000000" w:themeColor="text1"/>
          <w:sz w:val="24"/>
          <w:szCs w:val="24"/>
        </w:rPr>
      </w:pPr>
    </w:p>
    <w:p w14:paraId="2AFD5D55" w14:textId="77777777" w:rsidR="00D23F11" w:rsidRPr="00B06401" w:rsidRDefault="00D23F11" w:rsidP="00404276">
      <w:pPr>
        <w:pStyle w:val="ListParagraph"/>
        <w:widowControl w:val="0"/>
        <w:numPr>
          <w:ilvl w:val="0"/>
          <w:numId w:val="27"/>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Define </w:t>
      </w:r>
      <w:r w:rsidRPr="00B06401">
        <w:rPr>
          <w:rFonts w:ascii="Arial" w:eastAsia="Arial" w:hAnsi="Arial" w:cs="Arial"/>
          <w:b/>
          <w:bCs/>
          <w:color w:val="000000" w:themeColor="text1"/>
        </w:rPr>
        <w:t>Myelodysplasia</w:t>
      </w:r>
    </w:p>
    <w:p w14:paraId="54F23D7A" w14:textId="77777777" w:rsidR="00D23F11" w:rsidRPr="00B06401" w:rsidRDefault="00D23F11" w:rsidP="00404276">
      <w:pPr>
        <w:pStyle w:val="ListParagraph"/>
        <w:widowControl w:val="0"/>
        <w:numPr>
          <w:ilvl w:val="0"/>
          <w:numId w:val="27"/>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epidemiology and pathogenesis of myelodysplasia.</w:t>
      </w:r>
    </w:p>
    <w:p w14:paraId="6C2D4E1E" w14:textId="77777777" w:rsidR="00D23F11" w:rsidRPr="00B06401" w:rsidRDefault="00D23F11" w:rsidP="00404276">
      <w:pPr>
        <w:pStyle w:val="ListParagraph"/>
        <w:widowControl w:val="0"/>
        <w:numPr>
          <w:ilvl w:val="0"/>
          <w:numId w:val="27"/>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Briefly discuss the classifications of myelodysplasia</w:t>
      </w:r>
    </w:p>
    <w:p w14:paraId="211AC07F" w14:textId="77777777" w:rsidR="00D23F11" w:rsidRPr="00B06401" w:rsidRDefault="00D23F11" w:rsidP="00D23F11">
      <w:pPr>
        <w:spacing w:after="0" w:line="276" w:lineRule="auto"/>
        <w:jc w:val="left"/>
        <w:rPr>
          <w:rFonts w:ascii="Arial" w:eastAsia="Arial" w:hAnsi="Arial" w:cs="Arial"/>
          <w:color w:val="000000" w:themeColor="text1"/>
        </w:rPr>
      </w:pPr>
    </w:p>
    <w:p w14:paraId="1A579BAF" w14:textId="77777777" w:rsidR="00D23F11" w:rsidRPr="00273243" w:rsidRDefault="00D23F11" w:rsidP="00D23F11">
      <w:pPr>
        <w:pStyle w:val="BodyText"/>
        <w:rPr>
          <w:rFonts w:eastAsia="Arial"/>
          <w:u w:val="single"/>
        </w:rPr>
      </w:pPr>
      <w:bookmarkStart w:id="28" w:name="_Toc170139143"/>
      <w:r w:rsidRPr="00273243">
        <w:rPr>
          <w:rFonts w:eastAsia="Arial"/>
          <w:u w:val="single"/>
        </w:rPr>
        <w:t>Aplastic anemia</w:t>
      </w:r>
      <w:bookmarkEnd w:id="28"/>
    </w:p>
    <w:p w14:paraId="2DFC505B" w14:textId="77777777" w:rsidR="00D23F11" w:rsidRPr="00B06401" w:rsidRDefault="00D23F11" w:rsidP="00D23F11">
      <w:pPr>
        <w:spacing w:before="31" w:after="0" w:line="240" w:lineRule="auto"/>
        <w:ind w:left="360" w:right="-20"/>
        <w:jc w:val="left"/>
        <w:rPr>
          <w:rFonts w:ascii="Arial" w:eastAsia="Arial" w:hAnsi="Arial" w:cs="Arial"/>
          <w:color w:val="000000" w:themeColor="text1"/>
        </w:rPr>
      </w:pPr>
    </w:p>
    <w:p w14:paraId="43A38D59" w14:textId="77777777" w:rsidR="00D23F11" w:rsidRPr="00B06401" w:rsidRDefault="00D23F11" w:rsidP="00404276">
      <w:pPr>
        <w:pStyle w:val="ListParagraph"/>
        <w:widowControl w:val="0"/>
        <w:numPr>
          <w:ilvl w:val="0"/>
          <w:numId w:val="26"/>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Define </w:t>
      </w:r>
      <w:r w:rsidRPr="00B06401">
        <w:rPr>
          <w:rFonts w:ascii="Arial" w:eastAsia="Arial" w:hAnsi="Arial" w:cs="Arial"/>
          <w:b/>
          <w:bCs/>
          <w:color w:val="000000" w:themeColor="text1"/>
        </w:rPr>
        <w:t>aplastic anemia.</w:t>
      </w:r>
    </w:p>
    <w:p w14:paraId="74726473" w14:textId="77777777" w:rsidR="00D23F11" w:rsidRPr="00B06401" w:rsidRDefault="00D23F11" w:rsidP="00404276">
      <w:pPr>
        <w:pStyle w:val="ListParagraph"/>
        <w:widowControl w:val="0"/>
        <w:numPr>
          <w:ilvl w:val="0"/>
          <w:numId w:val="26"/>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causes of aplastic anemia.</w:t>
      </w:r>
    </w:p>
    <w:p w14:paraId="638476CD" w14:textId="77777777" w:rsidR="00D23F11" w:rsidRPr="00B06401" w:rsidRDefault="00D23F11" w:rsidP="00404276">
      <w:pPr>
        <w:pStyle w:val="ListParagraph"/>
        <w:widowControl w:val="0"/>
        <w:numPr>
          <w:ilvl w:val="0"/>
          <w:numId w:val="26"/>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Understand the pathogenesis of acquired aplastic anemia.</w:t>
      </w:r>
    </w:p>
    <w:p w14:paraId="6BCE8D62" w14:textId="77777777" w:rsidR="00D23F11" w:rsidRPr="00B06401" w:rsidRDefault="00D23F11" w:rsidP="00404276">
      <w:pPr>
        <w:pStyle w:val="ListParagraph"/>
        <w:widowControl w:val="0"/>
        <w:numPr>
          <w:ilvl w:val="0"/>
          <w:numId w:val="26"/>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diagnosis and treatment of aplastic anemia.</w:t>
      </w:r>
    </w:p>
    <w:p w14:paraId="6E12CC8E" w14:textId="77777777" w:rsidR="00D23F11" w:rsidRPr="00B06401" w:rsidRDefault="00D23F11" w:rsidP="00D23F11">
      <w:pPr>
        <w:spacing w:before="11" w:after="0" w:line="240" w:lineRule="exact"/>
        <w:ind w:left="360"/>
        <w:jc w:val="left"/>
        <w:rPr>
          <w:rFonts w:ascii="Calibri" w:eastAsia="Calibri" w:hAnsi="Calibri" w:cs="Calibri"/>
          <w:color w:val="000000" w:themeColor="text1"/>
          <w:sz w:val="24"/>
          <w:szCs w:val="24"/>
        </w:rPr>
      </w:pPr>
    </w:p>
    <w:p w14:paraId="623E4969" w14:textId="77777777" w:rsidR="00D23F11" w:rsidRPr="00701887" w:rsidRDefault="00D23F11" w:rsidP="00701887">
      <w:pPr>
        <w:pStyle w:val="BodyText"/>
        <w:rPr>
          <w:rFonts w:eastAsia="Arial"/>
          <w:color w:val="000000" w:themeColor="text1"/>
          <w:u w:val="single"/>
        </w:rPr>
      </w:pPr>
      <w:bookmarkStart w:id="29" w:name="_Toc170139144"/>
      <w:bookmarkStart w:id="30" w:name="_Toc173325547"/>
      <w:r w:rsidRPr="00701887">
        <w:rPr>
          <w:rStyle w:val="BodyTextChar"/>
          <w:rFonts w:eastAsia="Arial"/>
          <w:u w:val="single"/>
        </w:rPr>
        <w:t>Paroxysmal nocturnal hemoglobinuria (PNH</w:t>
      </w:r>
      <w:r w:rsidRPr="00701887">
        <w:rPr>
          <w:rFonts w:eastAsia="Arial"/>
          <w:color w:val="000000" w:themeColor="text1"/>
          <w:u w:val="single"/>
        </w:rPr>
        <w:t>)</w:t>
      </w:r>
      <w:bookmarkEnd w:id="29"/>
      <w:bookmarkEnd w:id="30"/>
    </w:p>
    <w:p w14:paraId="0A933BA8" w14:textId="77777777" w:rsidR="00D23F11" w:rsidRPr="00B06401" w:rsidRDefault="00D23F11" w:rsidP="00D23F11">
      <w:pPr>
        <w:spacing w:before="1" w:after="0" w:line="240" w:lineRule="auto"/>
        <w:ind w:left="360" w:right="-20"/>
        <w:jc w:val="left"/>
        <w:rPr>
          <w:rFonts w:ascii="Arial" w:eastAsia="Arial" w:hAnsi="Arial" w:cs="Arial"/>
          <w:color w:val="000000" w:themeColor="text1"/>
        </w:rPr>
      </w:pPr>
    </w:p>
    <w:p w14:paraId="4D644ED5" w14:textId="77777777" w:rsidR="00D23F11" w:rsidRPr="00B06401" w:rsidRDefault="00D23F11" w:rsidP="00404276">
      <w:pPr>
        <w:pStyle w:val="ListParagraph"/>
        <w:widowControl w:val="0"/>
        <w:numPr>
          <w:ilvl w:val="0"/>
          <w:numId w:val="25"/>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Explain the pathogenesis and presentation of PNH.</w:t>
      </w:r>
    </w:p>
    <w:p w14:paraId="1C312111" w14:textId="77777777" w:rsidR="00D23F11" w:rsidRPr="00B06401" w:rsidRDefault="00D23F11" w:rsidP="00404276">
      <w:pPr>
        <w:pStyle w:val="ListParagraph"/>
        <w:widowControl w:val="0"/>
        <w:numPr>
          <w:ilvl w:val="0"/>
          <w:numId w:val="25"/>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diagnosis and treatment of PNH.</w:t>
      </w:r>
    </w:p>
    <w:p w14:paraId="23CE3AEE" w14:textId="77777777" w:rsidR="00D23F11" w:rsidRPr="00B06401" w:rsidRDefault="00D23F11" w:rsidP="00D23F11">
      <w:pPr>
        <w:spacing w:before="67" w:after="0" w:line="240" w:lineRule="auto"/>
        <w:ind w:left="1080" w:right="-20"/>
        <w:jc w:val="left"/>
        <w:rPr>
          <w:rFonts w:ascii="Arial" w:eastAsia="Arial" w:hAnsi="Arial" w:cs="Arial"/>
          <w:color w:val="000000" w:themeColor="text1"/>
        </w:rPr>
      </w:pPr>
    </w:p>
    <w:p w14:paraId="39B78751" w14:textId="77777777" w:rsidR="00D23F11" w:rsidRPr="00273243" w:rsidRDefault="00D23F11" w:rsidP="00D23F11">
      <w:pPr>
        <w:pStyle w:val="BodyText"/>
        <w:rPr>
          <w:rFonts w:eastAsia="Arial"/>
          <w:u w:val="single"/>
        </w:rPr>
      </w:pPr>
      <w:bookmarkStart w:id="31" w:name="_Toc170139145"/>
      <w:r w:rsidRPr="00273243">
        <w:rPr>
          <w:rFonts w:eastAsia="Arial"/>
          <w:u w:val="single"/>
        </w:rPr>
        <w:t>Myeloproliferative disorders</w:t>
      </w:r>
      <w:bookmarkEnd w:id="31"/>
    </w:p>
    <w:p w14:paraId="50CEF382" w14:textId="77777777" w:rsidR="00D23F11" w:rsidRPr="00B06401" w:rsidRDefault="00D23F11" w:rsidP="00D23F11">
      <w:pPr>
        <w:jc w:val="left"/>
        <w:rPr>
          <w:rFonts w:ascii="Calibri" w:eastAsia="Calibri" w:hAnsi="Calibri" w:cs="Calibri"/>
          <w:color w:val="000000" w:themeColor="text1"/>
        </w:rPr>
      </w:pPr>
    </w:p>
    <w:p w14:paraId="2E60AE33" w14:textId="77777777" w:rsidR="00D23F11" w:rsidRPr="00B06401" w:rsidRDefault="00D23F11" w:rsidP="00404276">
      <w:pPr>
        <w:pStyle w:val="ListParagraph"/>
        <w:widowControl w:val="0"/>
        <w:numPr>
          <w:ilvl w:val="0"/>
          <w:numId w:val="24"/>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Be familiar with the background, epidemiology, and clinical presentation of </w:t>
      </w:r>
      <w:r w:rsidRPr="00B06401">
        <w:rPr>
          <w:rFonts w:ascii="Arial" w:eastAsia="Arial" w:hAnsi="Arial" w:cs="Arial"/>
          <w:b/>
          <w:bCs/>
          <w:color w:val="000000" w:themeColor="text1"/>
        </w:rPr>
        <w:t>Polycythemia Vera (PV)</w:t>
      </w:r>
    </w:p>
    <w:p w14:paraId="4E07AA8D" w14:textId="77777777" w:rsidR="00D23F11" w:rsidRPr="00B06401" w:rsidRDefault="00D23F11" w:rsidP="00404276">
      <w:pPr>
        <w:pStyle w:val="ListParagraph"/>
        <w:widowControl w:val="0"/>
        <w:numPr>
          <w:ilvl w:val="0"/>
          <w:numId w:val="24"/>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diagnostic criteria for PV.</w:t>
      </w:r>
    </w:p>
    <w:p w14:paraId="1726BCC4" w14:textId="77777777" w:rsidR="00D23F11" w:rsidRPr="00B06401" w:rsidRDefault="00D23F11" w:rsidP="00404276">
      <w:pPr>
        <w:pStyle w:val="ListParagraph"/>
        <w:widowControl w:val="0"/>
        <w:numPr>
          <w:ilvl w:val="0"/>
          <w:numId w:val="24"/>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treatment options for PV.</w:t>
      </w:r>
    </w:p>
    <w:p w14:paraId="44246100" w14:textId="77777777" w:rsidR="00D23F11" w:rsidRPr="00B06401" w:rsidRDefault="00D23F11" w:rsidP="00404276">
      <w:pPr>
        <w:pStyle w:val="ListParagraph"/>
        <w:widowControl w:val="0"/>
        <w:numPr>
          <w:ilvl w:val="0"/>
          <w:numId w:val="24"/>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Define and review the epidemiology of </w:t>
      </w:r>
      <w:r w:rsidRPr="00B06401">
        <w:rPr>
          <w:rFonts w:ascii="Arial" w:eastAsia="Arial" w:hAnsi="Arial" w:cs="Arial"/>
          <w:b/>
          <w:bCs/>
          <w:color w:val="000000" w:themeColor="text1"/>
        </w:rPr>
        <w:t>Essential Thrombocytosis (ET)</w:t>
      </w:r>
    </w:p>
    <w:p w14:paraId="42AA26E0" w14:textId="77777777" w:rsidR="00D23F11" w:rsidRPr="00B06401" w:rsidRDefault="00D23F11" w:rsidP="00404276">
      <w:pPr>
        <w:pStyle w:val="ListParagraph"/>
        <w:widowControl w:val="0"/>
        <w:numPr>
          <w:ilvl w:val="0"/>
          <w:numId w:val="24"/>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diagnostic criteria of ET.</w:t>
      </w:r>
    </w:p>
    <w:p w14:paraId="14A22C1B" w14:textId="77777777" w:rsidR="00D23F11" w:rsidRPr="00B06401" w:rsidRDefault="00D23F11" w:rsidP="00404276">
      <w:pPr>
        <w:pStyle w:val="ListParagraph"/>
        <w:widowControl w:val="0"/>
        <w:numPr>
          <w:ilvl w:val="0"/>
          <w:numId w:val="24"/>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treatment options of ET.</w:t>
      </w:r>
    </w:p>
    <w:p w14:paraId="2C82BB49" w14:textId="77777777" w:rsidR="00D23F11" w:rsidRPr="00B06401" w:rsidRDefault="00D23F11" w:rsidP="00D23F11">
      <w:pPr>
        <w:spacing w:before="7" w:after="0" w:line="220" w:lineRule="exact"/>
        <w:ind w:right="-20"/>
        <w:jc w:val="left"/>
        <w:rPr>
          <w:rFonts w:ascii="Arial" w:eastAsia="Arial" w:hAnsi="Arial" w:cs="Arial"/>
          <w:color w:val="000000" w:themeColor="text1"/>
        </w:rPr>
      </w:pPr>
    </w:p>
    <w:p w14:paraId="2E57B131" w14:textId="77777777" w:rsidR="00D23F11" w:rsidRPr="00B06401" w:rsidRDefault="00D23F11" w:rsidP="00D23F11">
      <w:pPr>
        <w:spacing w:before="7" w:after="0" w:line="220" w:lineRule="exact"/>
        <w:ind w:right="-20"/>
        <w:jc w:val="left"/>
        <w:rPr>
          <w:rFonts w:ascii="Arial" w:eastAsia="Arial" w:hAnsi="Arial" w:cs="Arial"/>
          <w:color w:val="000000" w:themeColor="text1"/>
        </w:rPr>
      </w:pPr>
    </w:p>
    <w:p w14:paraId="75357E30" w14:textId="77777777" w:rsidR="00D23F11" w:rsidRPr="00273243" w:rsidRDefault="00D23F11" w:rsidP="00571AFB">
      <w:pPr>
        <w:pStyle w:val="BodyText"/>
        <w:ind w:right="0"/>
        <w:rPr>
          <w:rFonts w:eastAsia="Arial"/>
          <w:u w:val="single"/>
        </w:rPr>
      </w:pPr>
      <w:bookmarkStart w:id="32" w:name="_Toc170139146"/>
      <w:r w:rsidRPr="00273243">
        <w:rPr>
          <w:rFonts w:eastAsia="Arial"/>
          <w:u w:val="single"/>
        </w:rPr>
        <w:t>Transfusions</w:t>
      </w:r>
      <w:bookmarkEnd w:id="32"/>
    </w:p>
    <w:p w14:paraId="2036EC07" w14:textId="77777777" w:rsidR="00D23F11" w:rsidRPr="00B06401" w:rsidRDefault="00D23F11" w:rsidP="00571AFB">
      <w:pPr>
        <w:jc w:val="left"/>
        <w:rPr>
          <w:rFonts w:ascii="Calibri" w:eastAsia="Calibri" w:hAnsi="Calibri" w:cs="Calibri"/>
          <w:color w:val="000000" w:themeColor="text1"/>
        </w:rPr>
      </w:pPr>
    </w:p>
    <w:p w14:paraId="7609944B" w14:textId="77777777" w:rsidR="00D23F11" w:rsidRPr="00B06401" w:rsidRDefault="00D23F11" w:rsidP="00404276">
      <w:pPr>
        <w:pStyle w:val="ListParagraph"/>
        <w:widowControl w:val="0"/>
        <w:numPr>
          <w:ilvl w:val="0"/>
          <w:numId w:val="23"/>
        </w:numPr>
        <w:spacing w:after="0" w:line="240" w:lineRule="auto"/>
        <w:jc w:val="left"/>
        <w:rPr>
          <w:rFonts w:ascii="Arial" w:eastAsia="Arial" w:hAnsi="Arial" w:cs="Arial"/>
          <w:color w:val="000000" w:themeColor="text1"/>
        </w:rPr>
      </w:pPr>
      <w:r w:rsidRPr="00B06401">
        <w:rPr>
          <w:rFonts w:ascii="Arial" w:eastAsia="Arial" w:hAnsi="Arial" w:cs="Arial"/>
          <w:color w:val="000000" w:themeColor="text1"/>
        </w:rPr>
        <w:t xml:space="preserve">Discuss the indications, risks, and benefits of the following transfusions. </w:t>
      </w:r>
    </w:p>
    <w:p w14:paraId="688AF396" w14:textId="77777777" w:rsidR="00D23F11" w:rsidRPr="00B06401" w:rsidRDefault="00D23F11" w:rsidP="00404276">
      <w:pPr>
        <w:pStyle w:val="ListParagraph"/>
        <w:widowControl w:val="0"/>
        <w:numPr>
          <w:ilvl w:val="1"/>
          <w:numId w:val="53"/>
        </w:numPr>
        <w:spacing w:after="0" w:line="240" w:lineRule="auto"/>
        <w:ind w:left="2088"/>
        <w:jc w:val="left"/>
        <w:rPr>
          <w:rFonts w:ascii="Arial" w:eastAsia="Arial" w:hAnsi="Arial" w:cs="Arial"/>
          <w:color w:val="000000" w:themeColor="text1"/>
        </w:rPr>
      </w:pPr>
      <w:r w:rsidRPr="00B06401">
        <w:rPr>
          <w:rFonts w:ascii="Arial" w:eastAsia="Arial" w:hAnsi="Arial" w:cs="Arial"/>
          <w:color w:val="000000" w:themeColor="text1"/>
        </w:rPr>
        <w:t>Red cell transfusions</w:t>
      </w:r>
    </w:p>
    <w:p w14:paraId="35AFA286" w14:textId="77777777" w:rsidR="00D23F11" w:rsidRPr="00B06401" w:rsidRDefault="00D23F11" w:rsidP="00404276">
      <w:pPr>
        <w:pStyle w:val="ListParagraph"/>
        <w:widowControl w:val="0"/>
        <w:numPr>
          <w:ilvl w:val="1"/>
          <w:numId w:val="53"/>
        </w:numPr>
        <w:spacing w:after="0" w:line="240" w:lineRule="auto"/>
        <w:ind w:left="2088"/>
        <w:jc w:val="left"/>
        <w:rPr>
          <w:rFonts w:ascii="Arial" w:eastAsia="Arial" w:hAnsi="Arial" w:cs="Arial"/>
          <w:color w:val="000000" w:themeColor="text1"/>
        </w:rPr>
      </w:pPr>
      <w:r w:rsidRPr="00B06401">
        <w:rPr>
          <w:rFonts w:ascii="Arial" w:eastAsia="Arial" w:hAnsi="Arial" w:cs="Arial"/>
          <w:color w:val="000000" w:themeColor="text1"/>
        </w:rPr>
        <w:t>Platelet transfusions</w:t>
      </w:r>
    </w:p>
    <w:p w14:paraId="2DFAD123" w14:textId="77777777" w:rsidR="00D23F11" w:rsidRDefault="00D23F11" w:rsidP="00404276">
      <w:pPr>
        <w:pStyle w:val="ListParagraph"/>
        <w:widowControl w:val="0"/>
        <w:numPr>
          <w:ilvl w:val="1"/>
          <w:numId w:val="53"/>
        </w:numPr>
        <w:spacing w:after="0" w:line="240" w:lineRule="auto"/>
        <w:ind w:left="2088"/>
        <w:jc w:val="left"/>
        <w:rPr>
          <w:rFonts w:ascii="Arial" w:eastAsia="Arial" w:hAnsi="Arial" w:cs="Arial"/>
          <w:color w:val="000000" w:themeColor="text1"/>
        </w:rPr>
      </w:pPr>
      <w:r w:rsidRPr="00B06401">
        <w:rPr>
          <w:rFonts w:ascii="Arial" w:eastAsia="Arial" w:hAnsi="Arial" w:cs="Arial"/>
          <w:color w:val="000000" w:themeColor="text1"/>
        </w:rPr>
        <w:t>Plasma products</w:t>
      </w:r>
    </w:p>
    <w:p w14:paraId="0A35F91F" w14:textId="77777777" w:rsidR="00D23F11" w:rsidRDefault="00D23F11" w:rsidP="00D23F11">
      <w:pPr>
        <w:pStyle w:val="Heading3"/>
        <w:ind w:left="1080"/>
        <w:jc w:val="left"/>
        <w:rPr>
          <w:rFonts w:eastAsia="Arial"/>
          <w:color w:val="000000" w:themeColor="text1"/>
        </w:rPr>
      </w:pPr>
      <w:bookmarkStart w:id="33" w:name="_Toc170139147"/>
    </w:p>
    <w:p w14:paraId="53A2BFBA" w14:textId="77777777" w:rsidR="00D23F11" w:rsidRPr="00273243" w:rsidRDefault="00D23F11" w:rsidP="00D23F11">
      <w:pPr>
        <w:pStyle w:val="BodyText"/>
        <w:rPr>
          <w:rFonts w:eastAsia="Arial"/>
          <w:u w:val="single"/>
        </w:rPr>
      </w:pPr>
      <w:r w:rsidRPr="00273243">
        <w:rPr>
          <w:rFonts w:eastAsia="Arial"/>
          <w:u w:val="single"/>
        </w:rPr>
        <w:t>Sickle cell disease (</w:t>
      </w:r>
      <w:r>
        <w:rPr>
          <w:rFonts w:eastAsia="Arial"/>
          <w:u w:val="single"/>
        </w:rPr>
        <w:t>SCD</w:t>
      </w:r>
      <w:r w:rsidRPr="00273243">
        <w:rPr>
          <w:rFonts w:eastAsia="Arial"/>
          <w:u w:val="single"/>
        </w:rPr>
        <w:t>)</w:t>
      </w:r>
      <w:bookmarkEnd w:id="33"/>
    </w:p>
    <w:p w14:paraId="25A21585" w14:textId="77777777" w:rsidR="00D23F11" w:rsidRPr="00B06401" w:rsidRDefault="00D23F11" w:rsidP="00D23F11">
      <w:pPr>
        <w:spacing w:before="2" w:after="0" w:line="240" w:lineRule="auto"/>
        <w:ind w:right="-20"/>
        <w:jc w:val="left"/>
        <w:rPr>
          <w:rFonts w:ascii="Arial" w:eastAsia="Arial" w:hAnsi="Arial" w:cs="Arial"/>
          <w:color w:val="000000" w:themeColor="text1"/>
        </w:rPr>
      </w:pPr>
    </w:p>
    <w:p w14:paraId="562045B7" w14:textId="77777777" w:rsidR="00D23F11" w:rsidRPr="00B06401" w:rsidRDefault="00D23F11" w:rsidP="00404276">
      <w:pPr>
        <w:pStyle w:val="ListParagraph"/>
        <w:widowControl w:val="0"/>
        <w:numPr>
          <w:ilvl w:val="0"/>
          <w:numId w:val="22"/>
        </w:numPr>
        <w:spacing w:after="0" w:line="240" w:lineRule="auto"/>
        <w:ind w:right="-20"/>
        <w:jc w:val="left"/>
        <w:rPr>
          <w:rFonts w:ascii="Arial" w:eastAsia="Arial" w:hAnsi="Arial" w:cs="Arial"/>
          <w:color w:val="000000" w:themeColor="text1"/>
        </w:rPr>
      </w:pPr>
      <w:r w:rsidRPr="29937623">
        <w:rPr>
          <w:rFonts w:ascii="Arial" w:eastAsia="Arial" w:hAnsi="Arial" w:cs="Arial"/>
          <w:color w:val="000000" w:themeColor="text1"/>
        </w:rPr>
        <w:t xml:space="preserve">Review the pathophysiology of </w:t>
      </w:r>
      <w:bookmarkStart w:id="34" w:name="_Int_tTNNp97y"/>
      <w:r w:rsidRPr="29937623">
        <w:rPr>
          <w:rFonts w:ascii="Arial" w:eastAsia="Arial" w:hAnsi="Arial" w:cs="Arial"/>
          <w:color w:val="000000" w:themeColor="text1"/>
        </w:rPr>
        <w:t>SCD</w:t>
      </w:r>
      <w:bookmarkEnd w:id="34"/>
      <w:r w:rsidRPr="29937623">
        <w:rPr>
          <w:rFonts w:ascii="Arial" w:eastAsia="Arial" w:hAnsi="Arial" w:cs="Arial"/>
          <w:color w:val="000000" w:themeColor="text1"/>
        </w:rPr>
        <w:t>.</w:t>
      </w:r>
    </w:p>
    <w:p w14:paraId="2F1F5260" w14:textId="77777777" w:rsidR="00D23F11" w:rsidRPr="00B06401" w:rsidRDefault="00D23F11" w:rsidP="00404276">
      <w:pPr>
        <w:pStyle w:val="ListParagraph"/>
        <w:widowControl w:val="0"/>
        <w:numPr>
          <w:ilvl w:val="0"/>
          <w:numId w:val="22"/>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clinical symptoms and signs of SCD.</w:t>
      </w:r>
    </w:p>
    <w:p w14:paraId="5FA7FEFF" w14:textId="77777777" w:rsidR="00D23F11" w:rsidRPr="00B06401" w:rsidRDefault="00D23F11" w:rsidP="00404276">
      <w:pPr>
        <w:pStyle w:val="ListParagraph"/>
        <w:widowControl w:val="0"/>
        <w:numPr>
          <w:ilvl w:val="0"/>
          <w:numId w:val="22"/>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treatment options of SCD.</w:t>
      </w:r>
    </w:p>
    <w:p w14:paraId="4AEE5979" w14:textId="77777777" w:rsidR="00D23F11" w:rsidRPr="00B06401" w:rsidRDefault="00D23F11" w:rsidP="00404276">
      <w:pPr>
        <w:pStyle w:val="ListParagraph"/>
        <w:widowControl w:val="0"/>
        <w:numPr>
          <w:ilvl w:val="0"/>
          <w:numId w:val="22"/>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important acute complications of SCD.</w:t>
      </w:r>
    </w:p>
    <w:p w14:paraId="34EB52D2" w14:textId="77777777" w:rsidR="00D23F11" w:rsidRPr="00B06401" w:rsidRDefault="00D23F11" w:rsidP="00D23F11">
      <w:pPr>
        <w:spacing w:before="6" w:after="0" w:line="220" w:lineRule="exact"/>
        <w:jc w:val="left"/>
        <w:rPr>
          <w:rFonts w:ascii="Calibri" w:eastAsia="Calibri" w:hAnsi="Calibri" w:cs="Calibri"/>
          <w:color w:val="000000" w:themeColor="text1"/>
        </w:rPr>
      </w:pPr>
    </w:p>
    <w:p w14:paraId="42D5104A" w14:textId="77777777" w:rsidR="00D23F11" w:rsidRPr="00273243" w:rsidRDefault="00D23F11" w:rsidP="00D23F11">
      <w:pPr>
        <w:pStyle w:val="BodyText"/>
        <w:rPr>
          <w:rFonts w:eastAsia="Arial"/>
          <w:u w:val="single"/>
        </w:rPr>
      </w:pPr>
      <w:bookmarkStart w:id="35" w:name="_Toc170139148"/>
      <w:r w:rsidRPr="00273243">
        <w:rPr>
          <w:rFonts w:eastAsia="Arial"/>
          <w:u w:val="single"/>
        </w:rPr>
        <w:t>Plasma cell disorders</w:t>
      </w:r>
      <w:bookmarkEnd w:id="35"/>
    </w:p>
    <w:p w14:paraId="02DEC419" w14:textId="77777777" w:rsidR="00D23F11" w:rsidRPr="00B06401" w:rsidRDefault="00D23F11" w:rsidP="00D23F11">
      <w:pPr>
        <w:spacing w:after="0" w:line="250" w:lineRule="exact"/>
        <w:ind w:right="-20"/>
        <w:jc w:val="left"/>
        <w:rPr>
          <w:rFonts w:ascii="Arial" w:eastAsia="Arial" w:hAnsi="Arial" w:cs="Arial"/>
          <w:color w:val="000000" w:themeColor="text1"/>
        </w:rPr>
      </w:pPr>
    </w:p>
    <w:p w14:paraId="3715A50F" w14:textId="77777777" w:rsidR="00D23F11" w:rsidRPr="00B06401" w:rsidRDefault="00D23F11" w:rsidP="00404276">
      <w:pPr>
        <w:pStyle w:val="ListParagraph"/>
        <w:widowControl w:val="0"/>
        <w:numPr>
          <w:ilvl w:val="0"/>
          <w:numId w:val="2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Discuss the pathophysiology and clinical presentation of </w:t>
      </w:r>
      <w:r w:rsidRPr="00B06401">
        <w:rPr>
          <w:rFonts w:ascii="Arial" w:eastAsia="Arial" w:hAnsi="Arial" w:cs="Arial"/>
          <w:b/>
          <w:bCs/>
          <w:color w:val="000000" w:themeColor="text1"/>
        </w:rPr>
        <w:t>Multiple Myeloma (MM)</w:t>
      </w:r>
    </w:p>
    <w:p w14:paraId="546A1036" w14:textId="77777777" w:rsidR="00D23F11" w:rsidRPr="00B06401" w:rsidRDefault="00D23F11" w:rsidP="00404276">
      <w:pPr>
        <w:pStyle w:val="ListParagraph"/>
        <w:widowControl w:val="0"/>
        <w:numPr>
          <w:ilvl w:val="0"/>
          <w:numId w:val="2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diagnosis and proper work up of MM.</w:t>
      </w:r>
    </w:p>
    <w:p w14:paraId="03FCB758" w14:textId="77777777" w:rsidR="00D23F11" w:rsidRPr="00B06401" w:rsidRDefault="00D23F11" w:rsidP="00404276">
      <w:pPr>
        <w:pStyle w:val="ListParagraph"/>
        <w:widowControl w:val="0"/>
        <w:numPr>
          <w:ilvl w:val="0"/>
          <w:numId w:val="2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Briefly review the treatment options of MM</w:t>
      </w:r>
    </w:p>
    <w:p w14:paraId="111268A3" w14:textId="77777777" w:rsidR="00D23F11" w:rsidRPr="00B06401" w:rsidRDefault="00D23F11" w:rsidP="00404276">
      <w:pPr>
        <w:pStyle w:val="ListParagraph"/>
        <w:widowControl w:val="0"/>
        <w:numPr>
          <w:ilvl w:val="0"/>
          <w:numId w:val="2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Define </w:t>
      </w:r>
      <w:r w:rsidRPr="00B06401">
        <w:rPr>
          <w:rFonts w:ascii="Arial" w:eastAsia="Arial" w:hAnsi="Arial" w:cs="Arial"/>
          <w:b/>
          <w:bCs/>
          <w:color w:val="000000" w:themeColor="text1"/>
        </w:rPr>
        <w:t>Monoclonal Gammopathy of Undetermined Significance (MGUS)</w:t>
      </w:r>
    </w:p>
    <w:p w14:paraId="0A44FB80" w14:textId="77777777" w:rsidR="00D23F11" w:rsidRPr="00B06401" w:rsidRDefault="00D23F11" w:rsidP="00404276">
      <w:pPr>
        <w:pStyle w:val="ListParagraph"/>
        <w:widowControl w:val="0"/>
        <w:numPr>
          <w:ilvl w:val="0"/>
          <w:numId w:val="2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natural history, clinical presentation, and management of MGUS.</w:t>
      </w:r>
    </w:p>
    <w:p w14:paraId="13711F84" w14:textId="77777777" w:rsidR="00D23F11" w:rsidRPr="00B06401" w:rsidRDefault="00D23F11" w:rsidP="00404276">
      <w:pPr>
        <w:pStyle w:val="ListParagraph"/>
        <w:widowControl w:val="0"/>
        <w:numPr>
          <w:ilvl w:val="0"/>
          <w:numId w:val="2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Be familiar with the diagnosis, presentation, and treatment of </w:t>
      </w:r>
      <w:r w:rsidRPr="00B06401">
        <w:rPr>
          <w:rFonts w:ascii="Arial" w:eastAsia="Arial" w:hAnsi="Arial" w:cs="Arial"/>
          <w:b/>
          <w:bCs/>
          <w:color w:val="000000" w:themeColor="text1"/>
        </w:rPr>
        <w:t>Waldenstrom Macroglobulinemia</w:t>
      </w:r>
    </w:p>
    <w:p w14:paraId="75D2BF66" w14:textId="77777777" w:rsidR="00D23F11" w:rsidRPr="00B06401" w:rsidRDefault="00D23F11" w:rsidP="00404276">
      <w:pPr>
        <w:pStyle w:val="ListParagraph"/>
        <w:widowControl w:val="0"/>
        <w:numPr>
          <w:ilvl w:val="0"/>
          <w:numId w:val="21"/>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Discuss the causes, presentation, and treatment of </w:t>
      </w:r>
      <w:r w:rsidRPr="00B06401">
        <w:rPr>
          <w:rFonts w:ascii="Arial" w:eastAsia="Arial" w:hAnsi="Arial" w:cs="Arial"/>
          <w:b/>
          <w:bCs/>
          <w:color w:val="000000" w:themeColor="text1"/>
        </w:rPr>
        <w:t>amyloidosis.</w:t>
      </w:r>
    </w:p>
    <w:p w14:paraId="3105B1F4" w14:textId="77777777" w:rsidR="00D23F11" w:rsidRPr="00B06401" w:rsidRDefault="00D23F11" w:rsidP="00D23F11">
      <w:pPr>
        <w:spacing w:before="19" w:after="0" w:line="240" w:lineRule="exact"/>
        <w:jc w:val="left"/>
        <w:rPr>
          <w:rFonts w:ascii="Calibri" w:eastAsia="Calibri" w:hAnsi="Calibri" w:cs="Calibri"/>
          <w:color w:val="000000" w:themeColor="text1"/>
          <w:sz w:val="24"/>
          <w:szCs w:val="24"/>
        </w:rPr>
      </w:pPr>
    </w:p>
    <w:p w14:paraId="4288A7E5" w14:textId="77777777" w:rsidR="00D23F11" w:rsidRPr="00273243" w:rsidRDefault="00D23F11" w:rsidP="00D23F11">
      <w:pPr>
        <w:pStyle w:val="BodyText"/>
        <w:rPr>
          <w:rFonts w:eastAsia="Arial"/>
          <w:u w:val="single"/>
        </w:rPr>
      </w:pPr>
      <w:bookmarkStart w:id="36" w:name="_Toc170139149"/>
      <w:r w:rsidRPr="00273243">
        <w:rPr>
          <w:rFonts w:eastAsia="Arial"/>
          <w:u w:val="single"/>
        </w:rPr>
        <w:t>Breast cancer</w:t>
      </w:r>
      <w:bookmarkEnd w:id="36"/>
    </w:p>
    <w:p w14:paraId="0F9DD642" w14:textId="77777777" w:rsidR="00D23F11" w:rsidRPr="00B06401" w:rsidRDefault="00D23F11" w:rsidP="00D23F11">
      <w:pPr>
        <w:spacing w:after="0" w:line="240" w:lineRule="auto"/>
        <w:ind w:right="-20"/>
        <w:jc w:val="left"/>
        <w:rPr>
          <w:rFonts w:ascii="Arial" w:eastAsia="Arial" w:hAnsi="Arial" w:cs="Arial"/>
          <w:color w:val="000000" w:themeColor="text1"/>
        </w:rPr>
      </w:pPr>
    </w:p>
    <w:p w14:paraId="35316231" w14:textId="77777777" w:rsidR="00D23F11" w:rsidRPr="00B06401" w:rsidRDefault="00D23F11" w:rsidP="00404276">
      <w:pPr>
        <w:pStyle w:val="ListParagraph"/>
        <w:widowControl w:val="0"/>
        <w:numPr>
          <w:ilvl w:val="0"/>
          <w:numId w:val="20"/>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risk factors associated with breast cancer.</w:t>
      </w:r>
    </w:p>
    <w:p w14:paraId="4290BED4" w14:textId="77777777" w:rsidR="00D23F11" w:rsidRPr="00B06401" w:rsidRDefault="00D23F11" w:rsidP="00404276">
      <w:pPr>
        <w:pStyle w:val="ListParagraph"/>
        <w:widowControl w:val="0"/>
        <w:numPr>
          <w:ilvl w:val="0"/>
          <w:numId w:val="20"/>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recommended screening modalities for the early detection of breast cancer.</w:t>
      </w:r>
    </w:p>
    <w:p w14:paraId="45F59A5D" w14:textId="77777777" w:rsidR="00D23F11" w:rsidRPr="00B06401" w:rsidRDefault="00D23F11" w:rsidP="00404276">
      <w:pPr>
        <w:pStyle w:val="ListParagraph"/>
        <w:widowControl w:val="0"/>
        <w:numPr>
          <w:ilvl w:val="0"/>
          <w:numId w:val="20"/>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Explain the various pathologic subtypes of breast cancer. </w:t>
      </w:r>
    </w:p>
    <w:p w14:paraId="7A2FC955"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29937623">
        <w:rPr>
          <w:rFonts w:ascii="Arial" w:eastAsia="Arial" w:hAnsi="Arial" w:cs="Arial"/>
          <w:color w:val="000000" w:themeColor="text1"/>
        </w:rPr>
        <w:t>Types of Adenocarcinomas</w:t>
      </w:r>
    </w:p>
    <w:p w14:paraId="164BC322"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Ductal carcinoma in situ (DCIS)</w:t>
      </w:r>
    </w:p>
    <w:p w14:paraId="7389AF90"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Lobular carcinoma in situ (LCIS)</w:t>
      </w:r>
    </w:p>
    <w:p w14:paraId="04211AB5"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Paget disease of the nipple</w:t>
      </w:r>
    </w:p>
    <w:p w14:paraId="050A3ABE" w14:textId="77777777" w:rsidR="00D23F11" w:rsidRPr="00B06401" w:rsidRDefault="00D23F11" w:rsidP="00404276">
      <w:pPr>
        <w:pStyle w:val="ListParagraph"/>
        <w:widowControl w:val="0"/>
        <w:numPr>
          <w:ilvl w:val="0"/>
          <w:numId w:val="20"/>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diagnosis and work up of a breast mass.</w:t>
      </w:r>
    </w:p>
    <w:p w14:paraId="747C4C35" w14:textId="77777777" w:rsidR="00D23F11" w:rsidRPr="00B06401" w:rsidRDefault="00D23F11" w:rsidP="00404276">
      <w:pPr>
        <w:pStyle w:val="ListParagraph"/>
        <w:widowControl w:val="0"/>
        <w:numPr>
          <w:ilvl w:val="0"/>
          <w:numId w:val="20"/>
        </w:numPr>
        <w:spacing w:after="0" w:line="240" w:lineRule="auto"/>
        <w:ind w:right="-20"/>
        <w:jc w:val="left"/>
        <w:rPr>
          <w:rFonts w:ascii="Arial" w:eastAsia="Arial" w:hAnsi="Arial" w:cs="Arial"/>
          <w:color w:val="000000" w:themeColor="text1"/>
        </w:rPr>
      </w:pPr>
      <w:r w:rsidRPr="29937623">
        <w:rPr>
          <w:rFonts w:ascii="Arial" w:eastAsia="Arial" w:hAnsi="Arial" w:cs="Arial"/>
          <w:color w:val="000000" w:themeColor="text1"/>
        </w:rPr>
        <w:t>Discuss the prognosis of breast cancer regarding estrogen, progesterone receptors and Her-2 overexpression.</w:t>
      </w:r>
    </w:p>
    <w:p w14:paraId="5F848E81" w14:textId="77777777" w:rsidR="00D23F11" w:rsidRPr="00B06401" w:rsidRDefault="00D23F11" w:rsidP="00404276">
      <w:pPr>
        <w:pStyle w:val="ListParagraph"/>
        <w:widowControl w:val="0"/>
        <w:numPr>
          <w:ilvl w:val="0"/>
          <w:numId w:val="20"/>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Briefly review treatment options for the various forms of breast cancer</w:t>
      </w:r>
    </w:p>
    <w:p w14:paraId="7B5BD170" w14:textId="77777777" w:rsidR="00D23F11" w:rsidRPr="00B06401" w:rsidRDefault="00D23F11" w:rsidP="00D23F11">
      <w:pPr>
        <w:spacing w:before="7" w:after="0" w:line="220" w:lineRule="exact"/>
        <w:jc w:val="left"/>
        <w:rPr>
          <w:rFonts w:ascii="Calibri" w:eastAsia="Calibri" w:hAnsi="Calibri" w:cs="Calibri"/>
          <w:color w:val="000000" w:themeColor="text1"/>
        </w:rPr>
      </w:pPr>
    </w:p>
    <w:p w14:paraId="0C7EA915" w14:textId="77777777" w:rsidR="00D23F11" w:rsidRPr="00273243" w:rsidRDefault="00D23F11" w:rsidP="00D23F11">
      <w:pPr>
        <w:pStyle w:val="BodyText"/>
        <w:rPr>
          <w:rFonts w:eastAsia="Arial"/>
          <w:u w:val="single"/>
        </w:rPr>
      </w:pPr>
      <w:bookmarkStart w:id="37" w:name="_Toc170139150"/>
      <w:r w:rsidRPr="00273243">
        <w:rPr>
          <w:rFonts w:eastAsia="Arial"/>
          <w:u w:val="single"/>
        </w:rPr>
        <w:t>Lung cancer</w:t>
      </w:r>
      <w:bookmarkEnd w:id="37"/>
    </w:p>
    <w:p w14:paraId="7229339D" w14:textId="77777777" w:rsidR="00D23F11" w:rsidRPr="00B06401" w:rsidRDefault="00D23F11" w:rsidP="00D23F11">
      <w:pPr>
        <w:spacing w:after="0" w:line="251" w:lineRule="exact"/>
        <w:ind w:right="-20"/>
        <w:jc w:val="left"/>
        <w:rPr>
          <w:rFonts w:ascii="Arial" w:eastAsia="Arial" w:hAnsi="Arial" w:cs="Arial"/>
          <w:color w:val="000000" w:themeColor="text1"/>
        </w:rPr>
      </w:pPr>
    </w:p>
    <w:p w14:paraId="31ADF596" w14:textId="77777777" w:rsidR="00D23F11" w:rsidRPr="00B06401" w:rsidRDefault="00D23F11" w:rsidP="00404276">
      <w:pPr>
        <w:pStyle w:val="ListParagraph"/>
        <w:widowControl w:val="0"/>
        <w:numPr>
          <w:ilvl w:val="0"/>
          <w:numId w:val="18"/>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risk factors associated with lung cancer.</w:t>
      </w:r>
    </w:p>
    <w:p w14:paraId="79B35687" w14:textId="77777777" w:rsidR="00D23F11" w:rsidRPr="00B06401" w:rsidRDefault="00D23F11" w:rsidP="00404276">
      <w:pPr>
        <w:pStyle w:val="ListParagraph"/>
        <w:widowControl w:val="0"/>
        <w:numPr>
          <w:ilvl w:val="0"/>
          <w:numId w:val="18"/>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epidemiology of lung cancer.</w:t>
      </w:r>
    </w:p>
    <w:p w14:paraId="700B6D7B" w14:textId="77777777" w:rsidR="00D23F11" w:rsidRPr="00B06401" w:rsidRDefault="00D23F11" w:rsidP="00404276">
      <w:pPr>
        <w:pStyle w:val="ListParagraph"/>
        <w:widowControl w:val="0"/>
        <w:numPr>
          <w:ilvl w:val="0"/>
          <w:numId w:val="18"/>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Discuss the various classifications, presentation, and management of </w:t>
      </w:r>
      <w:r w:rsidRPr="00B06401">
        <w:rPr>
          <w:rFonts w:ascii="Arial" w:eastAsia="Arial" w:hAnsi="Arial" w:cs="Arial"/>
          <w:b/>
          <w:bCs/>
          <w:color w:val="000000" w:themeColor="text1"/>
        </w:rPr>
        <w:t>Non-Small-Cell Lung Cancer</w:t>
      </w:r>
    </w:p>
    <w:p w14:paraId="0173EC04" w14:textId="77777777" w:rsidR="00D23F11" w:rsidRPr="00B06401" w:rsidRDefault="00D23F11" w:rsidP="00404276">
      <w:pPr>
        <w:pStyle w:val="ListParagraph"/>
        <w:widowControl w:val="0"/>
        <w:numPr>
          <w:ilvl w:val="0"/>
          <w:numId w:val="18"/>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 xml:space="preserve">Review the presentation, associated syndromes, and management of </w:t>
      </w:r>
      <w:r w:rsidRPr="00B06401">
        <w:rPr>
          <w:rFonts w:ascii="Arial" w:eastAsia="Arial" w:hAnsi="Arial" w:cs="Arial"/>
          <w:b/>
          <w:bCs/>
          <w:color w:val="000000" w:themeColor="text1"/>
        </w:rPr>
        <w:t>Small-Cell Lung Cancer</w:t>
      </w:r>
    </w:p>
    <w:p w14:paraId="57321152" w14:textId="77777777" w:rsidR="00D23F11" w:rsidRPr="00B06401" w:rsidRDefault="00D23F11" w:rsidP="00D23F11">
      <w:pPr>
        <w:widowControl w:val="0"/>
        <w:spacing w:after="0" w:line="240" w:lineRule="auto"/>
        <w:ind w:left="1440" w:right="-20"/>
        <w:jc w:val="left"/>
        <w:rPr>
          <w:rFonts w:ascii="Arial" w:eastAsia="Arial" w:hAnsi="Arial" w:cs="Arial"/>
          <w:color w:val="000000" w:themeColor="text1"/>
        </w:rPr>
      </w:pPr>
    </w:p>
    <w:p w14:paraId="36CF55A6" w14:textId="77777777" w:rsidR="00D23F11" w:rsidRPr="00273243" w:rsidRDefault="00D23F11" w:rsidP="00D23F11">
      <w:pPr>
        <w:pStyle w:val="BodyText"/>
        <w:rPr>
          <w:rFonts w:eastAsia="Arial"/>
          <w:u w:val="single"/>
        </w:rPr>
      </w:pPr>
      <w:bookmarkStart w:id="38" w:name="_Toc170139151"/>
      <w:r w:rsidRPr="00273243">
        <w:rPr>
          <w:rFonts w:eastAsia="Arial"/>
          <w:u w:val="single"/>
        </w:rPr>
        <w:t>Colorectal cancer</w:t>
      </w:r>
      <w:bookmarkEnd w:id="38"/>
    </w:p>
    <w:p w14:paraId="4B15A4F5" w14:textId="77777777" w:rsidR="00D23F11" w:rsidRPr="00B06401" w:rsidRDefault="00D23F11" w:rsidP="00404276">
      <w:pPr>
        <w:pStyle w:val="ListParagraph"/>
        <w:widowControl w:val="0"/>
        <w:numPr>
          <w:ilvl w:val="0"/>
          <w:numId w:val="17"/>
        </w:numPr>
        <w:tabs>
          <w:tab w:val="left" w:pos="9270"/>
        </w:tabs>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epidemiology and pathophysiology of colorectal cancer.</w:t>
      </w:r>
    </w:p>
    <w:p w14:paraId="18663B2D" w14:textId="77777777" w:rsidR="00D23F11" w:rsidRPr="00B06401" w:rsidRDefault="00D23F11" w:rsidP="00404276">
      <w:pPr>
        <w:pStyle w:val="ListParagraph"/>
        <w:widowControl w:val="0"/>
        <w:numPr>
          <w:ilvl w:val="0"/>
          <w:numId w:val="17"/>
        </w:numPr>
        <w:tabs>
          <w:tab w:val="left" w:pos="9270"/>
        </w:tabs>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List the risk factors associated with colorectal cancer.</w:t>
      </w:r>
    </w:p>
    <w:p w14:paraId="24F8DD9A" w14:textId="77777777" w:rsidR="00D23F11" w:rsidRPr="00B06401" w:rsidRDefault="00D23F11" w:rsidP="00404276">
      <w:pPr>
        <w:pStyle w:val="ListParagraph"/>
        <w:widowControl w:val="0"/>
        <w:numPr>
          <w:ilvl w:val="0"/>
          <w:numId w:val="17"/>
        </w:numPr>
        <w:tabs>
          <w:tab w:val="left" w:pos="9270"/>
        </w:tabs>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lastRenderedPageBreak/>
        <w:t>Review the recommendations regarding screening for colorectal cancer.</w:t>
      </w:r>
    </w:p>
    <w:p w14:paraId="7A5A35E2" w14:textId="77777777" w:rsidR="00D23F11" w:rsidRPr="00B06401" w:rsidRDefault="00D23F11" w:rsidP="00404276">
      <w:pPr>
        <w:pStyle w:val="ListParagraph"/>
        <w:widowControl w:val="0"/>
        <w:numPr>
          <w:ilvl w:val="0"/>
          <w:numId w:val="17"/>
        </w:numPr>
        <w:tabs>
          <w:tab w:val="left" w:pos="9270"/>
        </w:tabs>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Briefly discuss the work-up, diagnosis and treatment of colorectal cancer</w:t>
      </w:r>
    </w:p>
    <w:p w14:paraId="71D2103E" w14:textId="77777777" w:rsidR="00D23F11" w:rsidRPr="00B06401" w:rsidRDefault="00D23F11" w:rsidP="00D23F11">
      <w:pPr>
        <w:spacing w:after="0" w:line="240" w:lineRule="auto"/>
        <w:ind w:right="-20"/>
        <w:jc w:val="left"/>
        <w:rPr>
          <w:rFonts w:ascii="Arial" w:eastAsia="Arial" w:hAnsi="Arial" w:cs="Arial"/>
          <w:color w:val="000000" w:themeColor="text1"/>
        </w:rPr>
      </w:pPr>
    </w:p>
    <w:p w14:paraId="22C5FF27" w14:textId="77777777" w:rsidR="00D23F11" w:rsidRPr="00273243" w:rsidRDefault="00D23F11" w:rsidP="00D23F11">
      <w:pPr>
        <w:pStyle w:val="BodyText"/>
        <w:rPr>
          <w:rStyle w:val="BodyTextChar"/>
          <w:rFonts w:eastAsia="Arial"/>
          <w:u w:val="single"/>
        </w:rPr>
      </w:pPr>
      <w:bookmarkStart w:id="39" w:name="_Toc170139152"/>
      <w:r w:rsidRPr="00273243">
        <w:rPr>
          <w:rStyle w:val="BodyTextChar"/>
          <w:rFonts w:eastAsia="Arial"/>
          <w:u w:val="single"/>
        </w:rPr>
        <w:t>Gastrointestinal cancers</w:t>
      </w:r>
      <w:bookmarkEnd w:id="39"/>
    </w:p>
    <w:p w14:paraId="20DA52E9" w14:textId="77777777" w:rsidR="00D23F11" w:rsidRPr="00B06401" w:rsidRDefault="00D23F11" w:rsidP="00D23F11">
      <w:pPr>
        <w:spacing w:after="0" w:line="240" w:lineRule="auto"/>
        <w:ind w:right="-20"/>
        <w:jc w:val="left"/>
        <w:rPr>
          <w:rFonts w:ascii="Arial" w:eastAsia="Arial" w:hAnsi="Arial" w:cs="Arial"/>
          <w:color w:val="000000" w:themeColor="text1"/>
        </w:rPr>
      </w:pPr>
    </w:p>
    <w:p w14:paraId="72AB8304" w14:textId="77777777" w:rsidR="00D23F11" w:rsidRPr="00B06401" w:rsidRDefault="00D23F11" w:rsidP="00404276">
      <w:pPr>
        <w:pStyle w:val="ListParagraph"/>
        <w:widowControl w:val="0"/>
        <w:numPr>
          <w:ilvl w:val="0"/>
          <w:numId w:val="16"/>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presentation, risk factors, diagnosis, and treatment of the following GI malignancies:</w:t>
      </w:r>
    </w:p>
    <w:p w14:paraId="38CE3082"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 xml:space="preserve">Esophageal cancer </w:t>
      </w:r>
    </w:p>
    <w:p w14:paraId="5927AF09"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Gastric cancer</w:t>
      </w:r>
    </w:p>
    <w:p w14:paraId="6272D4DE"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Pancreatic cancer</w:t>
      </w:r>
    </w:p>
    <w:p w14:paraId="6A5D385D"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Hepatocellular cancer</w:t>
      </w:r>
    </w:p>
    <w:p w14:paraId="15484152"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Gallbladder cancer</w:t>
      </w:r>
    </w:p>
    <w:p w14:paraId="0FFEB218" w14:textId="77777777" w:rsidR="00D23F11" w:rsidRPr="00B06401" w:rsidRDefault="00D23F11" w:rsidP="00404276">
      <w:pPr>
        <w:pStyle w:val="ListParagraph"/>
        <w:widowControl w:val="0"/>
        <w:numPr>
          <w:ilvl w:val="1"/>
          <w:numId w:val="19"/>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Cholangiocarcinoma</w:t>
      </w:r>
    </w:p>
    <w:p w14:paraId="39030B40" w14:textId="77777777" w:rsidR="00D23F11" w:rsidRPr="00B06401" w:rsidRDefault="00D23F11" w:rsidP="00D23F11">
      <w:pPr>
        <w:spacing w:after="0" w:line="276" w:lineRule="auto"/>
        <w:jc w:val="left"/>
        <w:rPr>
          <w:rFonts w:ascii="Arial" w:eastAsia="Arial" w:hAnsi="Arial" w:cs="Arial"/>
          <w:color w:val="000000" w:themeColor="text1"/>
        </w:rPr>
      </w:pPr>
    </w:p>
    <w:p w14:paraId="44D3697F" w14:textId="77777777" w:rsidR="00D23F11" w:rsidRPr="00273243" w:rsidRDefault="00D23F11" w:rsidP="00D23F11">
      <w:pPr>
        <w:pStyle w:val="BodyText"/>
        <w:rPr>
          <w:rFonts w:eastAsia="Arial"/>
          <w:u w:val="single"/>
        </w:rPr>
      </w:pPr>
      <w:bookmarkStart w:id="40" w:name="_Toc170139153"/>
      <w:r w:rsidRPr="00273243">
        <w:rPr>
          <w:rFonts w:eastAsia="Arial"/>
          <w:u w:val="single"/>
        </w:rPr>
        <w:t>Malignant melanoma</w:t>
      </w:r>
      <w:bookmarkEnd w:id="40"/>
    </w:p>
    <w:p w14:paraId="7D82FF68" w14:textId="77777777" w:rsidR="00D23F11" w:rsidRPr="00B06401" w:rsidRDefault="00D23F11" w:rsidP="00D23F11">
      <w:pPr>
        <w:spacing w:after="0" w:line="251" w:lineRule="exact"/>
        <w:ind w:right="-20"/>
        <w:jc w:val="left"/>
        <w:rPr>
          <w:rFonts w:ascii="Arial" w:eastAsia="Arial" w:hAnsi="Arial" w:cs="Arial"/>
          <w:color w:val="000000" w:themeColor="text1"/>
        </w:rPr>
      </w:pPr>
    </w:p>
    <w:p w14:paraId="258D238E" w14:textId="77777777" w:rsidR="00D23F11" w:rsidRPr="00B06401" w:rsidRDefault="00D23F11" w:rsidP="00404276">
      <w:pPr>
        <w:pStyle w:val="ListParagraph"/>
        <w:widowControl w:val="0"/>
        <w:numPr>
          <w:ilvl w:val="0"/>
          <w:numId w:val="15"/>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incidence, epidemiology and risk factors associated with melanoma.</w:t>
      </w:r>
    </w:p>
    <w:p w14:paraId="3299D248" w14:textId="77777777" w:rsidR="00D23F11" w:rsidRPr="00B06401" w:rsidRDefault="00D23F11" w:rsidP="00404276">
      <w:pPr>
        <w:pStyle w:val="ListParagraph"/>
        <w:widowControl w:val="0"/>
        <w:numPr>
          <w:ilvl w:val="0"/>
          <w:numId w:val="15"/>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clinical presentation, diagnosis, and treatment options for melanoma.</w:t>
      </w:r>
    </w:p>
    <w:p w14:paraId="5224E9E0" w14:textId="77777777" w:rsidR="00D23F11" w:rsidRPr="00B06401" w:rsidRDefault="00D23F11" w:rsidP="00D23F11">
      <w:pPr>
        <w:spacing w:before="11" w:after="0" w:line="240" w:lineRule="exact"/>
        <w:jc w:val="left"/>
        <w:rPr>
          <w:rFonts w:ascii="Calibri" w:eastAsia="Calibri" w:hAnsi="Calibri" w:cs="Calibri"/>
          <w:color w:val="000000" w:themeColor="text1"/>
          <w:sz w:val="24"/>
          <w:szCs w:val="24"/>
        </w:rPr>
      </w:pPr>
    </w:p>
    <w:p w14:paraId="6D2D086B" w14:textId="77777777" w:rsidR="00D23F11" w:rsidRPr="00273243" w:rsidRDefault="00D23F11" w:rsidP="00D23F11">
      <w:pPr>
        <w:pStyle w:val="BodyText"/>
        <w:rPr>
          <w:rFonts w:eastAsia="Arial"/>
          <w:u w:val="single"/>
        </w:rPr>
      </w:pPr>
      <w:bookmarkStart w:id="41" w:name="_Toc170139154"/>
      <w:r w:rsidRPr="00273243">
        <w:rPr>
          <w:rFonts w:eastAsia="Arial"/>
          <w:u w:val="single"/>
        </w:rPr>
        <w:t>Prostate cancer</w:t>
      </w:r>
      <w:bookmarkEnd w:id="41"/>
    </w:p>
    <w:p w14:paraId="73A8ED19" w14:textId="77777777" w:rsidR="00D23F11" w:rsidRPr="00B06401" w:rsidRDefault="00D23F11" w:rsidP="00D23F11">
      <w:pPr>
        <w:spacing w:after="0" w:line="240" w:lineRule="auto"/>
        <w:ind w:right="-20"/>
        <w:jc w:val="left"/>
        <w:rPr>
          <w:rFonts w:ascii="Arial" w:eastAsia="Arial" w:hAnsi="Arial" w:cs="Arial"/>
          <w:color w:val="000000" w:themeColor="text1"/>
        </w:rPr>
      </w:pPr>
    </w:p>
    <w:p w14:paraId="329CDE94" w14:textId="77777777" w:rsidR="00D23F11" w:rsidRPr="00B06401" w:rsidRDefault="00D23F11" w:rsidP="00404276">
      <w:pPr>
        <w:pStyle w:val="ListParagraph"/>
        <w:widowControl w:val="0"/>
        <w:numPr>
          <w:ilvl w:val="0"/>
          <w:numId w:val="14"/>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Review the epidemiology and risk factors associated with prostate cancer.</w:t>
      </w:r>
    </w:p>
    <w:p w14:paraId="4713AF67" w14:textId="77777777" w:rsidR="00D23F11" w:rsidRPr="00B06401" w:rsidRDefault="00D23F11" w:rsidP="00404276">
      <w:pPr>
        <w:pStyle w:val="ListParagraph"/>
        <w:widowControl w:val="0"/>
        <w:numPr>
          <w:ilvl w:val="0"/>
          <w:numId w:val="14"/>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current recommendations regarding screening for prostate cancer.</w:t>
      </w:r>
    </w:p>
    <w:p w14:paraId="593CE1E0" w14:textId="77777777" w:rsidR="00D23F11" w:rsidRPr="00B06401" w:rsidRDefault="00D23F11" w:rsidP="00404276">
      <w:pPr>
        <w:pStyle w:val="ListParagraph"/>
        <w:widowControl w:val="0"/>
        <w:numPr>
          <w:ilvl w:val="0"/>
          <w:numId w:val="14"/>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Explain the presentation, diagnosis, prognosis, and treatment options of prostate cancer.</w:t>
      </w:r>
    </w:p>
    <w:p w14:paraId="0FB237F4" w14:textId="77777777" w:rsidR="00D23F11" w:rsidRPr="00B06401" w:rsidRDefault="00D23F11" w:rsidP="00D23F11">
      <w:pPr>
        <w:spacing w:before="4" w:after="0" w:line="220" w:lineRule="exact"/>
        <w:jc w:val="left"/>
        <w:rPr>
          <w:rFonts w:ascii="Calibri" w:eastAsia="Calibri" w:hAnsi="Calibri" w:cs="Calibri"/>
          <w:color w:val="000000" w:themeColor="text1"/>
        </w:rPr>
      </w:pPr>
    </w:p>
    <w:p w14:paraId="43193C7E" w14:textId="77777777" w:rsidR="00D23F11" w:rsidRPr="00273243" w:rsidRDefault="00D23F11" w:rsidP="00D23F11">
      <w:pPr>
        <w:pStyle w:val="BodyText"/>
        <w:rPr>
          <w:rFonts w:eastAsia="Arial"/>
          <w:u w:val="single"/>
        </w:rPr>
      </w:pPr>
      <w:bookmarkStart w:id="42" w:name="_Toc170139155"/>
      <w:r w:rsidRPr="00273243">
        <w:rPr>
          <w:rFonts w:eastAsia="Arial"/>
          <w:u w:val="single"/>
        </w:rPr>
        <w:t>Leukemia</w:t>
      </w:r>
      <w:bookmarkEnd w:id="42"/>
    </w:p>
    <w:p w14:paraId="3A329819" w14:textId="77777777" w:rsidR="00D23F11" w:rsidRPr="00B06401" w:rsidRDefault="00D23F11" w:rsidP="00D23F11">
      <w:pPr>
        <w:spacing w:before="31" w:after="0" w:line="240" w:lineRule="auto"/>
        <w:ind w:right="-20"/>
        <w:jc w:val="left"/>
        <w:rPr>
          <w:rFonts w:ascii="Arial" w:eastAsia="Arial" w:hAnsi="Arial" w:cs="Arial"/>
          <w:color w:val="000000" w:themeColor="text1"/>
        </w:rPr>
      </w:pPr>
    </w:p>
    <w:p w14:paraId="4201C741" w14:textId="77777777" w:rsidR="00D23F11" w:rsidRPr="00B06401" w:rsidRDefault="00D23F11" w:rsidP="00404276">
      <w:pPr>
        <w:pStyle w:val="ListParagraph"/>
        <w:widowControl w:val="0"/>
        <w:numPr>
          <w:ilvl w:val="0"/>
          <w:numId w:val="13"/>
        </w:numPr>
        <w:spacing w:after="0" w:line="240" w:lineRule="auto"/>
        <w:ind w:right="-20"/>
        <w:jc w:val="left"/>
        <w:rPr>
          <w:rFonts w:ascii="Arial" w:eastAsia="Arial" w:hAnsi="Arial" w:cs="Arial"/>
          <w:color w:val="000000" w:themeColor="text1"/>
        </w:rPr>
      </w:pPr>
      <w:r w:rsidRPr="29937623">
        <w:rPr>
          <w:rFonts w:ascii="Arial" w:eastAsia="Arial" w:hAnsi="Arial" w:cs="Arial"/>
          <w:color w:val="000000" w:themeColor="text1"/>
        </w:rPr>
        <w:t>Differentiate the various leukemias regarding presentation, cytogenetics, diagnostic workup, treatment options and prognosis.</w:t>
      </w:r>
    </w:p>
    <w:p w14:paraId="5945F017"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Acute Myelogenous Leukemia</w:t>
      </w:r>
    </w:p>
    <w:p w14:paraId="6B187646"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 xml:space="preserve">Chronic Myelogenous Leukemia </w:t>
      </w:r>
    </w:p>
    <w:p w14:paraId="247E460E"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Chronic Lymphocytic Leukemia</w:t>
      </w:r>
    </w:p>
    <w:p w14:paraId="1B524CD9"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Acute Lymphocytic Leukemia</w:t>
      </w:r>
    </w:p>
    <w:p w14:paraId="3F5AD86E"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Hairy Cell Leukemia</w:t>
      </w:r>
    </w:p>
    <w:p w14:paraId="1B2DC543" w14:textId="77777777" w:rsidR="00D23F11" w:rsidRPr="00B06401" w:rsidRDefault="00D23F11" w:rsidP="00D23F11">
      <w:pPr>
        <w:spacing w:before="11" w:after="0" w:line="240" w:lineRule="exact"/>
        <w:jc w:val="left"/>
        <w:rPr>
          <w:rFonts w:ascii="Calibri" w:eastAsia="Calibri" w:hAnsi="Calibri" w:cs="Calibri"/>
          <w:color w:val="000000" w:themeColor="text1"/>
          <w:sz w:val="24"/>
          <w:szCs w:val="24"/>
        </w:rPr>
      </w:pPr>
    </w:p>
    <w:p w14:paraId="45F551E3" w14:textId="77777777" w:rsidR="00D23F11" w:rsidRPr="00273243" w:rsidRDefault="00D23F11" w:rsidP="00D23F11">
      <w:pPr>
        <w:pStyle w:val="BodyText"/>
        <w:rPr>
          <w:rFonts w:eastAsia="Arial"/>
          <w:u w:val="single"/>
        </w:rPr>
      </w:pPr>
      <w:bookmarkStart w:id="43" w:name="_Toc170139156"/>
      <w:r w:rsidRPr="00273243">
        <w:rPr>
          <w:rFonts w:eastAsia="Arial"/>
          <w:u w:val="single"/>
        </w:rPr>
        <w:t>Lymphoma</w:t>
      </w:r>
      <w:bookmarkEnd w:id="43"/>
    </w:p>
    <w:p w14:paraId="6F53544B" w14:textId="77777777" w:rsidR="00D23F11" w:rsidRPr="00B06401" w:rsidRDefault="00D23F11" w:rsidP="00D23F11">
      <w:pPr>
        <w:spacing w:after="0" w:line="240" w:lineRule="auto"/>
        <w:ind w:right="-20"/>
        <w:jc w:val="left"/>
        <w:rPr>
          <w:rFonts w:ascii="Arial" w:eastAsia="Arial" w:hAnsi="Arial" w:cs="Arial"/>
          <w:color w:val="000000" w:themeColor="text1"/>
        </w:rPr>
      </w:pPr>
    </w:p>
    <w:p w14:paraId="6AD5B17D" w14:textId="77777777" w:rsidR="00D23F11" w:rsidRPr="00B06401" w:rsidRDefault="00D23F11" w:rsidP="00404276">
      <w:pPr>
        <w:pStyle w:val="ListParagraph"/>
        <w:widowControl w:val="0"/>
        <w:numPr>
          <w:ilvl w:val="0"/>
          <w:numId w:val="11"/>
        </w:numPr>
        <w:spacing w:after="0" w:line="240" w:lineRule="auto"/>
        <w:ind w:right="-20"/>
        <w:jc w:val="left"/>
        <w:rPr>
          <w:rFonts w:ascii="Arial" w:eastAsia="Arial" w:hAnsi="Arial" w:cs="Arial"/>
          <w:color w:val="000000" w:themeColor="text1"/>
        </w:rPr>
      </w:pPr>
      <w:r w:rsidRPr="29937623">
        <w:rPr>
          <w:rFonts w:ascii="Arial" w:eastAsia="Arial" w:hAnsi="Arial" w:cs="Arial"/>
          <w:color w:val="000000" w:themeColor="text1"/>
        </w:rPr>
        <w:t xml:space="preserve">Differentiate </w:t>
      </w:r>
      <w:r w:rsidRPr="29937623">
        <w:rPr>
          <w:rFonts w:ascii="Arial" w:eastAsia="Arial" w:hAnsi="Arial" w:cs="Arial"/>
          <w:b/>
          <w:bCs/>
          <w:color w:val="000000" w:themeColor="text1"/>
        </w:rPr>
        <w:t>Hodgkin lymphoma</w:t>
      </w:r>
      <w:r w:rsidRPr="29937623">
        <w:rPr>
          <w:rFonts w:ascii="Arial" w:eastAsia="Arial" w:hAnsi="Arial" w:cs="Arial"/>
          <w:color w:val="000000" w:themeColor="text1"/>
        </w:rPr>
        <w:t xml:space="preserve"> and </w:t>
      </w:r>
      <w:r w:rsidRPr="29937623">
        <w:rPr>
          <w:rFonts w:ascii="Arial" w:eastAsia="Arial" w:hAnsi="Arial" w:cs="Arial"/>
          <w:b/>
          <w:bCs/>
          <w:color w:val="000000" w:themeColor="text1"/>
        </w:rPr>
        <w:t>non-Hodgkin lymphoma</w:t>
      </w:r>
      <w:r w:rsidRPr="29937623">
        <w:rPr>
          <w:rFonts w:ascii="Arial" w:eastAsia="Arial" w:hAnsi="Arial" w:cs="Arial"/>
          <w:color w:val="000000" w:themeColor="text1"/>
        </w:rPr>
        <w:t xml:space="preserve"> regarding epidemiology, pathophysiology, presentation, diagnosis, staging, and treatment.</w:t>
      </w:r>
    </w:p>
    <w:p w14:paraId="2306E626" w14:textId="77777777" w:rsidR="00D23F11" w:rsidRPr="00B06401" w:rsidRDefault="00D23F11" w:rsidP="00D23F11">
      <w:pPr>
        <w:spacing w:before="31" w:after="0" w:line="248" w:lineRule="exact"/>
        <w:ind w:right="-20"/>
        <w:jc w:val="left"/>
        <w:rPr>
          <w:rFonts w:ascii="Arial" w:eastAsia="Arial" w:hAnsi="Arial" w:cs="Arial"/>
          <w:color w:val="000000" w:themeColor="text1"/>
        </w:rPr>
      </w:pPr>
    </w:p>
    <w:p w14:paraId="5AB7FC45" w14:textId="77777777" w:rsidR="00D23F11" w:rsidRPr="00273243" w:rsidRDefault="00D23F11" w:rsidP="00D23F11">
      <w:pPr>
        <w:pStyle w:val="BodyText"/>
        <w:rPr>
          <w:rFonts w:eastAsia="Arial"/>
          <w:u w:val="single"/>
        </w:rPr>
      </w:pPr>
      <w:bookmarkStart w:id="44" w:name="_Toc170139157"/>
      <w:r w:rsidRPr="00273243">
        <w:rPr>
          <w:rFonts w:eastAsia="Arial"/>
          <w:u w:val="single"/>
        </w:rPr>
        <w:t>Additional malignancies</w:t>
      </w:r>
      <w:bookmarkEnd w:id="44"/>
    </w:p>
    <w:p w14:paraId="5F55D34F" w14:textId="77777777" w:rsidR="00D23F11" w:rsidRPr="00B06401" w:rsidRDefault="00D23F11" w:rsidP="00D23F11">
      <w:pPr>
        <w:spacing w:before="1" w:after="0" w:line="220" w:lineRule="exact"/>
        <w:jc w:val="left"/>
        <w:rPr>
          <w:rFonts w:ascii="Calibri" w:eastAsia="Calibri" w:hAnsi="Calibri" w:cs="Calibri"/>
          <w:color w:val="000000" w:themeColor="text1"/>
        </w:rPr>
      </w:pPr>
    </w:p>
    <w:p w14:paraId="7A985B48" w14:textId="77777777" w:rsidR="00D23F11" w:rsidRPr="00B06401" w:rsidRDefault="00D23F11" w:rsidP="00404276">
      <w:pPr>
        <w:pStyle w:val="ListParagraph"/>
        <w:widowControl w:val="0"/>
        <w:numPr>
          <w:ilvl w:val="0"/>
          <w:numId w:val="10"/>
        </w:numPr>
        <w:spacing w:after="0" w:line="240" w:lineRule="auto"/>
        <w:ind w:right="-20"/>
        <w:jc w:val="left"/>
        <w:rPr>
          <w:rFonts w:ascii="Arial" w:eastAsia="Arial" w:hAnsi="Arial" w:cs="Arial"/>
          <w:color w:val="000000" w:themeColor="text1"/>
        </w:rPr>
      </w:pPr>
      <w:r w:rsidRPr="29937623">
        <w:rPr>
          <w:rFonts w:ascii="Arial" w:eastAsia="Arial" w:hAnsi="Arial" w:cs="Arial"/>
          <w:color w:val="000000" w:themeColor="text1"/>
        </w:rPr>
        <w:t xml:space="preserve">Discuss </w:t>
      </w:r>
      <w:bookmarkStart w:id="45" w:name="_Int_T96GWW12"/>
      <w:r w:rsidRPr="29937623">
        <w:rPr>
          <w:rFonts w:ascii="Arial" w:eastAsia="Arial" w:hAnsi="Arial" w:cs="Arial"/>
          <w:color w:val="000000" w:themeColor="text1"/>
        </w:rPr>
        <w:t>the epidemiology</w:t>
      </w:r>
      <w:bookmarkEnd w:id="45"/>
      <w:r w:rsidRPr="29937623">
        <w:rPr>
          <w:rFonts w:ascii="Arial" w:eastAsia="Arial" w:hAnsi="Arial" w:cs="Arial"/>
          <w:color w:val="000000" w:themeColor="text1"/>
        </w:rPr>
        <w:t>, pathophysiology, risk factors, screening, diagnosis, treatment, and prognosis for the following cancers.</w:t>
      </w:r>
    </w:p>
    <w:p w14:paraId="41F2D457"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Head and Neck Cancers</w:t>
      </w:r>
    </w:p>
    <w:p w14:paraId="1BC8D8C3"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Sarcomas</w:t>
      </w:r>
    </w:p>
    <w:p w14:paraId="03306B70"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Endocrine malignancies</w:t>
      </w:r>
    </w:p>
    <w:p w14:paraId="73965CCF"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Renal Cell Cancer</w:t>
      </w:r>
    </w:p>
    <w:p w14:paraId="6A736916"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Bladder Cancer</w:t>
      </w:r>
    </w:p>
    <w:p w14:paraId="68935385"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lastRenderedPageBreak/>
        <w:t>Testicular Cancer</w:t>
      </w:r>
    </w:p>
    <w:p w14:paraId="76F8100C"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Gynecological Cancers</w:t>
      </w:r>
    </w:p>
    <w:p w14:paraId="258C8A6E"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Intracranial Cancers</w:t>
      </w:r>
    </w:p>
    <w:p w14:paraId="1BA7715C" w14:textId="77777777" w:rsidR="00D23F11" w:rsidRPr="00B06401" w:rsidRDefault="00D23F11" w:rsidP="00D23F11">
      <w:pPr>
        <w:spacing w:before="31" w:after="0" w:line="251" w:lineRule="exact"/>
        <w:ind w:right="-20"/>
        <w:jc w:val="left"/>
        <w:rPr>
          <w:rFonts w:ascii="Arial" w:eastAsia="Arial" w:hAnsi="Arial" w:cs="Arial"/>
          <w:color w:val="000000" w:themeColor="text1"/>
        </w:rPr>
      </w:pPr>
    </w:p>
    <w:p w14:paraId="01B49045" w14:textId="77777777" w:rsidR="00D23F11" w:rsidRPr="00273243" w:rsidRDefault="00D23F11" w:rsidP="00D23F11">
      <w:pPr>
        <w:pStyle w:val="BodyText"/>
        <w:rPr>
          <w:rFonts w:eastAsia="Arial"/>
          <w:u w:val="single"/>
        </w:rPr>
      </w:pPr>
      <w:bookmarkStart w:id="46" w:name="_Toc170139158"/>
      <w:r w:rsidRPr="00273243">
        <w:rPr>
          <w:rFonts w:eastAsia="Arial"/>
          <w:u w:val="single"/>
        </w:rPr>
        <w:t>Oncological emergencies</w:t>
      </w:r>
      <w:bookmarkEnd w:id="46"/>
    </w:p>
    <w:p w14:paraId="070F633D" w14:textId="77777777" w:rsidR="00D23F11" w:rsidRPr="00B06401" w:rsidRDefault="00D23F11" w:rsidP="00404276">
      <w:pPr>
        <w:pStyle w:val="ListParagraph"/>
        <w:widowControl w:val="0"/>
        <w:numPr>
          <w:ilvl w:val="0"/>
          <w:numId w:val="9"/>
        </w:numPr>
        <w:spacing w:after="0" w:line="240" w:lineRule="auto"/>
        <w:ind w:right="-20"/>
        <w:jc w:val="left"/>
        <w:rPr>
          <w:rFonts w:ascii="Arial" w:eastAsia="Arial" w:hAnsi="Arial" w:cs="Arial"/>
          <w:color w:val="000000" w:themeColor="text1"/>
        </w:rPr>
      </w:pPr>
      <w:r w:rsidRPr="00B06401">
        <w:rPr>
          <w:rFonts w:ascii="Arial" w:eastAsia="Arial" w:hAnsi="Arial" w:cs="Arial"/>
          <w:color w:val="000000" w:themeColor="text1"/>
        </w:rPr>
        <w:t>Discuss the definition, pathophysiology, presentation, diagnosis, and treatment of the following emergencies.</w:t>
      </w:r>
    </w:p>
    <w:p w14:paraId="745EC92A"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Malignant pericardial effusion and tamponade</w:t>
      </w:r>
    </w:p>
    <w:p w14:paraId="73585551"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Superior Vena Cava Syndrome</w:t>
      </w:r>
    </w:p>
    <w:p w14:paraId="1ECE0C46"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Acute Tumor Lysis Syndrome</w:t>
      </w:r>
    </w:p>
    <w:p w14:paraId="61B9990B"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Hypercalcemia of Malignancy</w:t>
      </w:r>
    </w:p>
    <w:p w14:paraId="28311D01"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Syndrome of Inappropriate Antidiuretic Hormone and Hyponatremia</w:t>
      </w:r>
    </w:p>
    <w:p w14:paraId="7F327950"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Neutropenic Fever</w:t>
      </w:r>
    </w:p>
    <w:p w14:paraId="4E64FCFB" w14:textId="77777777" w:rsidR="00D23F11" w:rsidRPr="00B06401"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Epidural Spinal Cord Compression</w:t>
      </w:r>
    </w:p>
    <w:p w14:paraId="3844E8B5" w14:textId="4634EE89" w:rsidR="0064673A" w:rsidRPr="0016710A" w:rsidRDefault="00D23F11" w:rsidP="00404276">
      <w:pPr>
        <w:pStyle w:val="ListParagraph"/>
        <w:widowControl w:val="0"/>
        <w:numPr>
          <w:ilvl w:val="1"/>
          <w:numId w:val="12"/>
        </w:numPr>
        <w:spacing w:after="0" w:line="240" w:lineRule="auto"/>
        <w:ind w:left="2232" w:right="-20"/>
        <w:jc w:val="left"/>
        <w:rPr>
          <w:rFonts w:ascii="Arial" w:eastAsia="Arial" w:hAnsi="Arial" w:cs="Arial"/>
          <w:color w:val="000000" w:themeColor="text1"/>
        </w:rPr>
      </w:pPr>
      <w:r w:rsidRPr="00B06401">
        <w:rPr>
          <w:rFonts w:ascii="Arial" w:eastAsia="Arial" w:hAnsi="Arial" w:cs="Arial"/>
          <w:color w:val="000000" w:themeColor="text1"/>
        </w:rPr>
        <w:t>Pathologic Fractures</w:t>
      </w:r>
    </w:p>
    <w:p w14:paraId="57D8FF86" w14:textId="08B2A4FA" w:rsidR="009D3F69" w:rsidRPr="00AF40B7" w:rsidRDefault="009D3F69" w:rsidP="00702488">
      <w:pPr>
        <w:spacing w:after="0" w:line="276" w:lineRule="auto"/>
        <w:jc w:val="left"/>
        <w:rPr>
          <w:rFonts w:ascii="Arial" w:hAnsi="Arial" w:cs="Arial"/>
          <w:highlight w:val="yellow"/>
        </w:rPr>
      </w:pPr>
    </w:p>
    <w:p w14:paraId="486FCA96" w14:textId="08C59CEF" w:rsidR="002D4AE9" w:rsidRPr="006D7EA0" w:rsidRDefault="002D4AE9" w:rsidP="00702488">
      <w:pPr>
        <w:pStyle w:val="Heading2"/>
        <w:jc w:val="left"/>
      </w:pPr>
      <w:bookmarkStart w:id="47" w:name="_Toc214002827"/>
      <w:r w:rsidRPr="006D7EA0">
        <w:t>COMPETENCIES</w:t>
      </w:r>
      <w:bookmarkEnd w:id="47"/>
    </w:p>
    <w:p w14:paraId="500B4728" w14:textId="77777777" w:rsidR="00EF0F1C" w:rsidRPr="00B06401" w:rsidRDefault="00EF0F1C" w:rsidP="00404276">
      <w:pPr>
        <w:pStyle w:val="ListParagraph"/>
        <w:numPr>
          <w:ilvl w:val="0"/>
          <w:numId w:val="56"/>
        </w:numPr>
        <w:rPr>
          <w:rFonts w:ascii="Arial" w:eastAsia="Arial" w:hAnsi="Arial" w:cs="Arial"/>
          <w:color w:val="000000" w:themeColor="text1"/>
        </w:rPr>
      </w:pPr>
      <w:r>
        <w:rPr>
          <w:rFonts w:ascii="Arial" w:eastAsia="Arial" w:hAnsi="Arial" w:cs="Arial"/>
          <w:color w:val="000000" w:themeColor="text1"/>
        </w:rPr>
        <w:t>T</w:t>
      </w:r>
      <w:r w:rsidRPr="00B06401">
        <w:rPr>
          <w:rFonts w:ascii="Arial" w:eastAsia="Arial" w:hAnsi="Arial" w:cs="Arial"/>
          <w:color w:val="000000" w:themeColor="text1"/>
        </w:rPr>
        <w:t>he student should complete a thorough medical history including details of current symptoms, previous hematologic issues and management efforts, and risk factors that could impact on the diagnosis or management of their current problem.</w:t>
      </w:r>
    </w:p>
    <w:p w14:paraId="5BB5BA86" w14:textId="77777777" w:rsidR="00EF0F1C" w:rsidRPr="00B06401" w:rsidRDefault="00EF0F1C" w:rsidP="00404276">
      <w:pPr>
        <w:pStyle w:val="ListParagraph"/>
        <w:widowControl w:val="0"/>
        <w:numPr>
          <w:ilvl w:val="0"/>
          <w:numId w:val="56"/>
        </w:numPr>
        <w:spacing w:after="0" w:line="240" w:lineRule="auto"/>
        <w:ind w:right="563"/>
        <w:jc w:val="left"/>
        <w:rPr>
          <w:rFonts w:ascii="Arial" w:eastAsia="Arial" w:hAnsi="Arial" w:cs="Arial"/>
          <w:color w:val="000000" w:themeColor="text1"/>
        </w:rPr>
      </w:pPr>
      <w:r w:rsidRPr="00B06401">
        <w:rPr>
          <w:rFonts w:ascii="Arial" w:eastAsia="Arial" w:hAnsi="Arial" w:cs="Arial"/>
          <w:color w:val="000000" w:themeColor="text1"/>
        </w:rPr>
        <w:t xml:space="preserve">Perform a complete physical exam with appropriate emphasis on the hematopoietic system exam. </w:t>
      </w:r>
    </w:p>
    <w:p w14:paraId="65C17D38" w14:textId="77777777" w:rsidR="00EF0F1C" w:rsidRPr="00B06401" w:rsidRDefault="00EF0F1C" w:rsidP="00404276">
      <w:pPr>
        <w:pStyle w:val="ListParagraph"/>
        <w:widowControl w:val="0"/>
        <w:numPr>
          <w:ilvl w:val="0"/>
          <w:numId w:val="56"/>
        </w:numPr>
        <w:spacing w:after="0" w:line="240" w:lineRule="auto"/>
        <w:ind w:right="563"/>
        <w:jc w:val="left"/>
        <w:rPr>
          <w:rFonts w:ascii="Arial" w:eastAsia="Arial" w:hAnsi="Arial" w:cs="Arial"/>
          <w:color w:val="000000" w:themeColor="text1"/>
        </w:rPr>
      </w:pPr>
      <w:bookmarkStart w:id="48" w:name="_Int_ByPKwAZH"/>
      <w:r w:rsidRPr="29937623">
        <w:rPr>
          <w:rFonts w:ascii="Arial" w:eastAsia="Arial" w:hAnsi="Arial" w:cs="Arial"/>
          <w:color w:val="000000" w:themeColor="text1"/>
        </w:rPr>
        <w:t>Interpret common diagnostic tests utilized in the evaluation of the patient with a hematologic or oncologic disorder.</w:t>
      </w:r>
      <w:bookmarkEnd w:id="48"/>
    </w:p>
    <w:p w14:paraId="4AEDC5AE" w14:textId="77777777" w:rsidR="00EF0F1C" w:rsidRPr="00B06401" w:rsidRDefault="00EF0F1C" w:rsidP="00404276">
      <w:pPr>
        <w:pStyle w:val="ListParagraph"/>
        <w:widowControl w:val="0"/>
        <w:numPr>
          <w:ilvl w:val="0"/>
          <w:numId w:val="56"/>
        </w:numPr>
        <w:spacing w:after="0" w:line="240" w:lineRule="auto"/>
        <w:ind w:right="563"/>
        <w:jc w:val="left"/>
        <w:rPr>
          <w:rFonts w:ascii="Arial" w:eastAsia="Arial" w:hAnsi="Arial" w:cs="Arial"/>
          <w:color w:val="000000" w:themeColor="text1"/>
        </w:rPr>
      </w:pPr>
      <w:r w:rsidRPr="00B06401">
        <w:rPr>
          <w:rFonts w:ascii="Arial" w:eastAsia="Arial" w:hAnsi="Arial" w:cs="Arial"/>
          <w:color w:val="000000" w:themeColor="text1"/>
        </w:rPr>
        <w:t>Interpret laboratory test with emphasis on the CBC, iron studies, Vitamin B12 and Folate disorders.</w:t>
      </w:r>
    </w:p>
    <w:p w14:paraId="1EC5731D" w14:textId="77777777" w:rsidR="00EF0F1C" w:rsidRPr="00B06401" w:rsidRDefault="00EF0F1C" w:rsidP="00404276">
      <w:pPr>
        <w:pStyle w:val="ListParagraph"/>
        <w:widowControl w:val="0"/>
        <w:numPr>
          <w:ilvl w:val="0"/>
          <w:numId w:val="56"/>
        </w:numPr>
        <w:spacing w:after="0" w:line="240" w:lineRule="auto"/>
        <w:ind w:right="563"/>
        <w:jc w:val="left"/>
        <w:rPr>
          <w:rFonts w:ascii="Arial" w:eastAsia="Arial" w:hAnsi="Arial" w:cs="Arial"/>
          <w:color w:val="000000" w:themeColor="text1"/>
        </w:rPr>
      </w:pPr>
      <w:r w:rsidRPr="00B06401">
        <w:rPr>
          <w:rFonts w:ascii="Arial" w:eastAsia="Arial" w:hAnsi="Arial" w:cs="Arial"/>
          <w:color w:val="000000" w:themeColor="text1"/>
        </w:rPr>
        <w:t>Socioeconomic: The student will:</w:t>
      </w:r>
    </w:p>
    <w:p w14:paraId="17DDDD47" w14:textId="77777777" w:rsidR="00EF0F1C" w:rsidRPr="00B06401" w:rsidRDefault="00EF0F1C" w:rsidP="0068390F">
      <w:pPr>
        <w:pStyle w:val="ListParagraph"/>
        <w:widowControl w:val="0"/>
        <w:numPr>
          <w:ilvl w:val="1"/>
          <w:numId w:val="56"/>
        </w:numPr>
        <w:spacing w:after="0" w:line="240" w:lineRule="auto"/>
        <w:ind w:left="1728" w:right="-20"/>
        <w:jc w:val="left"/>
        <w:rPr>
          <w:rFonts w:ascii="Arial" w:eastAsia="Arial" w:hAnsi="Arial" w:cs="Arial"/>
          <w:color w:val="000000" w:themeColor="text1"/>
        </w:rPr>
      </w:pPr>
      <w:r w:rsidRPr="00B06401">
        <w:rPr>
          <w:rFonts w:ascii="Arial" w:eastAsia="Arial" w:hAnsi="Arial" w:cs="Arial"/>
          <w:color w:val="000000" w:themeColor="text1"/>
        </w:rPr>
        <w:t>Appreciate the psychosocial issues that potentially impact the patient’s hematologic problems (professionalism and sensitivity to disability issues).</w:t>
      </w:r>
    </w:p>
    <w:p w14:paraId="357EBA0C" w14:textId="77777777" w:rsidR="00EF0F1C" w:rsidRPr="00B06401" w:rsidRDefault="00EF0F1C" w:rsidP="00404276">
      <w:pPr>
        <w:pStyle w:val="ListParagraph"/>
        <w:widowControl w:val="0"/>
        <w:numPr>
          <w:ilvl w:val="0"/>
          <w:numId w:val="55"/>
        </w:numPr>
        <w:spacing w:after="0" w:line="240" w:lineRule="auto"/>
        <w:ind w:right="563"/>
        <w:jc w:val="left"/>
        <w:rPr>
          <w:rFonts w:ascii="Arial" w:eastAsia="Arial" w:hAnsi="Arial" w:cs="Arial"/>
          <w:color w:val="000000" w:themeColor="text1"/>
        </w:rPr>
      </w:pPr>
      <w:r w:rsidRPr="00B06401">
        <w:rPr>
          <w:rFonts w:ascii="Arial" w:eastAsia="Arial" w:hAnsi="Arial" w:cs="Arial"/>
          <w:color w:val="000000" w:themeColor="text1"/>
        </w:rPr>
        <w:t>Assessment of Clinical Competencies:</w:t>
      </w:r>
    </w:p>
    <w:p w14:paraId="59B41C40" w14:textId="77777777" w:rsidR="00EF0F1C" w:rsidRPr="00B06401" w:rsidRDefault="00EF0F1C" w:rsidP="00404276">
      <w:pPr>
        <w:pStyle w:val="ListParagraph"/>
        <w:widowControl w:val="0"/>
        <w:numPr>
          <w:ilvl w:val="1"/>
          <w:numId w:val="55"/>
        </w:numPr>
        <w:spacing w:before="9" w:after="0" w:line="250" w:lineRule="exact"/>
        <w:ind w:left="1728" w:right="334"/>
        <w:jc w:val="left"/>
        <w:rPr>
          <w:rFonts w:ascii="Arial" w:eastAsia="Arial" w:hAnsi="Arial" w:cs="Arial"/>
          <w:color w:val="000000" w:themeColor="text1"/>
        </w:rPr>
      </w:pPr>
      <w:r w:rsidRPr="29937623">
        <w:rPr>
          <w:rFonts w:ascii="Arial" w:eastAsia="Arial" w:hAnsi="Arial" w:cs="Arial"/>
          <w:color w:val="000000" w:themeColor="text1"/>
        </w:rPr>
        <w:t xml:space="preserve">Patient Care: The student will be able to complete an accurate history and physical exam and accurately document the findings, write daily notes to </w:t>
      </w:r>
      <w:bookmarkStart w:id="49" w:name="_Int_D6B8m1hB"/>
      <w:r w:rsidRPr="29937623">
        <w:rPr>
          <w:rFonts w:ascii="Arial" w:eastAsia="Arial" w:hAnsi="Arial" w:cs="Arial"/>
          <w:color w:val="000000" w:themeColor="text1"/>
        </w:rPr>
        <w:t>accurately and concisely project the status of the patient’s condition</w:t>
      </w:r>
      <w:bookmarkEnd w:id="49"/>
      <w:r w:rsidRPr="29937623">
        <w:rPr>
          <w:rFonts w:ascii="Arial" w:eastAsia="Arial" w:hAnsi="Arial" w:cs="Arial"/>
          <w:color w:val="000000" w:themeColor="text1"/>
        </w:rPr>
        <w:t>, and recognize unstable patients in need of urgent evaluation and management.</w:t>
      </w:r>
    </w:p>
    <w:p w14:paraId="6DAC9E6F" w14:textId="77777777" w:rsidR="00EF0F1C" w:rsidRPr="00B06401" w:rsidRDefault="00EF0F1C" w:rsidP="00404276">
      <w:pPr>
        <w:pStyle w:val="ListParagraph"/>
        <w:widowControl w:val="0"/>
        <w:numPr>
          <w:ilvl w:val="1"/>
          <w:numId w:val="55"/>
        </w:numPr>
        <w:spacing w:before="9" w:after="0" w:line="250" w:lineRule="exact"/>
        <w:ind w:left="1728" w:right="334"/>
        <w:jc w:val="left"/>
        <w:rPr>
          <w:rFonts w:ascii="Arial" w:eastAsia="Arial" w:hAnsi="Arial" w:cs="Arial"/>
          <w:color w:val="000000" w:themeColor="text1"/>
        </w:rPr>
      </w:pPr>
      <w:r w:rsidRPr="00B06401">
        <w:rPr>
          <w:rFonts w:ascii="Arial" w:eastAsia="Arial" w:hAnsi="Arial" w:cs="Arial"/>
          <w:color w:val="000000" w:themeColor="text1"/>
        </w:rPr>
        <w:t>Medical Knowledge: The student can demonstrate knowledge of the criteria for diagnosis of common clinical problems, know the first line therapies for common clinical problems, and demonstrate a knowledge of the interpretation of diagnostic tests.</w:t>
      </w:r>
    </w:p>
    <w:p w14:paraId="4A7250F7" w14:textId="3280F898" w:rsidR="00EF0F1C" w:rsidRPr="00F262ED" w:rsidRDefault="00EF0F1C" w:rsidP="00404276">
      <w:pPr>
        <w:pStyle w:val="ListParagraph"/>
        <w:widowControl w:val="0"/>
        <w:numPr>
          <w:ilvl w:val="1"/>
          <w:numId w:val="55"/>
        </w:numPr>
        <w:spacing w:before="9" w:after="0" w:line="250" w:lineRule="exact"/>
        <w:ind w:left="1728" w:right="334"/>
        <w:jc w:val="left"/>
        <w:rPr>
          <w:rFonts w:ascii="Arial" w:eastAsia="Arial" w:hAnsi="Arial" w:cs="Arial"/>
          <w:color w:val="000000" w:themeColor="text1"/>
        </w:rPr>
      </w:pPr>
      <w:r w:rsidRPr="00B06401">
        <w:rPr>
          <w:rFonts w:ascii="Arial" w:eastAsia="Arial" w:hAnsi="Arial" w:cs="Arial"/>
          <w:color w:val="000000" w:themeColor="text1"/>
        </w:rPr>
        <w:t>Communication Skills: The student can effectively present the clinical evaluation of a new patient and /or the clinical progress of a continuing patient, and communicate effectively with patients, clinical support staff, and supervising residents and attending physicians.</w:t>
      </w:r>
    </w:p>
    <w:p w14:paraId="1E98E8B4" w14:textId="18CDB10B" w:rsidR="00EF0F1C" w:rsidRPr="00B06401" w:rsidRDefault="00EF0F1C" w:rsidP="00404276">
      <w:pPr>
        <w:pStyle w:val="ListParagraph"/>
        <w:widowControl w:val="0"/>
        <w:numPr>
          <w:ilvl w:val="1"/>
          <w:numId w:val="55"/>
        </w:numPr>
        <w:spacing w:before="9" w:after="0" w:line="250" w:lineRule="exact"/>
        <w:ind w:left="1728" w:right="334"/>
        <w:jc w:val="left"/>
        <w:rPr>
          <w:rFonts w:ascii="Arial" w:eastAsia="Arial" w:hAnsi="Arial" w:cs="Arial"/>
          <w:color w:val="000000" w:themeColor="text1"/>
        </w:rPr>
      </w:pPr>
      <w:r w:rsidRPr="29937623">
        <w:rPr>
          <w:rFonts w:ascii="Arial" w:eastAsia="Arial" w:hAnsi="Arial" w:cs="Arial"/>
          <w:color w:val="000000" w:themeColor="text1"/>
        </w:rPr>
        <w:t>Professionalism: The student will demonstrate respect for patients, families, co-workers, and work effectively with nurse coordinators, social services, and ancillary staff.</w:t>
      </w:r>
    </w:p>
    <w:p w14:paraId="6B23F41D" w14:textId="77777777" w:rsidR="00EF0F1C" w:rsidRPr="00B06401" w:rsidRDefault="00EF0F1C" w:rsidP="00404276">
      <w:pPr>
        <w:pStyle w:val="ListParagraph"/>
        <w:widowControl w:val="0"/>
        <w:numPr>
          <w:ilvl w:val="1"/>
          <w:numId w:val="55"/>
        </w:numPr>
        <w:spacing w:before="67" w:after="0" w:line="240" w:lineRule="auto"/>
        <w:ind w:left="1728" w:right="432"/>
        <w:jc w:val="left"/>
        <w:rPr>
          <w:rFonts w:ascii="Arial" w:eastAsia="Arial" w:hAnsi="Arial" w:cs="Arial"/>
          <w:color w:val="000000" w:themeColor="text1"/>
        </w:rPr>
      </w:pPr>
      <w:r w:rsidRPr="00B06401">
        <w:rPr>
          <w:rFonts w:ascii="Arial" w:eastAsia="Arial" w:hAnsi="Arial" w:cs="Arial"/>
          <w:color w:val="000000" w:themeColor="text1"/>
        </w:rPr>
        <w:t>Practice Based Learning: The student will be able to identify and discuss appropriate, evidence-based approaches to assist in the diagnosis and management of clinical problems encountered in their patients.</w:t>
      </w:r>
    </w:p>
    <w:p w14:paraId="5D58FB9D" w14:textId="77777777" w:rsidR="00EF0F1C" w:rsidRPr="00B06401" w:rsidRDefault="00EF0F1C" w:rsidP="00404276">
      <w:pPr>
        <w:pStyle w:val="ListParagraph"/>
        <w:widowControl w:val="0"/>
        <w:numPr>
          <w:ilvl w:val="1"/>
          <w:numId w:val="55"/>
        </w:numPr>
        <w:spacing w:after="0" w:line="252" w:lineRule="exact"/>
        <w:ind w:left="1728" w:right="203"/>
        <w:jc w:val="left"/>
        <w:rPr>
          <w:rFonts w:ascii="Arial" w:eastAsia="Arial" w:hAnsi="Arial" w:cs="Arial"/>
          <w:color w:val="000000" w:themeColor="text1"/>
        </w:rPr>
      </w:pPr>
      <w:r w:rsidRPr="00B06401">
        <w:rPr>
          <w:rFonts w:ascii="Arial" w:eastAsia="Arial" w:hAnsi="Arial" w:cs="Arial"/>
          <w:color w:val="000000" w:themeColor="text1"/>
        </w:rPr>
        <w:t>Systems Based Practice: The student will be able to incorporate a team approach in the management of complicated patients.</w:t>
      </w:r>
    </w:p>
    <w:p w14:paraId="39B99246" w14:textId="77777777" w:rsidR="00EF0F1C" w:rsidRPr="00B06401" w:rsidRDefault="00EF0F1C" w:rsidP="00404276">
      <w:pPr>
        <w:pStyle w:val="ListParagraph"/>
        <w:widowControl w:val="0"/>
        <w:numPr>
          <w:ilvl w:val="1"/>
          <w:numId w:val="55"/>
        </w:numPr>
        <w:spacing w:after="0" w:line="252" w:lineRule="exact"/>
        <w:ind w:left="1728" w:right="203"/>
        <w:jc w:val="left"/>
        <w:rPr>
          <w:rFonts w:ascii="Arial" w:eastAsia="Arial" w:hAnsi="Arial" w:cs="Arial"/>
          <w:color w:val="000000" w:themeColor="text1"/>
        </w:rPr>
      </w:pPr>
      <w:r w:rsidRPr="00B06401">
        <w:rPr>
          <w:rFonts w:ascii="Arial" w:eastAsia="Arial" w:hAnsi="Arial" w:cs="Arial"/>
          <w:color w:val="000000" w:themeColor="text1"/>
        </w:rPr>
        <w:t xml:space="preserve">Osteopathic Principles and Practices: The student should be able to </w:t>
      </w:r>
      <w:r w:rsidRPr="00B06401">
        <w:rPr>
          <w:rFonts w:ascii="Arial" w:eastAsia="Arial" w:hAnsi="Arial" w:cs="Arial"/>
          <w:color w:val="000000" w:themeColor="text1"/>
        </w:rPr>
        <w:lastRenderedPageBreak/>
        <w:t>integrate osteopathic principles and treatments in the management of the hematologic patient.</w:t>
      </w:r>
    </w:p>
    <w:p w14:paraId="1F2D51E9" w14:textId="77777777" w:rsidR="00EF0F1C" w:rsidRPr="00B06401" w:rsidRDefault="00EF0F1C" w:rsidP="00EF0F1C">
      <w:pPr>
        <w:widowControl w:val="0"/>
        <w:spacing w:after="0" w:line="240" w:lineRule="auto"/>
        <w:ind w:left="1440" w:right="563"/>
        <w:jc w:val="left"/>
        <w:rPr>
          <w:rFonts w:ascii="Arial" w:eastAsia="Arial" w:hAnsi="Arial" w:cs="Arial"/>
          <w:color w:val="000000" w:themeColor="text1"/>
        </w:rPr>
      </w:pPr>
    </w:p>
    <w:p w14:paraId="28AC2040" w14:textId="77777777" w:rsidR="00EF0F1C" w:rsidRPr="00B06401" w:rsidRDefault="00EF0F1C" w:rsidP="00EF0F1C">
      <w:pPr>
        <w:spacing w:after="0" w:line="276" w:lineRule="auto"/>
        <w:ind w:left="720"/>
        <w:jc w:val="left"/>
        <w:rPr>
          <w:rFonts w:ascii="Arial" w:eastAsia="Arial" w:hAnsi="Arial" w:cs="Arial"/>
          <w:color w:val="000000" w:themeColor="text1"/>
        </w:rPr>
      </w:pPr>
      <w:r w:rsidRPr="00B06401">
        <w:rPr>
          <w:rFonts w:ascii="Arial" w:eastAsia="Arial" w:hAnsi="Arial" w:cs="Arial"/>
          <w:b/>
          <w:bCs/>
          <w:color w:val="000000" w:themeColor="text1"/>
        </w:rPr>
        <w:t xml:space="preserve">Teaching Methods: </w:t>
      </w:r>
      <w:r w:rsidRPr="00B06401">
        <w:rPr>
          <w:rFonts w:ascii="Arial" w:eastAsia="Arial" w:hAnsi="Arial" w:cs="Arial"/>
          <w:color w:val="000000" w:themeColor="text1"/>
        </w:rPr>
        <w:t>The student is expected to function as a viable member of the supervising physician health care team. Assigned student responsibilities can include supervised first patient contact in the office or clinic, the completion of admission history and physicals, the completion of pre-rounding progress notes on assigned patients, participation in conducting and the interpretation of diagnostic testing and clinical management.</w:t>
      </w:r>
    </w:p>
    <w:p w14:paraId="6E5E1176" w14:textId="77777777" w:rsidR="00EF0F1C" w:rsidRPr="00B06401" w:rsidRDefault="00EF0F1C" w:rsidP="00EF0F1C">
      <w:pPr>
        <w:spacing w:after="0" w:line="276" w:lineRule="auto"/>
        <w:ind w:left="720"/>
        <w:jc w:val="left"/>
        <w:rPr>
          <w:rFonts w:ascii="Arial" w:eastAsia="Arial" w:hAnsi="Arial" w:cs="Arial"/>
          <w:color w:val="000000" w:themeColor="text1"/>
        </w:rPr>
      </w:pPr>
    </w:p>
    <w:p w14:paraId="29D0D062" w14:textId="77777777" w:rsidR="00EF0F1C" w:rsidRPr="00B06401" w:rsidRDefault="00EF0F1C" w:rsidP="00EF0F1C">
      <w:pPr>
        <w:spacing w:after="0" w:line="276" w:lineRule="auto"/>
        <w:ind w:left="720"/>
        <w:jc w:val="left"/>
        <w:rPr>
          <w:rFonts w:ascii="Arial" w:eastAsia="Arial" w:hAnsi="Arial" w:cs="Arial"/>
          <w:color w:val="000000" w:themeColor="text1"/>
        </w:rPr>
      </w:pPr>
      <w:r w:rsidRPr="29937623">
        <w:rPr>
          <w:rFonts w:ascii="Arial" w:eastAsia="Arial" w:hAnsi="Arial" w:cs="Arial"/>
          <w:b/>
          <w:bCs/>
          <w:color w:val="000000" w:themeColor="text1"/>
        </w:rPr>
        <w:t>Participation in Clinical Conferences and/or Structured Educational Programs</w:t>
      </w:r>
      <w:r w:rsidRPr="29937623">
        <w:rPr>
          <w:rFonts w:ascii="Arial" w:eastAsia="Arial" w:hAnsi="Arial" w:cs="Arial"/>
          <w:color w:val="000000" w:themeColor="text1"/>
        </w:rPr>
        <w:t>: The student is expected to participate in clinical conferences and educational programs appropriate for the clerkship course including those associated with residency educational programs.</w:t>
      </w:r>
    </w:p>
    <w:p w14:paraId="4AD70476" w14:textId="77777777" w:rsidR="00EF0F1C" w:rsidRPr="00B06401" w:rsidRDefault="00EF0F1C" w:rsidP="00EF0F1C">
      <w:pPr>
        <w:spacing w:after="0" w:line="276" w:lineRule="auto"/>
        <w:ind w:left="720"/>
        <w:jc w:val="left"/>
        <w:rPr>
          <w:rFonts w:ascii="Arial" w:eastAsia="Arial" w:hAnsi="Arial" w:cs="Arial"/>
          <w:color w:val="000000" w:themeColor="text1"/>
        </w:rPr>
      </w:pPr>
    </w:p>
    <w:p w14:paraId="69BC2012" w14:textId="35D2F9EF" w:rsidR="0064673A" w:rsidRPr="003872C6" w:rsidRDefault="00EF0F1C" w:rsidP="003872C6">
      <w:pPr>
        <w:spacing w:after="0" w:line="276" w:lineRule="auto"/>
        <w:ind w:left="720"/>
        <w:jc w:val="left"/>
        <w:rPr>
          <w:rFonts w:ascii="Arial" w:hAnsi="Arial" w:cs="Arial"/>
        </w:rPr>
      </w:pPr>
      <w:r w:rsidRPr="003872C6">
        <w:rPr>
          <w:rFonts w:ascii="Arial" w:eastAsia="Arial" w:hAnsi="Arial" w:cs="Arial"/>
          <w:b/>
          <w:bCs/>
          <w:color w:val="000000" w:themeColor="text1"/>
        </w:rPr>
        <w:t>Evaluation</w:t>
      </w:r>
      <w:r w:rsidRPr="003872C6">
        <w:rPr>
          <w:rFonts w:ascii="Arial" w:eastAsia="Arial" w:hAnsi="Arial" w:cs="Arial"/>
          <w:color w:val="000000" w:themeColor="text1"/>
        </w:rPr>
        <w:t>: The student is encouraged to solicit feedback related to his/her clinical performance daily. The student should receive formative performance evaluations at the mid-point and end of the rotation that outlines faculty perceived strengths and weaknesses related to the student’s performance that includes recommendations for strengthening his/her performance as warranted.</w:t>
      </w: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50" w:name="_Toc214002828"/>
      <w:r w:rsidRPr="0096296A">
        <w:rPr>
          <w:rFonts w:ascii="Arial" w:hAnsi="Arial" w:cs="Arial"/>
        </w:rPr>
        <w:t>COLLEGE PROGRAM OBJECTIVES</w:t>
      </w:r>
      <w:bookmarkEnd w:id="5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51" w:name="_Toc214002829"/>
      <w:r w:rsidRPr="00593906">
        <w:rPr>
          <w:rFonts w:ascii="Arial" w:hAnsi="Arial" w:cs="Arial"/>
        </w:rPr>
        <w:t>R</w:t>
      </w:r>
      <w:r w:rsidR="005A09E5" w:rsidRPr="00593906">
        <w:rPr>
          <w:rFonts w:ascii="Arial" w:hAnsi="Arial" w:cs="Arial"/>
        </w:rPr>
        <w:t>EFERENCES</w:t>
      </w:r>
      <w:bookmarkEnd w:id="51"/>
    </w:p>
    <w:p w14:paraId="2C0B26C0" w14:textId="20FCDB7D" w:rsidR="006F2107" w:rsidRPr="00C40B5D" w:rsidRDefault="005B4C18" w:rsidP="00702488">
      <w:pPr>
        <w:pStyle w:val="Heading2"/>
        <w:jc w:val="left"/>
        <w:rPr>
          <w:b/>
          <w:bCs/>
        </w:rPr>
      </w:pPr>
      <w:bookmarkStart w:id="52" w:name="_Toc214002830"/>
      <w:r w:rsidRPr="00165CD1">
        <w:t>REQUIRED STUDY RESOURCES</w:t>
      </w:r>
      <w:bookmarkEnd w:id="52"/>
    </w:p>
    <w:p w14:paraId="2196C2FA" w14:textId="77777777" w:rsidR="009A1109" w:rsidRPr="009A1109" w:rsidRDefault="009A1109" w:rsidP="00702488">
      <w:pPr>
        <w:spacing w:after="0"/>
        <w:jc w:val="left"/>
        <w:rPr>
          <w:rFonts w:ascii="Arial" w:hAnsi="Arial" w:cs="Arial"/>
          <w:b/>
          <w:bCs/>
        </w:rPr>
      </w:pPr>
    </w:p>
    <w:p w14:paraId="4B9E9912" w14:textId="778A55DE" w:rsidR="009A1109" w:rsidRPr="00165CD1" w:rsidRDefault="7943D736" w:rsidP="3531C620">
      <w:pPr>
        <w:ind w:left="720"/>
        <w:jc w:val="left"/>
        <w:rPr>
          <w:rFonts w:ascii="Arial" w:hAnsi="Arial" w:cs="Arial"/>
          <w:b/>
          <w:bCs/>
        </w:rPr>
      </w:pPr>
      <w:bookmarkStart w:id="53" w:name="_Toc106630800"/>
      <w:r w:rsidRPr="00165CD1">
        <w:rPr>
          <w:rFonts w:ascii="Arial" w:hAnsi="Arial" w:cs="Arial"/>
        </w:rPr>
        <w:t xml:space="preserve">Desire 2 Learn (D2L): </w:t>
      </w:r>
      <w:bookmarkEnd w:id="53"/>
      <w:r w:rsidRPr="00165CD1">
        <w:rPr>
          <w:rFonts w:ascii="Arial" w:hAnsi="Arial" w:cs="Arial"/>
        </w:rPr>
        <w:t>Please find online content for this course in D2L (</w:t>
      </w:r>
      <w:hyperlink r:id="rId23"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2EC77A40" w:rsidRPr="3531C620">
        <w:rPr>
          <w:rFonts w:ascii="Arial" w:hAnsi="Arial" w:cs="Arial"/>
          <w:b/>
          <w:bCs/>
        </w:rPr>
        <w:t xml:space="preserve"> </w:t>
      </w:r>
      <w:r w:rsidR="6DF19423" w:rsidRPr="3531C620">
        <w:rPr>
          <w:rFonts w:ascii="Arial" w:hAnsi="Arial" w:cs="Arial"/>
          <w:b/>
          <w:bCs/>
        </w:rPr>
        <w:t xml:space="preserve">IM 653 </w:t>
      </w:r>
      <w:r w:rsidR="00F93C28">
        <w:rPr>
          <w:rFonts w:ascii="Arial" w:hAnsi="Arial" w:cs="Arial"/>
          <w:b/>
          <w:bCs/>
          <w:shd w:val="clear" w:color="auto" w:fill="FFFFFF"/>
        </w:rPr>
        <w:t>Oncology and Hematology</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54" w:name="_Toc214002831"/>
      <w:r w:rsidRPr="00C40B5D">
        <w:t>SUGGESTED STUDY RESOURCES</w:t>
      </w:r>
      <w:bookmarkEnd w:id="54"/>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702488">
      <w:pPr>
        <w:pStyle w:val="Heading3"/>
        <w:jc w:val="left"/>
      </w:pPr>
      <w:bookmarkStart w:id="55" w:name="_Toc214002832"/>
      <w:r w:rsidRPr="00C40B5D">
        <w:lastRenderedPageBreak/>
        <w:t>Recommended Texts</w:t>
      </w:r>
      <w:bookmarkEnd w:id="55"/>
    </w:p>
    <w:p w14:paraId="2754B3F4" w14:textId="76C5B717" w:rsidR="00BA6789" w:rsidRPr="00B06401" w:rsidRDefault="00BA6789" w:rsidP="005E4CFD">
      <w:pPr>
        <w:ind w:left="720"/>
        <w:jc w:val="left"/>
        <w:rPr>
          <w:rFonts w:ascii="Arial" w:eastAsia="Arial" w:hAnsi="Arial" w:cs="Arial"/>
          <w:color w:val="000000" w:themeColor="text1"/>
        </w:rPr>
      </w:pPr>
      <w:r w:rsidRPr="00B06401">
        <w:rPr>
          <w:rFonts w:ascii="Arial" w:eastAsia="Arial" w:hAnsi="Arial" w:cs="Arial"/>
          <w:color w:val="000000" w:themeColor="text1"/>
        </w:rPr>
        <w:t>Review of the Hematology Modules from the Heme course OST 522 course pack will be of value to the student. There is no assigned textbook. Reading assignments are under the purview of the preceptor.</w:t>
      </w:r>
    </w:p>
    <w:p w14:paraId="77885CCC" w14:textId="77777777" w:rsidR="00BA6789" w:rsidRPr="00B06401" w:rsidRDefault="00BA6789" w:rsidP="00BA6789">
      <w:pPr>
        <w:ind w:left="720"/>
        <w:jc w:val="left"/>
        <w:rPr>
          <w:rFonts w:ascii="Arial" w:eastAsia="Arial" w:hAnsi="Arial" w:cs="Arial"/>
          <w:color w:val="000000" w:themeColor="text1"/>
        </w:rPr>
      </w:pPr>
      <w:r w:rsidRPr="00B06401">
        <w:rPr>
          <w:rFonts w:ascii="Arial" w:eastAsia="Arial" w:hAnsi="Arial" w:cs="Arial"/>
          <w:color w:val="000000" w:themeColor="text1"/>
          <w:u w:val="single"/>
        </w:rPr>
        <w:t>ONCOLOGY - HEMATOLOGY REFERENCE TEXTS</w:t>
      </w:r>
    </w:p>
    <w:p w14:paraId="455CF10D" w14:textId="77777777" w:rsidR="00BA6789" w:rsidRPr="00485940" w:rsidRDefault="00BA6789" w:rsidP="00404276">
      <w:pPr>
        <w:pStyle w:val="ListParagraph"/>
        <w:numPr>
          <w:ilvl w:val="0"/>
          <w:numId w:val="57"/>
        </w:numPr>
        <w:jc w:val="left"/>
        <w:rPr>
          <w:rFonts w:ascii="Arial" w:eastAsia="Arial" w:hAnsi="Arial" w:cs="Arial"/>
          <w:color w:val="000000" w:themeColor="text1"/>
        </w:rPr>
      </w:pPr>
      <w:r w:rsidRPr="00485940">
        <w:rPr>
          <w:rFonts w:ascii="Arial" w:eastAsia="Arial" w:hAnsi="Arial" w:cs="Arial"/>
          <w:color w:val="000000" w:themeColor="text1"/>
        </w:rPr>
        <w:t>Hematology: Basic Principles and Practice, 8</w:t>
      </w:r>
      <w:r w:rsidRPr="00485940">
        <w:rPr>
          <w:rFonts w:ascii="Arial" w:eastAsia="Arial" w:hAnsi="Arial" w:cs="Arial"/>
          <w:color w:val="000000" w:themeColor="text1"/>
          <w:vertAlign w:val="superscript"/>
        </w:rPr>
        <w:t>th</w:t>
      </w:r>
      <w:r w:rsidRPr="00485940">
        <w:rPr>
          <w:rFonts w:ascii="Arial" w:eastAsia="Arial" w:hAnsi="Arial" w:cs="Arial"/>
          <w:color w:val="000000" w:themeColor="text1"/>
        </w:rPr>
        <w:t xml:space="preserve"> Ed. Leslie Silbertein MD; John Anastasi MD, Ronald Hoffman MD. (Very good discussion of clinical and diagnostic methods.)</w:t>
      </w:r>
    </w:p>
    <w:p w14:paraId="19984BC7" w14:textId="417A626A" w:rsidR="00BA6789" w:rsidRPr="00B06401" w:rsidRDefault="0068390F" w:rsidP="0068390F">
      <w:pPr>
        <w:spacing w:after="0" w:line="240" w:lineRule="auto"/>
        <w:ind w:left="1080"/>
        <w:jc w:val="left"/>
        <w:rPr>
          <w:rFonts w:ascii="Calibri" w:eastAsia="Calibri" w:hAnsi="Calibri" w:cs="Calibri"/>
          <w:color w:val="000000" w:themeColor="text1"/>
        </w:rPr>
      </w:pPr>
      <w:hyperlink r:id="rId24" w:history="1">
        <w:r w:rsidRPr="008258F7">
          <w:rPr>
            <w:rStyle w:val="Hyperlink"/>
            <w:rFonts w:ascii="Arial" w:eastAsia="Arial" w:hAnsi="Arial" w:cs="Arial"/>
          </w:rPr>
          <w:t>http://ezproxy.msu.edu/login?url=http://www.clinicalkey.com/dura/browse/bookChapter/3-s2.0-C20190000052</w:t>
        </w:r>
      </w:hyperlink>
      <w:r w:rsidR="00BA6789">
        <w:rPr>
          <w:rStyle w:val="Hyperlink"/>
          <w:rFonts w:ascii="Arial" w:eastAsia="Arial" w:hAnsi="Arial" w:cs="Arial"/>
        </w:rPr>
        <w:t xml:space="preserve"> </w:t>
      </w:r>
    </w:p>
    <w:p w14:paraId="029FD2C9" w14:textId="77777777" w:rsidR="00BA6789" w:rsidRPr="00B06401" w:rsidRDefault="00BA6789" w:rsidP="00BA6789">
      <w:pPr>
        <w:ind w:left="720"/>
        <w:jc w:val="left"/>
        <w:rPr>
          <w:rFonts w:ascii="Arial" w:eastAsia="Arial" w:hAnsi="Arial" w:cs="Arial"/>
          <w:color w:val="000000" w:themeColor="text1"/>
        </w:rPr>
      </w:pPr>
    </w:p>
    <w:p w14:paraId="4866130E" w14:textId="77777777" w:rsidR="00BA6789" w:rsidRPr="00485940" w:rsidRDefault="00BA6789" w:rsidP="00404276">
      <w:pPr>
        <w:pStyle w:val="ListParagraph"/>
        <w:numPr>
          <w:ilvl w:val="0"/>
          <w:numId w:val="57"/>
        </w:numPr>
        <w:jc w:val="left"/>
        <w:rPr>
          <w:rFonts w:ascii="Arial" w:eastAsia="Arial" w:hAnsi="Arial" w:cs="Arial"/>
          <w:color w:val="000000" w:themeColor="text1"/>
        </w:rPr>
      </w:pPr>
      <w:r w:rsidRPr="00485940">
        <w:rPr>
          <w:rFonts w:ascii="Arial" w:eastAsia="Arial" w:hAnsi="Arial" w:cs="Arial"/>
          <w:color w:val="000000" w:themeColor="text1"/>
        </w:rPr>
        <w:t>Williams Hematology, 10</w:t>
      </w:r>
      <w:r w:rsidRPr="00485940">
        <w:rPr>
          <w:rFonts w:ascii="Arial" w:eastAsia="Arial" w:hAnsi="Arial" w:cs="Arial"/>
          <w:color w:val="000000" w:themeColor="text1"/>
          <w:vertAlign w:val="superscript"/>
        </w:rPr>
        <w:t>th</w:t>
      </w:r>
      <w:r w:rsidRPr="00485940">
        <w:rPr>
          <w:rFonts w:ascii="Arial" w:eastAsia="Arial" w:hAnsi="Arial" w:cs="Arial"/>
          <w:color w:val="000000" w:themeColor="text1"/>
        </w:rPr>
        <w:t xml:space="preserve"> Ed. Kenneth Kaughansky, Marshall Lichtman. (Landmark text with great explanations of the various hematologic disorders and clinical presentations with diagnostic work up.)</w:t>
      </w:r>
    </w:p>
    <w:p w14:paraId="0EF5D61C" w14:textId="6CD482C1" w:rsidR="00BA6789" w:rsidRPr="00B06401" w:rsidRDefault="005E4CFD" w:rsidP="005E4CFD">
      <w:pPr>
        <w:spacing w:after="0" w:line="240" w:lineRule="auto"/>
        <w:ind w:left="1080"/>
        <w:jc w:val="left"/>
        <w:rPr>
          <w:rFonts w:ascii="Arial" w:eastAsia="Arial" w:hAnsi="Arial" w:cs="Arial"/>
          <w:color w:val="000000" w:themeColor="text1"/>
        </w:rPr>
      </w:pPr>
      <w:hyperlink r:id="rId25" w:history="1">
        <w:r w:rsidRPr="008258F7">
          <w:rPr>
            <w:rStyle w:val="Hyperlink"/>
            <w:rFonts w:ascii="Arial" w:eastAsia="Arial" w:hAnsi="Arial" w:cs="Arial"/>
          </w:rPr>
          <w:t>http://ezproxy.msu.edu/login?url=http://accessmedicine.mhmedical.com/book.aspx?bookid=2962</w:t>
        </w:r>
      </w:hyperlink>
      <w:r w:rsidR="00BA6789">
        <w:rPr>
          <w:rStyle w:val="Hyperlink"/>
          <w:rFonts w:ascii="Arial" w:eastAsia="Arial" w:hAnsi="Arial" w:cs="Arial"/>
        </w:rPr>
        <w:t xml:space="preserve"> </w:t>
      </w:r>
    </w:p>
    <w:p w14:paraId="0823A85F" w14:textId="77777777" w:rsidR="00BA6789" w:rsidRPr="00B06401" w:rsidRDefault="00BA6789" w:rsidP="00BA6789">
      <w:pPr>
        <w:ind w:left="720"/>
        <w:jc w:val="left"/>
        <w:rPr>
          <w:rFonts w:ascii="Arial" w:eastAsia="Arial" w:hAnsi="Arial" w:cs="Arial"/>
          <w:color w:val="000000" w:themeColor="text1"/>
        </w:rPr>
      </w:pPr>
    </w:p>
    <w:p w14:paraId="5AFF00D4" w14:textId="77777777" w:rsidR="00BA6789" w:rsidRPr="00485940" w:rsidRDefault="00BA6789" w:rsidP="00404276">
      <w:pPr>
        <w:pStyle w:val="ListParagraph"/>
        <w:numPr>
          <w:ilvl w:val="0"/>
          <w:numId w:val="57"/>
        </w:numPr>
        <w:jc w:val="left"/>
        <w:rPr>
          <w:rFonts w:ascii="Arial" w:eastAsia="Arial" w:hAnsi="Arial" w:cs="Arial"/>
          <w:color w:val="000000" w:themeColor="text1"/>
        </w:rPr>
      </w:pPr>
      <w:bookmarkStart w:id="56" w:name="_Int_wgsM1nNT"/>
      <w:r w:rsidRPr="00485940">
        <w:rPr>
          <w:rFonts w:ascii="Arial" w:eastAsia="Arial" w:hAnsi="Arial" w:cs="Arial"/>
          <w:color w:val="000000" w:themeColor="text1"/>
        </w:rPr>
        <w:t>Harrison’s Principles of Internal Medicine, 21</w:t>
      </w:r>
      <w:r w:rsidRPr="00485940">
        <w:rPr>
          <w:rFonts w:ascii="Arial" w:eastAsia="Arial" w:hAnsi="Arial" w:cs="Arial"/>
          <w:color w:val="000000" w:themeColor="text1"/>
          <w:vertAlign w:val="superscript"/>
        </w:rPr>
        <w:t>st</w:t>
      </w:r>
      <w:r w:rsidRPr="00485940">
        <w:rPr>
          <w:rFonts w:ascii="Arial" w:eastAsia="Arial" w:hAnsi="Arial" w:cs="Arial"/>
          <w:color w:val="000000" w:themeColor="text1"/>
        </w:rPr>
        <w:t xml:space="preserve"> Ed. (Very good sections on hematology as well as oncology describing basic principles of the diseases as well as clinical presentation and diagnostic techniques.</w:t>
      </w:r>
      <w:bookmarkEnd w:id="56"/>
      <w:r w:rsidRPr="00485940">
        <w:rPr>
          <w:rFonts w:ascii="Arial" w:eastAsia="Arial" w:hAnsi="Arial" w:cs="Arial"/>
          <w:color w:val="000000" w:themeColor="text1"/>
        </w:rPr>
        <w:t xml:space="preserve"> This text has particularly good discussions of the disease without getting into complicated details.)</w:t>
      </w:r>
    </w:p>
    <w:p w14:paraId="6D897DC0" w14:textId="56C25CC6" w:rsidR="00A52DCE" w:rsidRPr="00C40B5D" w:rsidRDefault="005E4CFD" w:rsidP="005E4CFD">
      <w:pPr>
        <w:spacing w:after="0" w:line="276" w:lineRule="auto"/>
        <w:ind w:left="1080"/>
        <w:jc w:val="left"/>
        <w:rPr>
          <w:rFonts w:ascii="Arial" w:hAnsi="Arial" w:cs="Arial"/>
        </w:rPr>
      </w:pPr>
      <w:hyperlink r:id="rId26" w:history="1">
        <w:r w:rsidRPr="008258F7">
          <w:rPr>
            <w:rStyle w:val="Hyperlink"/>
            <w:rFonts w:ascii="Arial" w:eastAsia="Arial" w:hAnsi="Arial" w:cs="Arial"/>
          </w:rPr>
          <w:t>http://ezproxy.msu.edu/login?url=https://accessmedicine.mhmedical.com/book.aspx?bookid=3095</w:t>
        </w:r>
      </w:hyperlink>
      <w:r w:rsidR="00BA6789">
        <w:rPr>
          <w:rStyle w:val="Hyperlink"/>
          <w:rFonts w:ascii="Arial" w:eastAsia="Arial" w:hAnsi="Arial" w:cs="Arial"/>
        </w:rPr>
        <w:t xml:space="preserve"> </w:t>
      </w: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57" w:name="_Toc214002833"/>
      <w:r w:rsidRPr="00C40B5D">
        <w:t>WEEKLY READINGS/OBJECTIVES/ASSIGNMENTS</w:t>
      </w:r>
      <w:bookmarkEnd w:id="57"/>
    </w:p>
    <w:p w14:paraId="174C56A5" w14:textId="23162C47" w:rsidR="00746A6C" w:rsidRPr="005E4CFD" w:rsidRDefault="009B6032" w:rsidP="005E4CFD">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5B65A4D5"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FE1035">
        <w:rPr>
          <w:rFonts w:ascii="Arial" w:hAnsi="Arial" w:cs="Arial"/>
        </w:rPr>
        <w:t>rotation.</w:t>
      </w:r>
      <w:r>
        <w:rPr>
          <w:rFonts w:ascii="Arial" w:hAnsi="Arial" w:cs="Arial"/>
        </w:rPr>
        <w:t xml:space="preserve"> </w:t>
      </w:r>
    </w:p>
    <w:p w14:paraId="237C2EB8" w14:textId="584CE117" w:rsidR="26910FCD" w:rsidRPr="00C40B5D" w:rsidRDefault="009B6032" w:rsidP="00702488">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02300164" w14:textId="4E9443BF" w:rsidR="26910FCD" w:rsidRPr="00C40B5D" w:rsidRDefault="26910FCD"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58" w:name="_Toc43478267"/>
      <w:bookmarkStart w:id="59" w:name="_Toc214002834"/>
      <w:r w:rsidRPr="0096296A">
        <w:t>ROTATION EVALUATIONS</w:t>
      </w:r>
      <w:bookmarkEnd w:id="58"/>
      <w:bookmarkEnd w:id="59"/>
    </w:p>
    <w:p w14:paraId="335463DF" w14:textId="77777777" w:rsidR="001B337E" w:rsidRDefault="008C517A" w:rsidP="00702488">
      <w:pPr>
        <w:pStyle w:val="Heading3"/>
        <w:jc w:val="left"/>
        <w:rPr>
          <w:u w:val="none"/>
        </w:rPr>
      </w:pPr>
      <w:bookmarkStart w:id="60" w:name="_Toc74395553"/>
      <w:bookmarkStart w:id="61" w:name="_Toc74478880"/>
      <w:bookmarkStart w:id="62" w:name="_Toc74542087"/>
      <w:bookmarkStart w:id="63" w:name="_Toc214002835"/>
      <w:r w:rsidRPr="0096296A">
        <w:t>Attending Evaluation of Student</w:t>
      </w:r>
      <w:bookmarkEnd w:id="60"/>
      <w:bookmarkEnd w:id="61"/>
      <w:bookmarkEnd w:id="62"/>
      <w:bookmarkEnd w:id="63"/>
      <w:r w:rsidR="00275498">
        <w:rPr>
          <w:u w:val="none"/>
        </w:rPr>
        <w:t xml:space="preserve"> </w:t>
      </w:r>
    </w:p>
    <w:p w14:paraId="55597914" w14:textId="567261E0"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7" w:history="1">
        <w:r w:rsidR="002876A8" w:rsidRPr="00701743">
          <w:rPr>
            <w:rStyle w:val="Hyperlink"/>
            <w:rFonts w:ascii="Arial" w:hAnsi="Arial" w:cs="Arial"/>
            <w:shd w:val="clear" w:color="auto" w:fill="FFFFFF"/>
          </w:rPr>
          <w:t>COM.Clerkship@msu.edu</w:t>
        </w:r>
      </w:hyperlink>
      <w:r w:rsidR="006D4899">
        <w:rPr>
          <w:rFonts w:ascii="Arial" w:hAnsi="Arial" w:cs="Arial"/>
          <w:color w:val="242424"/>
          <w:shd w:val="clear" w:color="auto" w:fill="FFFFFF"/>
        </w:rPr>
        <w:t xml:space="preserve">. </w:t>
      </w:r>
      <w:r w:rsidRPr="00165CD1">
        <w:rPr>
          <w:rFonts w:ascii="Arial" w:hAnsi="Arial" w:cs="Arial"/>
          <w:color w:val="242424"/>
          <w:shd w:val="clear" w:color="auto" w:fill="FFFFFF"/>
        </w:rPr>
        <w:lastRenderedPageBreak/>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64" w:name="_Toc74395554"/>
      <w:bookmarkStart w:id="65" w:name="_Toc74478881"/>
      <w:bookmarkStart w:id="66" w:name="_Toc74542088"/>
      <w:bookmarkStart w:id="67" w:name="_Toc214002836"/>
      <w:r w:rsidRPr="0096296A">
        <w:t>Student Evaluation of Clerkship Rotation</w:t>
      </w:r>
      <w:bookmarkEnd w:id="64"/>
      <w:bookmarkEnd w:id="65"/>
      <w:bookmarkEnd w:id="66"/>
      <w:bookmarkEnd w:id="67"/>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8"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68" w:name="_Toc214002837"/>
      <w:r w:rsidRPr="0096296A">
        <w:t>Unsatisfactory Clinical Performance</w:t>
      </w:r>
      <w:bookmarkEnd w:id="68"/>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08F3B119" w14:textId="0DB4BF9B" w:rsidR="005A2923" w:rsidRPr="005E4CFD" w:rsidRDefault="0022491F" w:rsidP="005E4CFD">
      <w:pPr>
        <w:pStyle w:val="Heading2"/>
        <w:jc w:val="left"/>
        <w:rPr>
          <w:b/>
          <w:bCs/>
        </w:rPr>
      </w:pPr>
      <w:bookmarkStart w:id="69" w:name="_Toc214002838"/>
      <w:r w:rsidRPr="0057603C">
        <w:t>CORRECTIVE ACTION</w:t>
      </w:r>
      <w:bookmarkEnd w:id="69"/>
    </w:p>
    <w:p w14:paraId="07DDAFAD" w14:textId="12206672"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w:t>
      </w:r>
      <w:r w:rsidR="006A380B">
        <w:rPr>
          <w:rFonts w:ascii="Arial" w:hAnsi="Arial" w:cs="Arial"/>
        </w:rPr>
        <w:t xml:space="preserve">be </w:t>
      </w:r>
      <w:r w:rsidR="001A57C4">
        <w:rPr>
          <w:rFonts w:ascii="Arial" w:hAnsi="Arial" w:cs="Arial"/>
        </w:rPr>
        <w:t>permitted to go through a ‘corrective action’ process</w:t>
      </w:r>
      <w:r w:rsidR="006D4899">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10346C95" w14:textId="5B360BBD" w:rsidR="00C65E4F" w:rsidRPr="0068390F" w:rsidRDefault="00C65E4F" w:rsidP="00404276">
      <w:pPr>
        <w:pStyle w:val="ListParagraph"/>
        <w:numPr>
          <w:ilvl w:val="0"/>
          <w:numId w:val="2"/>
        </w:numPr>
        <w:spacing w:after="0" w:line="276" w:lineRule="auto"/>
        <w:ind w:left="1080"/>
        <w:rPr>
          <w:rFonts w:ascii="Arial" w:hAnsi="Arial" w:cs="Arial"/>
          <w:b/>
          <w:bCs/>
        </w:rPr>
      </w:pPr>
      <w:r>
        <w:rPr>
          <w:rFonts w:ascii="Arial" w:hAnsi="Arial" w:cs="Arial"/>
        </w:rPr>
        <w:t>Mid Rotation Feedback Form</w:t>
      </w:r>
    </w:p>
    <w:p w14:paraId="22BF4554" w14:textId="0B8BE09C" w:rsidR="009A63A4" w:rsidRPr="00DF3BA0" w:rsidRDefault="009A63A4" w:rsidP="00404276">
      <w:pPr>
        <w:pStyle w:val="ListParagraph"/>
        <w:numPr>
          <w:ilvl w:val="0"/>
          <w:numId w:val="2"/>
        </w:numPr>
        <w:spacing w:after="0" w:line="276" w:lineRule="auto"/>
        <w:ind w:left="1080"/>
        <w:rPr>
          <w:rFonts w:ascii="Arial" w:hAnsi="Arial" w:cs="Arial"/>
          <w:b/>
          <w:bCs/>
        </w:rPr>
      </w:pPr>
      <w:r w:rsidRPr="00DF3BA0">
        <w:rPr>
          <w:rFonts w:ascii="Arial" w:hAnsi="Arial" w:cs="Arial"/>
        </w:rPr>
        <w:t>Patient Types and Procedure Logs</w:t>
      </w:r>
    </w:p>
    <w:p w14:paraId="5EA93E09" w14:textId="1ED376F1" w:rsidR="005A2923" w:rsidRPr="006573C7" w:rsidRDefault="009A63A4" w:rsidP="00404276">
      <w:pPr>
        <w:pStyle w:val="ListParagraph"/>
        <w:numPr>
          <w:ilvl w:val="0"/>
          <w:numId w:val="2"/>
        </w:numPr>
        <w:spacing w:after="0" w:line="276" w:lineRule="auto"/>
        <w:ind w:left="1080"/>
        <w:jc w:val="left"/>
        <w:rPr>
          <w:rFonts w:ascii="Arial" w:hAnsi="Arial" w:cs="Arial"/>
          <w:b/>
          <w:bCs/>
        </w:rPr>
      </w:pPr>
      <w:r w:rsidRPr="00DF3BA0">
        <w:rPr>
          <w:rFonts w:ascii="Arial" w:hAnsi="Arial" w:cs="Arial"/>
        </w:rPr>
        <w:lastRenderedPageBreak/>
        <w:t>Clinical Shift Schedule</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DA8EBDD" w14:textId="3B4AA9B3" w:rsidR="00390EC1" w:rsidRPr="00C40B5D" w:rsidRDefault="005A2923" w:rsidP="005E4CFD">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70" w:name="_Toc214002839"/>
      <w:r w:rsidRPr="0096296A">
        <w:t>BASE HOSPITAL REQUIREMENTS</w:t>
      </w:r>
      <w:bookmarkEnd w:id="70"/>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5CC4D9A4" w:rsidR="00A16BF1" w:rsidRPr="005E4CFD" w:rsidRDefault="00A16BF1" w:rsidP="005E4CFD">
      <w:pPr>
        <w:pStyle w:val="Level2Header"/>
        <w:rPr>
          <w:b w:val="0"/>
          <w:bCs w:val="0"/>
        </w:rPr>
      </w:pPr>
      <w:bookmarkStart w:id="71" w:name="_Toc214002840"/>
      <w:r w:rsidRPr="005D6B9B">
        <w:rPr>
          <w:b w:val="0"/>
          <w:bCs w:val="0"/>
        </w:rPr>
        <w:t>COURSE GRADES</w:t>
      </w:r>
      <w:bookmarkEnd w:id="71"/>
    </w:p>
    <w:p w14:paraId="1DFC1880" w14:textId="2368A3BE"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6D4899"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72" w:name="_Toc214002841"/>
      <w:r w:rsidRPr="0096296A">
        <w:rPr>
          <w:color w:val="FF0000"/>
        </w:rPr>
        <w:lastRenderedPageBreak/>
        <w:t>N Grade Policy</w:t>
      </w:r>
      <w:bookmarkEnd w:id="72"/>
    </w:p>
    <w:p w14:paraId="7122FD0C" w14:textId="282FEA4E" w:rsidR="00A16BF1" w:rsidRPr="005E4CFD" w:rsidRDefault="00A16BF1" w:rsidP="005E4CFD">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73" w:name="_Toc214002842"/>
      <w:r w:rsidRPr="00593906">
        <w:rPr>
          <w:rFonts w:ascii="Arial" w:eastAsia="Arial" w:hAnsi="Arial" w:cs="Arial"/>
        </w:rPr>
        <w:t>S</w:t>
      </w:r>
      <w:r w:rsidR="22A3AEB6" w:rsidRPr="00593906">
        <w:rPr>
          <w:rFonts w:ascii="Arial" w:eastAsia="Arial" w:hAnsi="Arial" w:cs="Arial"/>
        </w:rPr>
        <w:t>TUDENT RESPONSIBILITIES AND EXPECTATIONS</w:t>
      </w:r>
      <w:bookmarkEnd w:id="73"/>
    </w:p>
    <w:p w14:paraId="665A1B58" w14:textId="77777777" w:rsidR="00061584" w:rsidRPr="00B06401" w:rsidRDefault="00061584" w:rsidP="00061584">
      <w:pPr>
        <w:rPr>
          <w:rFonts w:ascii="Arial" w:eastAsia="Arial" w:hAnsi="Arial" w:cs="Arial"/>
          <w:color w:val="000000" w:themeColor="text1"/>
        </w:rPr>
      </w:pPr>
      <w:r w:rsidRPr="00B06401">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29D7F6EE" w14:textId="77777777" w:rsidR="00061584" w:rsidRPr="00B06401" w:rsidRDefault="00061584" w:rsidP="00404276">
      <w:pPr>
        <w:pStyle w:val="ListParagraph"/>
        <w:numPr>
          <w:ilvl w:val="0"/>
          <w:numId w:val="54"/>
        </w:numPr>
        <w:rPr>
          <w:rFonts w:ascii="Arial" w:eastAsia="Arial" w:hAnsi="Arial" w:cs="Arial"/>
          <w:color w:val="000000" w:themeColor="text1"/>
        </w:rPr>
      </w:pPr>
      <w:r w:rsidRPr="00B06401">
        <w:rPr>
          <w:rFonts w:ascii="Arial" w:eastAsia="Arial" w:hAnsi="Arial" w:cs="Arial"/>
          <w:i/>
          <w:iCs/>
          <w:color w:val="000000" w:themeColor="text1"/>
        </w:rPr>
        <w:t>The student</w:t>
      </w:r>
      <w:r w:rsidRPr="00B06401">
        <w:rPr>
          <w:rFonts w:ascii="Arial" w:eastAsia="Arial" w:hAnsi="Arial" w:cs="Arial"/>
          <w:b/>
          <w:bCs/>
          <w:i/>
          <w:iCs/>
          <w:color w:val="000000" w:themeColor="text1"/>
        </w:rPr>
        <w:t xml:space="preserve"> will </w:t>
      </w:r>
      <w:r w:rsidRPr="00B06401">
        <w:rPr>
          <w:rFonts w:ascii="Arial" w:eastAsia="Arial" w:hAnsi="Arial" w:cs="Arial"/>
          <w:i/>
          <w:iCs/>
          <w:color w:val="000000" w:themeColor="text1"/>
        </w:rPr>
        <w:t xml:space="preserve">meet the following </w:t>
      </w:r>
      <w:r w:rsidRPr="00B06401">
        <w:rPr>
          <w:rFonts w:ascii="Arial" w:eastAsia="Arial" w:hAnsi="Arial" w:cs="Arial"/>
          <w:b/>
          <w:bCs/>
          <w:i/>
          <w:iCs/>
          <w:color w:val="000000" w:themeColor="text1"/>
        </w:rPr>
        <w:t>clinical responsibilities</w:t>
      </w:r>
      <w:r w:rsidRPr="00B06401">
        <w:rPr>
          <w:rFonts w:ascii="Arial" w:eastAsia="Arial" w:hAnsi="Arial" w:cs="Arial"/>
          <w:i/>
          <w:iCs/>
          <w:color w:val="000000" w:themeColor="text1"/>
        </w:rPr>
        <w:t xml:space="preserve"> during this rotation:</w:t>
      </w:r>
    </w:p>
    <w:p w14:paraId="5D28DAE1" w14:textId="77777777" w:rsidR="00061584" w:rsidRDefault="00061584" w:rsidP="00404276">
      <w:pPr>
        <w:pStyle w:val="ListParagraph"/>
        <w:numPr>
          <w:ilvl w:val="0"/>
          <w:numId w:val="59"/>
        </w:numPr>
        <w:ind w:left="1080"/>
        <w:rPr>
          <w:rFonts w:ascii="Arial" w:eastAsia="Arial" w:hAnsi="Arial" w:cs="Arial"/>
          <w:color w:val="000000" w:themeColor="text1"/>
        </w:rPr>
      </w:pPr>
      <w:r w:rsidRPr="00B06401">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0361E274" w14:textId="77777777" w:rsidR="00061584" w:rsidRPr="00FD2CC2" w:rsidRDefault="00061584" w:rsidP="00061584">
      <w:pPr>
        <w:pStyle w:val="ListParagraph"/>
        <w:ind w:left="1080"/>
        <w:rPr>
          <w:rFonts w:ascii="Arial" w:eastAsia="Arial" w:hAnsi="Arial" w:cs="Arial"/>
          <w:color w:val="000000" w:themeColor="text1"/>
        </w:rPr>
      </w:pPr>
    </w:p>
    <w:p w14:paraId="5D392127" w14:textId="77777777" w:rsidR="00061584" w:rsidRPr="00B06401" w:rsidRDefault="00061584" w:rsidP="00404276">
      <w:pPr>
        <w:pStyle w:val="ListParagraph"/>
        <w:numPr>
          <w:ilvl w:val="0"/>
          <w:numId w:val="54"/>
        </w:numPr>
        <w:rPr>
          <w:rFonts w:ascii="Arial" w:eastAsia="Arial" w:hAnsi="Arial" w:cs="Arial"/>
          <w:color w:val="000000" w:themeColor="text1"/>
        </w:rPr>
      </w:pPr>
      <w:r w:rsidRPr="00B06401">
        <w:rPr>
          <w:rFonts w:ascii="Arial" w:eastAsia="Arial" w:hAnsi="Arial" w:cs="Arial"/>
          <w:i/>
          <w:iCs/>
          <w:color w:val="000000" w:themeColor="text1"/>
        </w:rPr>
        <w:t xml:space="preserve">The student </w:t>
      </w:r>
      <w:r w:rsidRPr="00B06401">
        <w:rPr>
          <w:rFonts w:ascii="Arial" w:eastAsia="Arial" w:hAnsi="Arial" w:cs="Arial"/>
          <w:b/>
          <w:bCs/>
          <w:i/>
          <w:iCs/>
          <w:color w:val="000000" w:themeColor="text1"/>
        </w:rPr>
        <w:t>will</w:t>
      </w:r>
      <w:r w:rsidRPr="00B06401">
        <w:rPr>
          <w:rFonts w:ascii="Arial" w:eastAsia="Arial" w:hAnsi="Arial" w:cs="Arial"/>
          <w:i/>
          <w:iCs/>
          <w:color w:val="000000" w:themeColor="text1"/>
        </w:rPr>
        <w:t xml:space="preserve"> meet the following </w:t>
      </w:r>
      <w:r w:rsidRPr="00B06401">
        <w:rPr>
          <w:rFonts w:ascii="Arial" w:eastAsia="Arial" w:hAnsi="Arial" w:cs="Arial"/>
          <w:b/>
          <w:bCs/>
          <w:i/>
          <w:iCs/>
          <w:color w:val="000000" w:themeColor="text1"/>
        </w:rPr>
        <w:t>academic responsibilities</w:t>
      </w:r>
      <w:r w:rsidRPr="00B06401">
        <w:rPr>
          <w:rFonts w:ascii="Arial" w:eastAsia="Arial" w:hAnsi="Arial" w:cs="Arial"/>
          <w:i/>
          <w:iCs/>
          <w:color w:val="000000" w:themeColor="text1"/>
        </w:rPr>
        <w:t xml:space="preserve"> during this rotation:</w:t>
      </w:r>
    </w:p>
    <w:p w14:paraId="73B9CB07" w14:textId="77777777" w:rsidR="00061584" w:rsidRPr="00B06401" w:rsidRDefault="00061584" w:rsidP="00404276">
      <w:pPr>
        <w:pStyle w:val="ListParagraph"/>
        <w:numPr>
          <w:ilvl w:val="0"/>
          <w:numId w:val="58"/>
        </w:numPr>
        <w:ind w:left="1080"/>
        <w:rPr>
          <w:rFonts w:ascii="Arial" w:eastAsia="Arial" w:hAnsi="Arial" w:cs="Arial"/>
          <w:color w:val="000000" w:themeColor="text1"/>
        </w:rPr>
      </w:pPr>
      <w:r w:rsidRPr="00B06401">
        <w:rPr>
          <w:rFonts w:ascii="Arial" w:eastAsia="Arial" w:hAnsi="Arial" w:cs="Arial"/>
          <w:color w:val="000000" w:themeColor="text1"/>
        </w:rPr>
        <w:t>Students are expected to identify, access, interpret and apply medical evidence contained in the scientific literature related to patients’ health problems.</w:t>
      </w:r>
    </w:p>
    <w:p w14:paraId="39AEC108" w14:textId="77777777" w:rsidR="00061584" w:rsidRDefault="00061584" w:rsidP="00404276">
      <w:pPr>
        <w:pStyle w:val="ListParagraph"/>
        <w:numPr>
          <w:ilvl w:val="0"/>
          <w:numId w:val="58"/>
        </w:numPr>
        <w:ind w:left="1080"/>
        <w:rPr>
          <w:rFonts w:ascii="Arial" w:eastAsia="Arial" w:hAnsi="Arial" w:cs="Arial"/>
          <w:color w:val="000000" w:themeColor="text1"/>
        </w:rPr>
      </w:pPr>
      <w:r w:rsidRPr="29937623">
        <w:rPr>
          <w:rFonts w:ascii="Arial" w:eastAsia="Arial" w:hAnsi="Arial" w:cs="Arial"/>
          <w:color w:val="000000" w:themeColor="text1"/>
        </w:rPr>
        <w:t>Students are expected to: assess their personal learning needs specific to this clinical rotation, engage in deliberate, independent learning activities to address their gaps in knowledge, skills, or attitudes; and solicit feedback and use it daily to continuously improve their clinical practice.</w:t>
      </w:r>
    </w:p>
    <w:p w14:paraId="1A61B174" w14:textId="77777777" w:rsidR="005E4CFD" w:rsidRPr="00B06401" w:rsidRDefault="005E4CFD" w:rsidP="005E4CFD">
      <w:pPr>
        <w:pStyle w:val="ListParagraph"/>
        <w:ind w:left="1080"/>
        <w:rPr>
          <w:rFonts w:ascii="Arial" w:eastAsia="Arial" w:hAnsi="Arial" w:cs="Arial"/>
          <w:color w:val="000000" w:themeColor="text1"/>
        </w:rPr>
      </w:pPr>
    </w:p>
    <w:p w14:paraId="7F9A4D0A" w14:textId="0030228E" w:rsidR="3AFD8C84" w:rsidRPr="00C13898" w:rsidRDefault="00061584" w:rsidP="005E4CFD">
      <w:pPr>
        <w:pStyle w:val="ListParagraph"/>
        <w:spacing w:after="0" w:line="276" w:lineRule="auto"/>
        <w:ind w:left="360"/>
        <w:jc w:val="left"/>
        <w:rPr>
          <w:rFonts w:ascii="Arial" w:hAnsi="Arial" w:cs="Arial"/>
        </w:rPr>
      </w:pPr>
      <w:r w:rsidRPr="00B06401">
        <w:rPr>
          <w:rFonts w:ascii="Arial" w:eastAsia="Arial" w:hAnsi="Arial" w:cs="Arial"/>
          <w:color w:val="000000" w:themeColor="text1"/>
        </w:rPr>
        <w:t xml:space="preserve">It is the </w:t>
      </w:r>
      <w:r w:rsidRPr="00B06401">
        <w:rPr>
          <w:rFonts w:ascii="Arial" w:eastAsia="Arial" w:hAnsi="Arial" w:cs="Arial"/>
          <w:b/>
          <w:bCs/>
          <w:color w:val="000000" w:themeColor="text1"/>
        </w:rPr>
        <w:t xml:space="preserve">student’s </w:t>
      </w:r>
      <w:r w:rsidRPr="00B06401">
        <w:rPr>
          <w:rFonts w:ascii="Arial" w:eastAsia="Arial" w:hAnsi="Arial" w:cs="Arial"/>
          <w:color w:val="000000" w:themeColor="text1"/>
        </w:rPr>
        <w:t>responsibility to notify the Clerkship Office (</w:t>
      </w:r>
      <w:hyperlink r:id="rId29">
        <w:r w:rsidRPr="00B06401">
          <w:rPr>
            <w:rStyle w:val="Hyperlink"/>
            <w:rFonts w:ascii="Arial" w:eastAsia="Arial" w:hAnsi="Arial" w:cs="Arial"/>
          </w:rPr>
          <w:t>com.clerkship@msu.edu</w:t>
        </w:r>
      </w:hyperlink>
      <w:r w:rsidRPr="00B06401">
        <w:rPr>
          <w:rFonts w:ascii="Arial" w:eastAsia="Arial" w:hAnsi="Arial" w:cs="Arial"/>
          <w:color w:val="000000" w:themeColor="text1"/>
        </w:rPr>
        <w:t>) immediately if they are placed on quarantine or contract COVID.</w:t>
      </w:r>
    </w:p>
    <w:p w14:paraId="3FEE1C16" w14:textId="2371D175" w:rsidR="00FA2531" w:rsidRPr="00C40B5D" w:rsidRDefault="00FA2531" w:rsidP="00702488">
      <w:pPr>
        <w:spacing w:after="0" w:line="276" w:lineRule="auto"/>
        <w:jc w:val="left"/>
        <w:rPr>
          <w:rFonts w:ascii="Arial" w:eastAsia="Arial" w:hAnsi="Arial" w:cs="Arial"/>
          <w:b/>
          <w:bCs/>
          <w:sz w:val="24"/>
          <w:szCs w:val="24"/>
          <w:u w:val="single"/>
        </w:rPr>
      </w:pPr>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7743706C" w14:textId="0CE584F1" w:rsidR="00A114BE" w:rsidRDefault="22A3AEB6" w:rsidP="005E4CFD">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5ABA172C" w14:textId="77777777" w:rsidR="00965A53" w:rsidRDefault="00965A53" w:rsidP="00F0526A">
      <w:pPr>
        <w:spacing w:after="120"/>
        <w:ind w:left="360"/>
        <w:jc w:val="left"/>
        <w:rPr>
          <w:rFonts w:ascii="Arial" w:hAnsi="Arial" w:cs="Arial"/>
        </w:rPr>
      </w:pPr>
      <w:r w:rsidRPr="0DDFC92B">
        <w:rPr>
          <w:rFonts w:ascii="Arial" w:hAnsi="Arial" w:cs="Arial"/>
        </w:rPr>
        <w:t xml:space="preserve">During your clinical rotation, you will be a part of many different learning environments and will be given </w:t>
      </w:r>
      <w:bookmarkStart w:id="74" w:name="_Int_MKVNvGL5"/>
      <w:r w:rsidRPr="0DDFC92B">
        <w:rPr>
          <w:rFonts w:ascii="Arial" w:hAnsi="Arial" w:cs="Arial"/>
        </w:rPr>
        <w:t>great</w:t>
      </w:r>
      <w:bookmarkEnd w:id="74"/>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75" w:name="_Int_SFTgVZZ8"/>
      <w:r w:rsidRPr="0DDFC92B">
        <w:rPr>
          <w:rFonts w:ascii="Arial" w:hAnsi="Arial" w:cs="Arial"/>
        </w:rPr>
        <w:t>a high level</w:t>
      </w:r>
      <w:bookmarkEnd w:id="75"/>
      <w:r w:rsidRPr="0DDFC92B">
        <w:rPr>
          <w:rFonts w:ascii="Arial" w:hAnsi="Arial" w:cs="Arial"/>
        </w:rPr>
        <w:t xml:space="preserve"> of professional behavior is maintained. </w:t>
      </w:r>
    </w:p>
    <w:p w14:paraId="3017E254" w14:textId="77777777" w:rsidR="00965A53" w:rsidRPr="00016F1D" w:rsidRDefault="00965A53" w:rsidP="00F0526A">
      <w:pPr>
        <w:spacing w:after="120"/>
        <w:ind w:left="360"/>
        <w:jc w:val="left"/>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1F528736" w14:textId="77777777" w:rsidR="00965A53" w:rsidRPr="00016F1D" w:rsidRDefault="00965A53" w:rsidP="00404276">
      <w:pPr>
        <w:numPr>
          <w:ilvl w:val="1"/>
          <w:numId w:val="60"/>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3C19DC2A" w14:textId="77777777" w:rsidR="00965A53" w:rsidRDefault="00965A53" w:rsidP="00404276">
      <w:pPr>
        <w:numPr>
          <w:ilvl w:val="1"/>
          <w:numId w:val="60"/>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471FFDEA" w14:textId="77777777" w:rsidR="00965A53" w:rsidRPr="00016F1D" w:rsidRDefault="00965A53" w:rsidP="00404276">
      <w:pPr>
        <w:numPr>
          <w:ilvl w:val="1"/>
          <w:numId w:val="60"/>
        </w:numPr>
        <w:spacing w:after="0" w:line="276" w:lineRule="auto"/>
        <w:jc w:val="left"/>
        <w:rPr>
          <w:rFonts w:ascii="Arial" w:hAnsi="Arial" w:cs="Arial"/>
        </w:rPr>
      </w:pPr>
      <w:r>
        <w:rPr>
          <w:rFonts w:ascii="Arial" w:hAnsi="Arial" w:cs="Arial"/>
        </w:rPr>
        <w:t>No blue jeans are allowed during any rotation.</w:t>
      </w:r>
    </w:p>
    <w:p w14:paraId="315CDEDD" w14:textId="77777777" w:rsidR="00965A53" w:rsidRPr="00016F1D" w:rsidRDefault="00965A53" w:rsidP="00404276">
      <w:pPr>
        <w:numPr>
          <w:ilvl w:val="1"/>
          <w:numId w:val="60"/>
        </w:numPr>
        <w:spacing w:after="0" w:line="276" w:lineRule="auto"/>
        <w:jc w:val="left"/>
        <w:rPr>
          <w:rFonts w:ascii="Arial" w:hAnsi="Arial" w:cs="Arial"/>
        </w:rPr>
      </w:pPr>
      <w:r w:rsidRPr="00016F1D">
        <w:rPr>
          <w:rFonts w:ascii="Arial" w:hAnsi="Arial" w:cs="Arial"/>
        </w:rPr>
        <w:t>Tennis shoes should not be worn, except with scrubs.</w:t>
      </w:r>
    </w:p>
    <w:p w14:paraId="52DE8A7E" w14:textId="77777777" w:rsidR="00965A53" w:rsidRPr="00016F1D" w:rsidRDefault="00965A53" w:rsidP="00404276">
      <w:pPr>
        <w:numPr>
          <w:ilvl w:val="1"/>
          <w:numId w:val="60"/>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3E73E52E" w14:textId="77777777" w:rsidR="00965A53" w:rsidRPr="00016F1D" w:rsidRDefault="00965A53" w:rsidP="00404276">
      <w:pPr>
        <w:numPr>
          <w:ilvl w:val="1"/>
          <w:numId w:val="60"/>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7F2BF4A4" w14:textId="77777777" w:rsidR="00965A53" w:rsidRPr="00016F1D" w:rsidRDefault="00965A53" w:rsidP="00404276">
      <w:pPr>
        <w:numPr>
          <w:ilvl w:val="1"/>
          <w:numId w:val="60"/>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54553D19" w14:textId="77777777" w:rsidR="00965A53" w:rsidRPr="00016F1D" w:rsidRDefault="00965A53" w:rsidP="00404276">
      <w:pPr>
        <w:numPr>
          <w:ilvl w:val="1"/>
          <w:numId w:val="60"/>
        </w:numPr>
        <w:spacing w:after="0" w:line="276" w:lineRule="auto"/>
        <w:jc w:val="left"/>
        <w:rPr>
          <w:rFonts w:ascii="Arial" w:hAnsi="Arial" w:cs="Arial"/>
        </w:rPr>
      </w:pPr>
      <w:r w:rsidRPr="239936DE">
        <w:rPr>
          <w:rFonts w:ascii="Arial" w:hAnsi="Arial" w:cs="Arial"/>
        </w:rPr>
        <w:lastRenderedPageBreak/>
        <w:t>As this policy simply represents general guidelines, we encourage anyone with uncertainties or questions regarding the dress code to reach out to the student director for confirmation.</w:t>
      </w:r>
    </w:p>
    <w:p w14:paraId="6515DC4B" w14:textId="77777777" w:rsidR="00965A53" w:rsidRDefault="00965A53" w:rsidP="00404276">
      <w:pPr>
        <w:numPr>
          <w:ilvl w:val="1"/>
          <w:numId w:val="60"/>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12B11EE3" w14:textId="6AC0F53F" w:rsidR="00965A53" w:rsidRDefault="00965A53" w:rsidP="00404276">
      <w:pPr>
        <w:numPr>
          <w:ilvl w:val="1"/>
          <w:numId w:val="60"/>
        </w:numPr>
        <w:spacing w:after="0" w:line="276" w:lineRule="auto"/>
        <w:jc w:val="left"/>
        <w:rPr>
          <w:rFonts w:ascii="Arial" w:hAnsi="Arial" w:cs="Arial"/>
        </w:rPr>
      </w:pPr>
      <w:r>
        <w:rPr>
          <w:rFonts w:ascii="Arial" w:hAnsi="Arial" w:cs="Arial"/>
        </w:rPr>
        <w:t xml:space="preserve">If you accidentally have blood or body fluids splattered on your clothing, at the next convenient time, you should </w:t>
      </w:r>
      <w:r w:rsidR="006D4899">
        <w:rPr>
          <w:rFonts w:ascii="Arial" w:hAnsi="Arial" w:cs="Arial"/>
        </w:rPr>
        <w:t>excuse yourself, change into hospital scrubs,</w:t>
      </w:r>
      <w:r>
        <w:rPr>
          <w:rFonts w:ascii="Arial" w:hAnsi="Arial" w:cs="Arial"/>
        </w:rPr>
        <w:t xml:space="preserve"> and put your contaminated clothing in a separate bag for later laundering.</w:t>
      </w:r>
    </w:p>
    <w:p w14:paraId="0994C1EC" w14:textId="77777777" w:rsidR="00A114BE" w:rsidRPr="00C40B5D" w:rsidRDefault="00A114BE" w:rsidP="00702488">
      <w:pPr>
        <w:spacing w:after="0" w:line="276" w:lineRule="auto"/>
        <w:ind w:left="360"/>
        <w:jc w:val="left"/>
        <w:rPr>
          <w:rFonts w:ascii="Arial" w:eastAsia="Arial" w:hAnsi="Arial" w:cs="Arial"/>
          <w:sz w:val="24"/>
          <w:szCs w:val="24"/>
          <w:u w:val="single"/>
        </w:rPr>
      </w:pPr>
    </w:p>
    <w:p w14:paraId="2241EB8D" w14:textId="4CFB9C82" w:rsidR="3AFD8C84" w:rsidRPr="00C40B5D" w:rsidRDefault="3AFD8C84"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76" w:name="_Toc214002843"/>
      <w:r w:rsidRPr="0096296A">
        <w:rPr>
          <w:rFonts w:ascii="Arial" w:hAnsi="Arial" w:cs="Arial"/>
        </w:rPr>
        <w:t>MSU College of Osteopathic Medicine Standard Policies</w:t>
      </w:r>
      <w:bookmarkEnd w:id="76"/>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77" w:name="_Toc214002844"/>
      <w:r w:rsidRPr="0096296A">
        <w:t xml:space="preserve">CLERKSHIP </w:t>
      </w:r>
      <w:r w:rsidR="004A31FF" w:rsidRPr="0096296A">
        <w:t>ATTENDANCE</w:t>
      </w:r>
      <w:r w:rsidR="004A31FF" w:rsidRPr="0096296A">
        <w:rPr>
          <w:spacing w:val="-1"/>
        </w:rPr>
        <w:t xml:space="preserve"> POLICY</w:t>
      </w:r>
      <w:bookmarkEnd w:id="77"/>
    </w:p>
    <w:p w14:paraId="552F60FD" w14:textId="6A1CC213"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6D4899"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0" w:history="1">
        <w:r w:rsidR="00175F66">
          <w:rPr>
            <w:rStyle w:val="Hyperlink"/>
            <w:rFonts w:ascii="Arial" w:hAnsi="Arial" w:cs="Arial"/>
          </w:rPr>
          <w:t>Policy_-_Clerkship_Absence_2025.pdf</w:t>
        </w:r>
      </w:hyperlink>
    </w:p>
    <w:p w14:paraId="582E6479" w14:textId="2E173154" w:rsidR="006E1B5D" w:rsidRPr="005E4CFD" w:rsidRDefault="00902AE6" w:rsidP="005E4CFD">
      <w:pPr>
        <w:pStyle w:val="Heading2"/>
        <w:jc w:val="left"/>
        <w:rPr>
          <w:b/>
          <w:bCs/>
        </w:rPr>
      </w:pPr>
      <w:bookmarkStart w:id="78" w:name="_Toc214002845"/>
      <w:r w:rsidRPr="0096296A">
        <w:t>POLICY FOR MEDICAL STUDENT SUPERVISION</w:t>
      </w:r>
      <w:bookmarkEnd w:id="78"/>
    </w:p>
    <w:p w14:paraId="081A8948" w14:textId="0EEFE3EF"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1"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79" w:name="_Toc214002846"/>
      <w:r w:rsidRPr="00551027">
        <w:t>MSUCOM Student Handbook</w:t>
      </w:r>
      <w:bookmarkEnd w:id="79"/>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2"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80" w:name="_Toc214002847"/>
      <w:r w:rsidRPr="0096296A">
        <w:t>Common Ground Framework for Professional Conduct</w:t>
      </w:r>
      <w:bookmarkEnd w:id="80"/>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3"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81" w:name="_Toc214002848"/>
      <w:r w:rsidRPr="0096296A">
        <w:t>Medical Student Rights and Responsibilities</w:t>
      </w:r>
      <w:bookmarkEnd w:id="81"/>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w:t>
      </w:r>
      <w:r w:rsidRPr="00E20D8B">
        <w:rPr>
          <w:rFonts w:ascii="Arial" w:eastAsia="Times New Roman" w:hAnsi="Arial" w:cs="Arial"/>
        </w:rPr>
        <w:lastRenderedPageBreak/>
        <w:t xml:space="preserve">Spartan Life website at the address below: </w:t>
      </w:r>
      <w:hyperlink r:id="rId3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82" w:name="_Toc214002849"/>
      <w:r>
        <w:t>MSU Email</w:t>
      </w:r>
      <w:bookmarkEnd w:id="82"/>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415169E7"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5" w:history="1">
        <w:r w:rsidR="0055268A" w:rsidRPr="0055268A">
          <w:rPr>
            <w:rStyle w:val="Hyperlink"/>
            <w:rFonts w:ascii="Arial" w:hAnsi="Arial" w:cs="Arial"/>
          </w:rPr>
          <w:t>https://osteopathicmedicine.msu.edu/current-students/student-handbook</w:t>
        </w:r>
      </w:hyperlink>
      <w:r w:rsidR="006D4899" w:rsidRPr="0055268A">
        <w:rPr>
          <w:rFonts w:ascii="Arial" w:hAnsi="Arial" w:cs="Arial"/>
        </w:rPr>
        <w:t xml:space="preserve">. </w:t>
      </w:r>
    </w:p>
    <w:p w14:paraId="64C09E5C" w14:textId="77777777" w:rsidR="0096296A" w:rsidRDefault="0096296A" w:rsidP="005E4CFD">
      <w:pPr>
        <w:spacing w:after="0" w:line="276" w:lineRule="auto"/>
        <w:jc w:val="left"/>
        <w:rPr>
          <w:rFonts w:ascii="Arial" w:eastAsia="Arial" w:hAnsi="Arial" w:cs="Arial"/>
          <w:u w:val="single"/>
        </w:rPr>
      </w:pPr>
    </w:p>
    <w:p w14:paraId="7BEA9AE5" w14:textId="77777777" w:rsidR="00045A69" w:rsidRPr="00556A65" w:rsidRDefault="00045A69" w:rsidP="00045A69">
      <w:pPr>
        <w:pStyle w:val="Level3Header"/>
        <w:ind w:left="360"/>
        <w:rPr>
          <w:sz w:val="24"/>
          <w:szCs w:val="24"/>
        </w:rPr>
      </w:pPr>
      <w:bookmarkStart w:id="83" w:name="_Toc213320658"/>
      <w:bookmarkStart w:id="84" w:name="_Toc213320715"/>
      <w:bookmarkStart w:id="85" w:name="_Toc213321354"/>
      <w:bookmarkStart w:id="86" w:name="_Toc214002850"/>
      <w:r w:rsidRPr="00556A65">
        <w:rPr>
          <w:sz w:val="24"/>
          <w:szCs w:val="24"/>
        </w:rPr>
        <w:t>ARTIFICIAL INTELLIGENCE (AI) USAGE</w:t>
      </w:r>
      <w:r>
        <w:rPr>
          <w:sz w:val="24"/>
          <w:szCs w:val="24"/>
        </w:rPr>
        <w:t xml:space="preserve"> POLICY</w:t>
      </w:r>
      <w:bookmarkEnd w:id="83"/>
      <w:bookmarkEnd w:id="84"/>
      <w:bookmarkEnd w:id="85"/>
      <w:bookmarkEnd w:id="86"/>
    </w:p>
    <w:p w14:paraId="724544E4" w14:textId="77777777" w:rsidR="00045A69" w:rsidRPr="005F7800" w:rsidRDefault="00045A69" w:rsidP="00045A69">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6" w:history="1">
        <w:r w:rsidRPr="005F7800">
          <w:rPr>
            <w:rFonts w:ascii="Arial" w:hAnsi="Arial" w:cs="Arial"/>
            <w:color w:val="0000FF"/>
            <w:u w:val="single"/>
          </w:rPr>
          <w:t>AI_Use_Policy.pdf</w:t>
        </w:r>
      </w:hyperlink>
    </w:p>
    <w:p w14:paraId="67351EC7" w14:textId="77777777" w:rsidR="00045A69" w:rsidRDefault="00045A69" w:rsidP="005E4CFD">
      <w:pPr>
        <w:spacing w:after="0" w:line="276" w:lineRule="auto"/>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87" w:name="_Toc214002851"/>
      <w:r w:rsidRPr="0096296A">
        <w:t>STUDENT EXPOSURE PROCEDURE</w:t>
      </w:r>
      <w:bookmarkEnd w:id="87"/>
    </w:p>
    <w:p w14:paraId="152CC23E" w14:textId="56EBC648"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6D4899"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3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3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88" w:name="_Toc169162520"/>
      <w:bookmarkStart w:id="89" w:name="_Toc173349563"/>
      <w:bookmarkStart w:id="90" w:name="_Toc214002852"/>
      <w:r w:rsidRPr="0002378E">
        <w:lastRenderedPageBreak/>
        <w:t>STUDENT ACCOMMODATION LETTERS</w:t>
      </w:r>
      <w:bookmarkEnd w:id="88"/>
      <w:bookmarkEnd w:id="89"/>
      <w:bookmarkEnd w:id="90"/>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42"/>
          <w:footerReference w:type="first" r:id="rId43"/>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91" w:name="_Toc76108467"/>
      <w:bookmarkStart w:id="92" w:name="_Toc92977603"/>
      <w:bookmarkStart w:id="93" w:name="_Toc93754575"/>
      <w:bookmarkStart w:id="94" w:name="_Toc214002853"/>
      <w:r w:rsidRPr="00B17123">
        <w:rPr>
          <w:b/>
          <w:bCs/>
          <w:sz w:val="28"/>
          <w:szCs w:val="28"/>
        </w:rPr>
        <w:lastRenderedPageBreak/>
        <w:t>SUMMARY OF GRADING REQUIREMENTS</w:t>
      </w:r>
      <w:bookmarkEnd w:id="91"/>
      <w:bookmarkEnd w:id="92"/>
      <w:bookmarkEnd w:id="93"/>
      <w:bookmarkEnd w:id="94"/>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2F6854" w:rsidRPr="00C40B5D" w14:paraId="413B5DDB" w14:textId="77777777" w:rsidTr="00632A80">
        <w:trPr>
          <w:trHeight w:val="1381"/>
        </w:trPr>
        <w:tc>
          <w:tcPr>
            <w:tcW w:w="2291" w:type="dxa"/>
            <w:vAlign w:val="center"/>
          </w:tcPr>
          <w:p w14:paraId="3BC0FE91" w14:textId="4CD8E510" w:rsidR="002F6854" w:rsidRPr="007C354A" w:rsidRDefault="002F6854" w:rsidP="002F6854">
            <w:pPr>
              <w:pStyle w:val="BodyText"/>
              <w:spacing w:line="240" w:lineRule="auto"/>
              <w:ind w:left="0" w:right="0"/>
              <w:rPr>
                <w:sz w:val="20"/>
                <w:szCs w:val="20"/>
              </w:rPr>
            </w:pPr>
            <w:r w:rsidRPr="0014658C">
              <w:rPr>
                <w:sz w:val="20"/>
                <w:szCs w:val="20"/>
              </w:rPr>
              <w:t>Mid Rotation Feedback Form </w:t>
            </w:r>
          </w:p>
        </w:tc>
        <w:tc>
          <w:tcPr>
            <w:tcW w:w="2894" w:type="dxa"/>
            <w:vAlign w:val="center"/>
          </w:tcPr>
          <w:p w14:paraId="75F2E527" w14:textId="37D88449" w:rsidR="002F6854" w:rsidRPr="009275FB" w:rsidRDefault="002F6854" w:rsidP="002F6854">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2599AA5A" w14:textId="77777777" w:rsidR="002F6854" w:rsidRDefault="002F6854" w:rsidP="00404276">
            <w:pPr>
              <w:pStyle w:val="BodyText"/>
              <w:numPr>
                <w:ilvl w:val="0"/>
                <w:numId w:val="5"/>
              </w:numPr>
              <w:spacing w:line="240" w:lineRule="auto"/>
              <w:ind w:left="223" w:right="-102" w:hanging="180"/>
              <w:rPr>
                <w:sz w:val="20"/>
                <w:szCs w:val="20"/>
              </w:rPr>
            </w:pPr>
            <w:r>
              <w:rPr>
                <w:sz w:val="20"/>
                <w:szCs w:val="20"/>
              </w:rPr>
              <w:t>Completed, scanned, and uploaded to D2L.</w:t>
            </w:r>
          </w:p>
          <w:p w14:paraId="1328FBFD" w14:textId="77777777" w:rsidR="002F6854" w:rsidRDefault="002F6854" w:rsidP="00404276">
            <w:pPr>
              <w:pStyle w:val="BodyText"/>
              <w:numPr>
                <w:ilvl w:val="0"/>
                <w:numId w:val="5"/>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2657E2B7" w14:textId="77777777" w:rsidR="002F6854" w:rsidRDefault="002F6854" w:rsidP="00404276">
            <w:pPr>
              <w:pStyle w:val="BodyText"/>
              <w:numPr>
                <w:ilvl w:val="0"/>
                <w:numId w:val="5"/>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024DF944" w14:textId="27E3C53B" w:rsidR="002F6854" w:rsidRPr="1125DAF6" w:rsidRDefault="002F6854" w:rsidP="005E4CFD">
            <w:pPr>
              <w:pStyle w:val="BodyText"/>
              <w:numPr>
                <w:ilvl w:val="0"/>
                <w:numId w:val="5"/>
              </w:numPr>
              <w:spacing w:line="240" w:lineRule="auto"/>
              <w:ind w:left="468"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sidR="00996F11">
              <w:rPr>
                <w:sz w:val="20"/>
                <w:szCs w:val="20"/>
              </w:rPr>
              <w:t>; uploaded by 11:59pm on the last day (Sunday) of the rotation</w:t>
            </w:r>
            <w:r w:rsidRPr="009C3C16">
              <w:rPr>
                <w:sz w:val="20"/>
                <w:szCs w:val="20"/>
              </w:rPr>
              <w:t>.</w:t>
            </w:r>
          </w:p>
        </w:tc>
        <w:tc>
          <w:tcPr>
            <w:tcW w:w="2532" w:type="dxa"/>
            <w:vAlign w:val="center"/>
          </w:tcPr>
          <w:p w14:paraId="04604EFE" w14:textId="1DFFEDF6" w:rsidR="002F6854" w:rsidRPr="1125DAF6" w:rsidRDefault="002F6854" w:rsidP="002F6854">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7DC31CF8" w14:textId="39E282F6" w:rsidR="002F6854" w:rsidRPr="389FCA9F" w:rsidRDefault="002F6854" w:rsidP="002E7B00">
            <w:pPr>
              <w:pStyle w:val="BodyText"/>
              <w:spacing w:line="240" w:lineRule="auto"/>
              <w:ind w:left="0" w:right="-102"/>
              <w:rPr>
                <w:sz w:val="20"/>
                <w:szCs w:val="20"/>
              </w:rPr>
            </w:pPr>
            <w:r>
              <w:rPr>
                <w:sz w:val="20"/>
                <w:szCs w:val="20"/>
              </w:rPr>
              <w:t>Failure to complete 100% and upload by 14 days after the last day of the rotation at 11:59 pm</w:t>
            </w:r>
          </w:p>
        </w:tc>
      </w:tr>
      <w:tr w:rsidR="00E51315" w:rsidRPr="00C40B5D" w14:paraId="57D9FCE6" w14:textId="77777777" w:rsidTr="00632A80">
        <w:trPr>
          <w:trHeight w:val="1381"/>
        </w:trPr>
        <w:tc>
          <w:tcPr>
            <w:tcW w:w="2291" w:type="dxa"/>
            <w:vAlign w:val="center"/>
          </w:tcPr>
          <w:p w14:paraId="18F1818D" w14:textId="7C9AF759" w:rsidR="00E51315" w:rsidRPr="007C354A" w:rsidRDefault="00E51315" w:rsidP="00E51315">
            <w:pPr>
              <w:pStyle w:val="BodyText"/>
              <w:spacing w:line="240" w:lineRule="auto"/>
              <w:ind w:left="0" w:right="0"/>
              <w:rPr>
                <w:sz w:val="20"/>
                <w:szCs w:val="20"/>
              </w:rPr>
            </w:pPr>
            <w:r>
              <w:rPr>
                <w:rStyle w:val="normaltextrun"/>
                <w:color w:val="000000"/>
                <w:sz w:val="20"/>
                <w:szCs w:val="20"/>
              </w:rPr>
              <w:t>Patient Types and Procedure Log</w:t>
            </w:r>
            <w:r>
              <w:rPr>
                <w:rStyle w:val="eop"/>
                <w:color w:val="000000"/>
              </w:rPr>
              <w:t> </w:t>
            </w:r>
          </w:p>
        </w:tc>
        <w:tc>
          <w:tcPr>
            <w:tcW w:w="2894" w:type="dxa"/>
            <w:vAlign w:val="center"/>
          </w:tcPr>
          <w:p w14:paraId="0403AC3C" w14:textId="6010029F" w:rsidR="00E51315" w:rsidRPr="009275FB" w:rsidRDefault="00E51315" w:rsidP="00E51315">
            <w:pPr>
              <w:pStyle w:val="BodyText"/>
              <w:spacing w:line="240" w:lineRule="auto"/>
              <w:ind w:left="0" w:right="-102"/>
              <w:rPr>
                <w:sz w:val="20"/>
                <w:szCs w:val="20"/>
              </w:rPr>
            </w:pPr>
            <w:r>
              <w:rPr>
                <w:rStyle w:val="normaltextrun"/>
                <w:color w:val="000000"/>
                <w:sz w:val="20"/>
                <w:szCs w:val="20"/>
              </w:rPr>
              <w:t>Upload into D2L Drop Box for the course</w:t>
            </w:r>
            <w:r>
              <w:rPr>
                <w:rStyle w:val="eop"/>
                <w:color w:val="000000"/>
              </w:rPr>
              <w:t> </w:t>
            </w:r>
          </w:p>
        </w:tc>
        <w:tc>
          <w:tcPr>
            <w:tcW w:w="3256" w:type="dxa"/>
            <w:vAlign w:val="center"/>
          </w:tcPr>
          <w:p w14:paraId="1BF31B24" w14:textId="6141802D" w:rsidR="00E51315" w:rsidRPr="1125DAF6" w:rsidRDefault="00E51315" w:rsidP="00D808E4">
            <w:pPr>
              <w:pStyle w:val="BodyText"/>
              <w:spacing w:line="240" w:lineRule="auto"/>
              <w:ind w:left="43" w:right="-102"/>
              <w:rPr>
                <w:sz w:val="20"/>
                <w:szCs w:val="20"/>
              </w:rPr>
            </w:pPr>
            <w:r>
              <w:rPr>
                <w:rStyle w:val="normaltextrun"/>
                <w:color w:val="000000"/>
                <w:sz w:val="20"/>
                <w:szCs w:val="20"/>
              </w:rPr>
              <w:t>Submitted by 11:59 pm on the last Sunday of Rotation</w:t>
            </w:r>
            <w:r>
              <w:rPr>
                <w:rStyle w:val="eop"/>
                <w:color w:val="000000"/>
              </w:rPr>
              <w:t> </w:t>
            </w:r>
          </w:p>
        </w:tc>
        <w:tc>
          <w:tcPr>
            <w:tcW w:w="2532" w:type="dxa"/>
            <w:vAlign w:val="center"/>
          </w:tcPr>
          <w:p w14:paraId="58650766" w14:textId="28DF2633" w:rsidR="00E51315" w:rsidRPr="1125DAF6" w:rsidRDefault="00E51315" w:rsidP="00E51315">
            <w:pPr>
              <w:pStyle w:val="BodyText"/>
              <w:spacing w:line="240" w:lineRule="auto"/>
              <w:ind w:left="36" w:right="-102"/>
              <w:rPr>
                <w:sz w:val="20"/>
                <w:szCs w:val="20"/>
              </w:rPr>
            </w:pPr>
            <w:r>
              <w:rPr>
                <w:rStyle w:val="normaltextrun"/>
                <w:sz w:val="20"/>
                <w:szCs w:val="20"/>
              </w:rPr>
              <w:t>Will be the conditional grade until all requirements of this rotation are met</w:t>
            </w:r>
            <w:r>
              <w:rPr>
                <w:rStyle w:val="eop"/>
              </w:rPr>
              <w:t> </w:t>
            </w:r>
          </w:p>
        </w:tc>
        <w:tc>
          <w:tcPr>
            <w:tcW w:w="3738" w:type="dxa"/>
            <w:vAlign w:val="center"/>
          </w:tcPr>
          <w:p w14:paraId="36D9AD4C" w14:textId="13C942EE" w:rsidR="00E51315" w:rsidRPr="389FCA9F" w:rsidRDefault="00E51315" w:rsidP="00D808E4">
            <w:pPr>
              <w:pStyle w:val="BodyText"/>
              <w:spacing w:line="240" w:lineRule="auto"/>
              <w:ind w:left="43" w:right="-102"/>
              <w:rPr>
                <w:sz w:val="20"/>
                <w:szCs w:val="20"/>
              </w:rPr>
            </w:pPr>
            <w:r>
              <w:rPr>
                <w:rStyle w:val="normaltextrun"/>
                <w:sz w:val="20"/>
                <w:szCs w:val="20"/>
              </w:rPr>
              <w:t>Failure to complete and submit within 14 days from the end of the rotation at 11:59 pm</w:t>
            </w:r>
            <w:r>
              <w:rPr>
                <w:rStyle w:val="eop"/>
              </w:rPr>
              <w:t> </w:t>
            </w:r>
          </w:p>
        </w:tc>
      </w:tr>
      <w:tr w:rsidR="004952C8" w:rsidRPr="00C40B5D" w14:paraId="756C24C8" w14:textId="77777777" w:rsidTr="00632A80">
        <w:trPr>
          <w:trHeight w:val="1381"/>
        </w:trPr>
        <w:tc>
          <w:tcPr>
            <w:tcW w:w="2291" w:type="dxa"/>
            <w:vAlign w:val="center"/>
          </w:tcPr>
          <w:p w14:paraId="32116CE9" w14:textId="64F664C5" w:rsidR="004952C8" w:rsidRPr="007C354A" w:rsidRDefault="004952C8" w:rsidP="004952C8">
            <w:pPr>
              <w:pStyle w:val="BodyText"/>
              <w:spacing w:line="240" w:lineRule="auto"/>
              <w:ind w:left="0" w:right="0"/>
              <w:rPr>
                <w:sz w:val="20"/>
                <w:szCs w:val="20"/>
              </w:rPr>
            </w:pPr>
            <w:r>
              <w:rPr>
                <w:rStyle w:val="normaltextrun"/>
                <w:color w:val="000000"/>
                <w:sz w:val="20"/>
                <w:szCs w:val="20"/>
              </w:rPr>
              <w:t>Clinical Shift Schedule</w:t>
            </w:r>
            <w:r>
              <w:rPr>
                <w:rStyle w:val="eop"/>
                <w:color w:val="000000"/>
              </w:rPr>
              <w:t> </w:t>
            </w:r>
          </w:p>
        </w:tc>
        <w:tc>
          <w:tcPr>
            <w:tcW w:w="2894" w:type="dxa"/>
            <w:vAlign w:val="center"/>
          </w:tcPr>
          <w:p w14:paraId="618BE642" w14:textId="5B84B4C1" w:rsidR="004952C8" w:rsidRPr="009275FB" w:rsidRDefault="004952C8" w:rsidP="004952C8">
            <w:pPr>
              <w:pStyle w:val="BodyText"/>
              <w:spacing w:line="240" w:lineRule="auto"/>
              <w:ind w:left="0" w:right="-102"/>
              <w:rPr>
                <w:sz w:val="20"/>
                <w:szCs w:val="20"/>
              </w:rPr>
            </w:pPr>
            <w:r>
              <w:rPr>
                <w:rStyle w:val="normaltextrun"/>
                <w:color w:val="000000"/>
                <w:sz w:val="20"/>
                <w:szCs w:val="20"/>
              </w:rPr>
              <w:t>Online D2L Drop Box</w:t>
            </w:r>
            <w:r>
              <w:rPr>
                <w:rStyle w:val="eop"/>
                <w:color w:val="000000"/>
              </w:rPr>
              <w:t> </w:t>
            </w:r>
          </w:p>
        </w:tc>
        <w:tc>
          <w:tcPr>
            <w:tcW w:w="3256" w:type="dxa"/>
            <w:vAlign w:val="center"/>
          </w:tcPr>
          <w:p w14:paraId="4F0D53FB" w14:textId="014A3E2A" w:rsidR="004952C8" w:rsidRPr="1125DAF6" w:rsidRDefault="004952C8" w:rsidP="00D808E4">
            <w:pPr>
              <w:pStyle w:val="BodyText"/>
              <w:spacing w:line="240" w:lineRule="auto"/>
              <w:ind w:left="43" w:right="-102"/>
              <w:rPr>
                <w:sz w:val="20"/>
                <w:szCs w:val="20"/>
              </w:rPr>
            </w:pPr>
            <w:r>
              <w:rPr>
                <w:rStyle w:val="normaltextrun"/>
                <w:color w:val="000000"/>
                <w:sz w:val="20"/>
                <w:szCs w:val="20"/>
              </w:rPr>
              <w:t>Submitted by 11:59 pm on the last Sunday of Rotation</w:t>
            </w:r>
            <w:r w:rsidR="006D4899">
              <w:rPr>
                <w:rStyle w:val="normaltextrun"/>
                <w:color w:val="000000"/>
                <w:sz w:val="20"/>
                <w:szCs w:val="20"/>
              </w:rPr>
              <w:t xml:space="preserve">. </w:t>
            </w:r>
            <w:r>
              <w:rPr>
                <w:rStyle w:val="normaltextrun"/>
                <w:color w:val="000000"/>
                <w:sz w:val="20"/>
                <w:szCs w:val="20"/>
              </w:rPr>
              <w:t>NOT to be submitted before the last Friday of the rotation, and must be the schedule you worked, not what you were scheduled to work</w:t>
            </w:r>
            <w:r>
              <w:rPr>
                <w:rStyle w:val="eop"/>
                <w:color w:val="000000"/>
              </w:rPr>
              <w:t> </w:t>
            </w:r>
          </w:p>
        </w:tc>
        <w:tc>
          <w:tcPr>
            <w:tcW w:w="2532" w:type="dxa"/>
            <w:vAlign w:val="center"/>
          </w:tcPr>
          <w:p w14:paraId="4D5BB480" w14:textId="4D04A390" w:rsidR="004952C8" w:rsidRPr="1125DAF6" w:rsidRDefault="004952C8" w:rsidP="004952C8">
            <w:pPr>
              <w:pStyle w:val="BodyText"/>
              <w:spacing w:line="240" w:lineRule="auto"/>
              <w:ind w:left="36" w:right="-102"/>
              <w:rPr>
                <w:sz w:val="20"/>
                <w:szCs w:val="20"/>
              </w:rPr>
            </w:pPr>
            <w:r>
              <w:rPr>
                <w:rStyle w:val="normaltextrun"/>
                <w:sz w:val="20"/>
                <w:szCs w:val="20"/>
              </w:rPr>
              <w:t>Will be the conditional grade until all requirements of this rotation are met</w:t>
            </w:r>
            <w:r>
              <w:rPr>
                <w:rStyle w:val="eop"/>
              </w:rPr>
              <w:t> </w:t>
            </w:r>
          </w:p>
        </w:tc>
        <w:tc>
          <w:tcPr>
            <w:tcW w:w="3738" w:type="dxa"/>
            <w:vAlign w:val="center"/>
          </w:tcPr>
          <w:p w14:paraId="5228770E" w14:textId="4603A048" w:rsidR="004952C8" w:rsidRPr="389FCA9F" w:rsidRDefault="004952C8" w:rsidP="00D808E4">
            <w:pPr>
              <w:pStyle w:val="BodyText"/>
              <w:spacing w:line="240" w:lineRule="auto"/>
              <w:ind w:left="43" w:right="-102"/>
              <w:rPr>
                <w:sz w:val="20"/>
                <w:szCs w:val="20"/>
              </w:rPr>
            </w:pPr>
            <w:r>
              <w:rPr>
                <w:rStyle w:val="normaltextrun"/>
                <w:sz w:val="20"/>
                <w:szCs w:val="20"/>
              </w:rPr>
              <w:t>Failure to complete and submit within 14 days from the end of the rotation at 11:59 pm</w:t>
            </w:r>
            <w:r>
              <w:rPr>
                <w:rStyle w:val="eop"/>
              </w:rPr>
              <w:t> </w:t>
            </w:r>
          </w:p>
        </w:tc>
      </w:tr>
      <w:tr w:rsidR="002F6854" w:rsidRPr="00C40B5D" w14:paraId="611A5076" w14:textId="77777777" w:rsidTr="00632A80">
        <w:trPr>
          <w:trHeight w:val="1381"/>
        </w:trPr>
        <w:tc>
          <w:tcPr>
            <w:tcW w:w="2291" w:type="dxa"/>
            <w:vAlign w:val="center"/>
          </w:tcPr>
          <w:p w14:paraId="54F1C8CB" w14:textId="3C616971" w:rsidR="002F6854" w:rsidRPr="00CC6A27" w:rsidRDefault="002F6854" w:rsidP="002F6854">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2F6854" w:rsidRPr="009275FB" w:rsidRDefault="002F6854" w:rsidP="002F6854">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2F6854" w:rsidRPr="00562F84" w:rsidRDefault="002F6854" w:rsidP="00404276">
            <w:pPr>
              <w:pStyle w:val="BodyText"/>
              <w:numPr>
                <w:ilvl w:val="0"/>
                <w:numId w:val="5"/>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2F6854" w:rsidRPr="00562F84" w:rsidRDefault="002F6854" w:rsidP="00404276">
            <w:pPr>
              <w:pStyle w:val="BodyText"/>
              <w:numPr>
                <w:ilvl w:val="0"/>
                <w:numId w:val="5"/>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2F6854" w:rsidRPr="00CC6A27" w:rsidRDefault="002F6854" w:rsidP="002F6854">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2F6854" w:rsidRPr="00562F84" w:rsidRDefault="002F6854" w:rsidP="00404276">
            <w:pPr>
              <w:pStyle w:val="BodyText"/>
              <w:numPr>
                <w:ilvl w:val="0"/>
                <w:numId w:val="5"/>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2F6854" w:rsidRPr="00CC6A27" w:rsidRDefault="002F6854" w:rsidP="00404276">
            <w:pPr>
              <w:pStyle w:val="BodyText"/>
              <w:numPr>
                <w:ilvl w:val="0"/>
                <w:numId w:val="5"/>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2F6854" w:rsidRPr="00CC6A27" w:rsidRDefault="002F6854" w:rsidP="00404276">
            <w:pPr>
              <w:pStyle w:val="BodyText"/>
              <w:numPr>
                <w:ilvl w:val="0"/>
                <w:numId w:val="5"/>
              </w:numPr>
              <w:spacing w:line="240" w:lineRule="auto"/>
              <w:ind w:left="223" w:right="-102" w:hanging="180"/>
              <w:rPr>
                <w:sz w:val="20"/>
                <w:szCs w:val="20"/>
              </w:rPr>
            </w:pPr>
            <w:r w:rsidRPr="389FCA9F">
              <w:rPr>
                <w:sz w:val="20"/>
                <w:szCs w:val="20"/>
              </w:rPr>
              <w:t>See Unsatisfactory Clinical Performance above</w:t>
            </w:r>
          </w:p>
        </w:tc>
      </w:tr>
      <w:tr w:rsidR="002F6854" w:rsidRPr="00C40B5D" w14:paraId="0DF13987" w14:textId="77777777" w:rsidTr="00632A80">
        <w:trPr>
          <w:trHeight w:val="1381"/>
        </w:trPr>
        <w:tc>
          <w:tcPr>
            <w:tcW w:w="2291" w:type="dxa"/>
            <w:vAlign w:val="center"/>
          </w:tcPr>
          <w:p w14:paraId="498DB3AE" w14:textId="74C78449" w:rsidR="002F6854" w:rsidRPr="00CC6A27" w:rsidRDefault="002F6854" w:rsidP="002F6854">
            <w:pPr>
              <w:pStyle w:val="BodyText"/>
              <w:spacing w:line="240" w:lineRule="auto"/>
              <w:ind w:left="0" w:right="0"/>
              <w:rPr>
                <w:b/>
                <w:bCs/>
                <w:sz w:val="20"/>
                <w:szCs w:val="20"/>
              </w:rPr>
            </w:pPr>
            <w:r w:rsidRPr="00A31C50">
              <w:rPr>
                <w:sz w:val="20"/>
                <w:szCs w:val="20"/>
              </w:rPr>
              <w:lastRenderedPageBreak/>
              <w:t>Student Evaluation of Clerkship Rotation</w:t>
            </w:r>
            <w:r w:rsidRPr="002F135E">
              <w:rPr>
                <w:b/>
                <w:bCs/>
                <w:sz w:val="20"/>
                <w:szCs w:val="20"/>
              </w:rPr>
              <w:t xml:space="preserve"> </w:t>
            </w:r>
          </w:p>
        </w:tc>
        <w:tc>
          <w:tcPr>
            <w:tcW w:w="2894" w:type="dxa"/>
            <w:vAlign w:val="center"/>
          </w:tcPr>
          <w:p w14:paraId="5C32FADE" w14:textId="5CD738BE" w:rsidR="002F6854" w:rsidRPr="009275FB" w:rsidRDefault="002F6854" w:rsidP="002F6854">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2F6854" w:rsidRPr="00CC6A27" w:rsidRDefault="002F6854" w:rsidP="002F6854">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7F820F6D" w:rsidR="002F6854" w:rsidRPr="00CC6A27" w:rsidRDefault="002F6854" w:rsidP="00404276">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3738" w:type="dxa"/>
            <w:vAlign w:val="center"/>
          </w:tcPr>
          <w:p w14:paraId="016B56E5" w14:textId="0FE4ED1C" w:rsidR="002F6854" w:rsidRPr="00CC6A27" w:rsidRDefault="002F6854" w:rsidP="002F6854">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w:t>
            </w:r>
            <w:r w:rsidR="00FE1035">
              <w:rPr>
                <w:sz w:val="20"/>
                <w:szCs w:val="20"/>
              </w:rPr>
              <w:t xml:space="preserve">day </w:t>
            </w:r>
            <w:r w:rsidR="00FE1035" w:rsidRPr="2D104CAB">
              <w:rPr>
                <w:sz w:val="20"/>
                <w:szCs w:val="20"/>
              </w:rPr>
              <w:t>of</w:t>
            </w:r>
            <w:r w:rsidRPr="2D104CAB">
              <w:rPr>
                <w:sz w:val="20"/>
                <w:szCs w:val="20"/>
              </w:rPr>
              <w:t xml:space="preserve">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4"/>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4B8A5501" w:rsidR="007F30E1" w:rsidRPr="007F30E1" w:rsidRDefault="007F30E1" w:rsidP="007F30E1">
      <w:pPr>
        <w:spacing w:line="259" w:lineRule="auto"/>
        <w:jc w:val="left"/>
        <w:rPr>
          <w:rFonts w:eastAsiaTheme="minorHAnsi"/>
        </w:rPr>
      </w:pPr>
      <w:r w:rsidRPr="007F30E1">
        <w:rPr>
          <w:rFonts w:eastAsiaTheme="minorHAnsi"/>
        </w:rPr>
        <w:t xml:space="preserve">Student </w:t>
      </w:r>
      <w:r w:rsidR="00FE1035"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FE1035" w:rsidRPr="007F30E1">
        <w:rPr>
          <w:rFonts w:eastAsiaTheme="minorHAnsi"/>
        </w:rPr>
        <w:t>Name: _</w:t>
      </w:r>
      <w:r w:rsidRPr="007F30E1">
        <w:rPr>
          <w:rFonts w:eastAsiaTheme="minorHAnsi"/>
        </w:rPr>
        <w:t>___________________</w:t>
      </w:r>
    </w:p>
    <w:p w14:paraId="2FDE5E41" w14:textId="292A9368" w:rsidR="007F30E1" w:rsidRPr="007F30E1" w:rsidRDefault="007F30E1" w:rsidP="007F30E1">
      <w:pPr>
        <w:spacing w:line="259" w:lineRule="auto"/>
        <w:jc w:val="left"/>
        <w:rPr>
          <w:rFonts w:eastAsiaTheme="minorHAnsi"/>
        </w:rPr>
      </w:pPr>
      <w:r w:rsidRPr="007F30E1">
        <w:rPr>
          <w:rFonts w:eastAsiaTheme="minorHAnsi"/>
        </w:rPr>
        <w:t xml:space="preserve">Evaluator </w:t>
      </w:r>
      <w:r w:rsidR="00FE1035"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FE1035"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404276">
      <w:pPr>
        <w:numPr>
          <w:ilvl w:val="0"/>
          <w:numId w:val="6"/>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404276">
      <w:pPr>
        <w:numPr>
          <w:ilvl w:val="0"/>
          <w:numId w:val="6"/>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404276">
      <w:pPr>
        <w:numPr>
          <w:ilvl w:val="0"/>
          <w:numId w:val="6"/>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77939BAF" w:rsidR="007F30E1" w:rsidRPr="007F30E1" w:rsidRDefault="007F30E1" w:rsidP="00404276">
      <w:pPr>
        <w:numPr>
          <w:ilvl w:val="0"/>
          <w:numId w:val="6"/>
        </w:numPr>
        <w:spacing w:line="259" w:lineRule="auto"/>
        <w:contextualSpacing/>
        <w:jc w:val="left"/>
        <w:rPr>
          <w:rFonts w:eastAsiaTheme="minorHAnsi"/>
        </w:rPr>
      </w:pPr>
      <w:r w:rsidRPr="007F30E1">
        <w:rPr>
          <w:rFonts w:eastAsiaTheme="minorHAnsi"/>
        </w:rPr>
        <w:t xml:space="preserve">Please check only areas of student </w:t>
      </w:r>
      <w:r w:rsidRPr="006D6593">
        <w:rPr>
          <w:rFonts w:eastAsiaTheme="minorHAnsi"/>
          <w:b/>
          <w:bCs/>
          <w:highlight w:val="yellow"/>
          <w:u w:val="single"/>
        </w:rPr>
        <w:t>DIFFICULTY</w:t>
      </w:r>
      <w:r w:rsidRPr="006D6593">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05B0" w14:textId="77777777" w:rsidR="005B7336" w:rsidRDefault="005B7336" w:rsidP="00E756E0">
      <w:pPr>
        <w:spacing w:after="0" w:line="240" w:lineRule="auto"/>
      </w:pPr>
      <w:r>
        <w:separator/>
      </w:r>
    </w:p>
  </w:endnote>
  <w:endnote w:type="continuationSeparator" w:id="0">
    <w:p w14:paraId="115293AD" w14:textId="77777777" w:rsidR="005B7336" w:rsidRDefault="005B7336" w:rsidP="00E756E0">
      <w:pPr>
        <w:spacing w:after="0" w:line="240" w:lineRule="auto"/>
      </w:pPr>
      <w:r>
        <w:continuationSeparator/>
      </w:r>
    </w:p>
  </w:endnote>
  <w:endnote w:type="continuationNotice" w:id="1">
    <w:p w14:paraId="7365B3FE" w14:textId="77777777" w:rsidR="005B7336" w:rsidRDefault="005B7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FD53" w14:textId="6A891E93" w:rsidR="005E2798" w:rsidRDefault="005E2798">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058530"/>
      <w:docPartObj>
        <w:docPartGallery w:val="Page Numbers (Bottom of Page)"/>
        <w:docPartUnique/>
      </w:docPartObj>
    </w:sdtPr>
    <w:sdtEndPr>
      <w:rPr>
        <w:noProof/>
      </w:rPr>
    </w:sdtEndPr>
    <w:sdtContent>
      <w:p w14:paraId="1B4051CF" w14:textId="11F776C6" w:rsidR="00E556DB" w:rsidRDefault="00E556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6327BF7A" w:rsidR="007B3967" w:rsidRDefault="005E2798">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0384" w14:textId="77777777" w:rsidR="005B7336" w:rsidRDefault="005B7336" w:rsidP="00E756E0">
      <w:pPr>
        <w:spacing w:after="0" w:line="240" w:lineRule="auto"/>
      </w:pPr>
      <w:r>
        <w:separator/>
      </w:r>
    </w:p>
  </w:footnote>
  <w:footnote w:type="continuationSeparator" w:id="0">
    <w:p w14:paraId="58811674" w14:textId="77777777" w:rsidR="005B7336" w:rsidRDefault="005B7336" w:rsidP="00E756E0">
      <w:pPr>
        <w:spacing w:after="0" w:line="240" w:lineRule="auto"/>
      </w:pPr>
      <w:r>
        <w:continuationSeparator/>
      </w:r>
    </w:p>
  </w:footnote>
  <w:footnote w:type="continuationNotice" w:id="1">
    <w:p w14:paraId="25A7EDF2" w14:textId="77777777" w:rsidR="005B7336" w:rsidRDefault="005B73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2D209670" w:rsidR="004A166C" w:rsidRDefault="005C2DCC">
    <w:pPr>
      <w:pStyle w:val="Header"/>
    </w:pPr>
    <w:r>
      <w:t xml:space="preserve">IM </w:t>
    </w:r>
    <w:r w:rsidR="00AD1881">
      <w:t>653 Oncology and Hematology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F200"/>
    <w:multiLevelType w:val="multilevel"/>
    <w:tmpl w:val="6FB62C16"/>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91716"/>
    <w:multiLevelType w:val="hybridMultilevel"/>
    <w:tmpl w:val="E132D772"/>
    <w:lvl w:ilvl="0" w:tplc="0409000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9AD99F7"/>
    <w:multiLevelType w:val="hybridMultilevel"/>
    <w:tmpl w:val="BCC2F238"/>
    <w:lvl w:ilvl="0" w:tplc="085AC070">
      <w:start w:val="1"/>
      <w:numFmt w:val="bullet"/>
      <w:lvlText w:val=""/>
      <w:lvlJc w:val="left"/>
      <w:pPr>
        <w:ind w:left="720" w:hanging="360"/>
      </w:pPr>
      <w:rPr>
        <w:rFonts w:ascii="Wingdings" w:hAnsi="Wingdings" w:hint="default"/>
      </w:rPr>
    </w:lvl>
    <w:lvl w:ilvl="1" w:tplc="FD08CE10">
      <w:start w:val="1"/>
      <w:numFmt w:val="bullet"/>
      <w:lvlText w:val="o"/>
      <w:lvlJc w:val="left"/>
      <w:pPr>
        <w:ind w:left="1440" w:hanging="360"/>
      </w:pPr>
      <w:rPr>
        <w:rFonts w:ascii="Courier New" w:hAnsi="Courier New" w:hint="default"/>
      </w:rPr>
    </w:lvl>
    <w:lvl w:ilvl="2" w:tplc="F3BE71DC">
      <w:start w:val="1"/>
      <w:numFmt w:val="bullet"/>
      <w:lvlText w:val=""/>
      <w:lvlJc w:val="left"/>
      <w:pPr>
        <w:ind w:left="2160" w:hanging="360"/>
      </w:pPr>
      <w:rPr>
        <w:rFonts w:ascii="Wingdings" w:hAnsi="Wingdings" w:hint="default"/>
      </w:rPr>
    </w:lvl>
    <w:lvl w:ilvl="3" w:tplc="73BA34D2">
      <w:start w:val="1"/>
      <w:numFmt w:val="bullet"/>
      <w:lvlText w:val=""/>
      <w:lvlJc w:val="left"/>
      <w:pPr>
        <w:ind w:left="2880" w:hanging="360"/>
      </w:pPr>
      <w:rPr>
        <w:rFonts w:ascii="Symbol" w:hAnsi="Symbol" w:hint="default"/>
      </w:rPr>
    </w:lvl>
    <w:lvl w:ilvl="4" w:tplc="ADB0CC84">
      <w:start w:val="1"/>
      <w:numFmt w:val="bullet"/>
      <w:lvlText w:val="o"/>
      <w:lvlJc w:val="left"/>
      <w:pPr>
        <w:ind w:left="3600" w:hanging="360"/>
      </w:pPr>
      <w:rPr>
        <w:rFonts w:ascii="Courier New" w:hAnsi="Courier New" w:hint="default"/>
      </w:rPr>
    </w:lvl>
    <w:lvl w:ilvl="5" w:tplc="97480C1C">
      <w:start w:val="1"/>
      <w:numFmt w:val="bullet"/>
      <w:lvlText w:val=""/>
      <w:lvlJc w:val="left"/>
      <w:pPr>
        <w:ind w:left="4320" w:hanging="360"/>
      </w:pPr>
      <w:rPr>
        <w:rFonts w:ascii="Wingdings" w:hAnsi="Wingdings" w:hint="default"/>
      </w:rPr>
    </w:lvl>
    <w:lvl w:ilvl="6" w:tplc="13ACFAD4">
      <w:start w:val="1"/>
      <w:numFmt w:val="bullet"/>
      <w:lvlText w:val=""/>
      <w:lvlJc w:val="left"/>
      <w:pPr>
        <w:ind w:left="5040" w:hanging="360"/>
      </w:pPr>
      <w:rPr>
        <w:rFonts w:ascii="Symbol" w:hAnsi="Symbol" w:hint="default"/>
      </w:rPr>
    </w:lvl>
    <w:lvl w:ilvl="7" w:tplc="1DA2466E">
      <w:start w:val="1"/>
      <w:numFmt w:val="bullet"/>
      <w:lvlText w:val="o"/>
      <w:lvlJc w:val="left"/>
      <w:pPr>
        <w:ind w:left="5760" w:hanging="360"/>
      </w:pPr>
      <w:rPr>
        <w:rFonts w:ascii="Courier New" w:hAnsi="Courier New" w:hint="default"/>
      </w:rPr>
    </w:lvl>
    <w:lvl w:ilvl="8" w:tplc="70FE2876">
      <w:start w:val="1"/>
      <w:numFmt w:val="bullet"/>
      <w:lvlText w:val=""/>
      <w:lvlJc w:val="left"/>
      <w:pPr>
        <w:ind w:left="6480" w:hanging="360"/>
      </w:pPr>
      <w:rPr>
        <w:rFonts w:ascii="Wingdings" w:hAnsi="Wingdings" w:hint="default"/>
      </w:rPr>
    </w:lvl>
  </w:abstractNum>
  <w:abstractNum w:abstractNumId="4" w15:restartNumberingAfterBreak="0">
    <w:nsid w:val="09BB0BF1"/>
    <w:multiLevelType w:val="hybridMultilevel"/>
    <w:tmpl w:val="E84C462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69D95D"/>
    <w:multiLevelType w:val="hybridMultilevel"/>
    <w:tmpl w:val="AD901CA6"/>
    <w:lvl w:ilvl="0" w:tplc="7B8E5D9A">
      <w:start w:val="1"/>
      <w:numFmt w:val="bullet"/>
      <w:lvlText w:val=""/>
      <w:lvlJc w:val="left"/>
      <w:pPr>
        <w:ind w:left="720" w:hanging="360"/>
      </w:pPr>
      <w:rPr>
        <w:rFonts w:ascii="Symbol" w:hAnsi="Symbol" w:hint="default"/>
      </w:rPr>
    </w:lvl>
    <w:lvl w:ilvl="1" w:tplc="3A344E78">
      <w:start w:val="1"/>
      <w:numFmt w:val="bullet"/>
      <w:lvlText w:val="o"/>
      <w:lvlJc w:val="left"/>
      <w:pPr>
        <w:ind w:left="144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20F01A36">
      <w:start w:val="1"/>
      <w:numFmt w:val="bullet"/>
      <w:lvlText w:val=""/>
      <w:lvlJc w:val="left"/>
      <w:pPr>
        <w:ind w:left="1800" w:hanging="360"/>
      </w:pPr>
      <w:rPr>
        <w:rFonts w:ascii="Symbol" w:hAnsi="Symbol" w:hint="default"/>
      </w:rPr>
    </w:lvl>
    <w:lvl w:ilvl="4" w:tplc="FAF08F92">
      <w:start w:val="1"/>
      <w:numFmt w:val="bullet"/>
      <w:lvlText w:val="o"/>
      <w:lvlJc w:val="left"/>
      <w:pPr>
        <w:ind w:left="3600" w:hanging="360"/>
      </w:pPr>
      <w:rPr>
        <w:rFonts w:ascii="Courier New" w:hAnsi="Courier New" w:hint="default"/>
      </w:rPr>
    </w:lvl>
    <w:lvl w:ilvl="5" w:tplc="3FA8A450">
      <w:start w:val="1"/>
      <w:numFmt w:val="bullet"/>
      <w:lvlText w:val=""/>
      <w:lvlJc w:val="left"/>
      <w:pPr>
        <w:ind w:left="4320" w:hanging="360"/>
      </w:pPr>
      <w:rPr>
        <w:rFonts w:ascii="Wingdings" w:hAnsi="Wingdings" w:hint="default"/>
      </w:rPr>
    </w:lvl>
    <w:lvl w:ilvl="6" w:tplc="34948D22">
      <w:start w:val="1"/>
      <w:numFmt w:val="bullet"/>
      <w:lvlText w:val=""/>
      <w:lvlJc w:val="left"/>
      <w:pPr>
        <w:ind w:left="5040" w:hanging="360"/>
      </w:pPr>
      <w:rPr>
        <w:rFonts w:ascii="Symbol" w:hAnsi="Symbol" w:hint="default"/>
      </w:rPr>
    </w:lvl>
    <w:lvl w:ilvl="7" w:tplc="E698E550">
      <w:start w:val="1"/>
      <w:numFmt w:val="bullet"/>
      <w:lvlText w:val="o"/>
      <w:lvlJc w:val="left"/>
      <w:pPr>
        <w:ind w:left="5760" w:hanging="360"/>
      </w:pPr>
      <w:rPr>
        <w:rFonts w:ascii="Courier New" w:hAnsi="Courier New" w:hint="default"/>
      </w:rPr>
    </w:lvl>
    <w:lvl w:ilvl="8" w:tplc="AA8A12CE">
      <w:start w:val="1"/>
      <w:numFmt w:val="bullet"/>
      <w:lvlText w:val=""/>
      <w:lvlJc w:val="left"/>
      <w:pPr>
        <w:ind w:left="6480" w:hanging="360"/>
      </w:pPr>
      <w:rPr>
        <w:rFonts w:ascii="Wingdings" w:hAnsi="Wingdings" w:hint="default"/>
      </w:rPr>
    </w:lvl>
  </w:abstractNum>
  <w:abstractNum w:abstractNumId="6" w15:restartNumberingAfterBreak="0">
    <w:nsid w:val="10BB9322"/>
    <w:multiLevelType w:val="hybridMultilevel"/>
    <w:tmpl w:val="86805EE0"/>
    <w:lvl w:ilvl="0" w:tplc="326A889E">
      <w:start w:val="6"/>
      <w:numFmt w:val="decimal"/>
      <w:lvlText w:val="%1."/>
      <w:lvlJc w:val="left"/>
      <w:pPr>
        <w:ind w:left="1080" w:hanging="360"/>
      </w:pPr>
      <w:rPr>
        <w:rFonts w:ascii="Arial" w:hAnsi="Arial" w:hint="default"/>
      </w:rPr>
    </w:lvl>
    <w:lvl w:ilvl="1" w:tplc="04090001">
      <w:start w:val="1"/>
      <w:numFmt w:val="bullet"/>
      <w:lvlText w:val=""/>
      <w:lvlJc w:val="left"/>
      <w:pPr>
        <w:ind w:left="1080" w:hanging="360"/>
      </w:pPr>
      <w:rPr>
        <w:rFonts w:ascii="Symbol" w:hAnsi="Symbol" w:hint="default"/>
      </w:rPr>
    </w:lvl>
    <w:lvl w:ilvl="2" w:tplc="E64C7F26">
      <w:start w:val="1"/>
      <w:numFmt w:val="lowerRoman"/>
      <w:lvlText w:val="%3."/>
      <w:lvlJc w:val="right"/>
      <w:pPr>
        <w:ind w:left="2160" w:hanging="180"/>
      </w:pPr>
    </w:lvl>
    <w:lvl w:ilvl="3" w:tplc="79285352">
      <w:start w:val="1"/>
      <w:numFmt w:val="decimal"/>
      <w:lvlText w:val="%4."/>
      <w:lvlJc w:val="left"/>
      <w:pPr>
        <w:ind w:left="2880" w:hanging="360"/>
      </w:pPr>
    </w:lvl>
    <w:lvl w:ilvl="4" w:tplc="DAFC976C">
      <w:start w:val="1"/>
      <w:numFmt w:val="lowerLetter"/>
      <w:lvlText w:val="%5."/>
      <w:lvlJc w:val="left"/>
      <w:pPr>
        <w:ind w:left="3600" w:hanging="360"/>
      </w:pPr>
    </w:lvl>
    <w:lvl w:ilvl="5" w:tplc="A05A1D72">
      <w:start w:val="1"/>
      <w:numFmt w:val="lowerRoman"/>
      <w:lvlText w:val="%6."/>
      <w:lvlJc w:val="right"/>
      <w:pPr>
        <w:ind w:left="4320" w:hanging="180"/>
      </w:pPr>
    </w:lvl>
    <w:lvl w:ilvl="6" w:tplc="1D7C6458">
      <w:start w:val="1"/>
      <w:numFmt w:val="decimal"/>
      <w:lvlText w:val="%7."/>
      <w:lvlJc w:val="left"/>
      <w:pPr>
        <w:ind w:left="5040" w:hanging="360"/>
      </w:pPr>
    </w:lvl>
    <w:lvl w:ilvl="7" w:tplc="EFF06314">
      <w:start w:val="1"/>
      <w:numFmt w:val="lowerLetter"/>
      <w:lvlText w:val="%8."/>
      <w:lvlJc w:val="left"/>
      <w:pPr>
        <w:ind w:left="5760" w:hanging="360"/>
      </w:pPr>
    </w:lvl>
    <w:lvl w:ilvl="8" w:tplc="5E72B6A4">
      <w:start w:val="1"/>
      <w:numFmt w:val="lowerRoman"/>
      <w:lvlText w:val="%9."/>
      <w:lvlJc w:val="right"/>
      <w:pPr>
        <w:ind w:left="6480" w:hanging="180"/>
      </w:pPr>
    </w:lvl>
  </w:abstractNum>
  <w:abstractNum w:abstractNumId="7" w15:restartNumberingAfterBreak="0">
    <w:nsid w:val="12324E5D"/>
    <w:multiLevelType w:val="hybridMultilevel"/>
    <w:tmpl w:val="EA8206A2"/>
    <w:lvl w:ilvl="0" w:tplc="FFFFFFFF">
      <w:start w:val="1"/>
      <w:numFmt w:val="decimal"/>
      <w:lvlText w:val="%1."/>
      <w:lvlJc w:val="left"/>
      <w:pPr>
        <w:ind w:left="1080" w:hanging="360"/>
      </w:pPr>
      <w:rPr>
        <w:rFonts w:ascii="Arial" w:hAnsi="Arial"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4C2CB52"/>
    <w:multiLevelType w:val="hybridMultilevel"/>
    <w:tmpl w:val="F1A4ABE0"/>
    <w:lvl w:ilvl="0" w:tplc="358A5D42">
      <w:start w:val="1"/>
      <w:numFmt w:val="bullet"/>
      <w:lvlText w:val="o"/>
      <w:lvlJc w:val="left"/>
      <w:pPr>
        <w:ind w:left="720" w:hanging="360"/>
      </w:pPr>
      <w:rPr>
        <w:rFonts w:ascii="Courier New" w:hAnsi="Courier New" w:hint="default"/>
      </w:rPr>
    </w:lvl>
    <w:lvl w:ilvl="1" w:tplc="4544BE1E">
      <w:start w:val="1"/>
      <w:numFmt w:val="bullet"/>
      <w:lvlText w:val="o"/>
      <w:lvlJc w:val="left"/>
      <w:pPr>
        <w:ind w:left="1440" w:hanging="360"/>
      </w:pPr>
      <w:rPr>
        <w:rFonts w:ascii="Courier New" w:hAnsi="Courier New" w:hint="default"/>
      </w:rPr>
    </w:lvl>
    <w:lvl w:ilvl="2" w:tplc="2BEC5868">
      <w:start w:val="1"/>
      <w:numFmt w:val="bullet"/>
      <w:lvlText w:val=""/>
      <w:lvlJc w:val="left"/>
      <w:pPr>
        <w:ind w:left="2160" w:hanging="360"/>
      </w:pPr>
      <w:rPr>
        <w:rFonts w:ascii="Wingdings" w:hAnsi="Wingdings" w:hint="default"/>
      </w:rPr>
    </w:lvl>
    <w:lvl w:ilvl="3" w:tplc="FBFC81F6">
      <w:start w:val="1"/>
      <w:numFmt w:val="bullet"/>
      <w:lvlText w:val=""/>
      <w:lvlJc w:val="left"/>
      <w:pPr>
        <w:ind w:left="2880" w:hanging="360"/>
      </w:pPr>
      <w:rPr>
        <w:rFonts w:ascii="Symbol" w:hAnsi="Symbol" w:hint="default"/>
      </w:rPr>
    </w:lvl>
    <w:lvl w:ilvl="4" w:tplc="621A1D5A">
      <w:start w:val="1"/>
      <w:numFmt w:val="bullet"/>
      <w:lvlText w:val="o"/>
      <w:lvlJc w:val="left"/>
      <w:pPr>
        <w:ind w:left="3600" w:hanging="360"/>
      </w:pPr>
      <w:rPr>
        <w:rFonts w:ascii="Courier New" w:hAnsi="Courier New" w:hint="default"/>
      </w:rPr>
    </w:lvl>
    <w:lvl w:ilvl="5" w:tplc="6FA457E2">
      <w:start w:val="1"/>
      <w:numFmt w:val="bullet"/>
      <w:lvlText w:val=""/>
      <w:lvlJc w:val="left"/>
      <w:pPr>
        <w:ind w:left="4320" w:hanging="360"/>
      </w:pPr>
      <w:rPr>
        <w:rFonts w:ascii="Wingdings" w:hAnsi="Wingdings" w:hint="default"/>
      </w:rPr>
    </w:lvl>
    <w:lvl w:ilvl="6" w:tplc="14F0797A">
      <w:start w:val="1"/>
      <w:numFmt w:val="bullet"/>
      <w:lvlText w:val=""/>
      <w:lvlJc w:val="left"/>
      <w:pPr>
        <w:ind w:left="5040" w:hanging="360"/>
      </w:pPr>
      <w:rPr>
        <w:rFonts w:ascii="Symbol" w:hAnsi="Symbol" w:hint="default"/>
      </w:rPr>
    </w:lvl>
    <w:lvl w:ilvl="7" w:tplc="C17C3F80">
      <w:start w:val="1"/>
      <w:numFmt w:val="bullet"/>
      <w:lvlText w:val="o"/>
      <w:lvlJc w:val="left"/>
      <w:pPr>
        <w:ind w:left="5760" w:hanging="360"/>
      </w:pPr>
      <w:rPr>
        <w:rFonts w:ascii="Courier New" w:hAnsi="Courier New" w:hint="default"/>
      </w:rPr>
    </w:lvl>
    <w:lvl w:ilvl="8" w:tplc="8156366E">
      <w:start w:val="1"/>
      <w:numFmt w:val="bullet"/>
      <w:lvlText w:val=""/>
      <w:lvlJc w:val="left"/>
      <w:pPr>
        <w:ind w:left="6480" w:hanging="360"/>
      </w:pPr>
      <w:rPr>
        <w:rFonts w:ascii="Wingdings" w:hAnsi="Wingdings" w:hint="default"/>
      </w:rPr>
    </w:lvl>
  </w:abstractNum>
  <w:abstractNum w:abstractNumId="9" w15:restartNumberingAfterBreak="0">
    <w:nsid w:val="14C94D76"/>
    <w:multiLevelType w:val="multilevel"/>
    <w:tmpl w:val="363AE1CA"/>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59CE84"/>
    <w:multiLevelType w:val="multilevel"/>
    <w:tmpl w:val="D2DE37D8"/>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A21FC8"/>
    <w:multiLevelType w:val="hybridMultilevel"/>
    <w:tmpl w:val="7C122CE4"/>
    <w:lvl w:ilvl="0" w:tplc="7D3E2A6C">
      <w:start w:val="1"/>
      <w:numFmt w:val="bullet"/>
      <w:lvlText w:val=""/>
      <w:lvlJc w:val="left"/>
      <w:pPr>
        <w:ind w:left="720" w:hanging="360"/>
      </w:pPr>
      <w:rPr>
        <w:rFonts w:ascii="Symbol" w:hAnsi="Symbol" w:hint="default"/>
      </w:rPr>
    </w:lvl>
    <w:lvl w:ilvl="1" w:tplc="DC286540">
      <w:start w:val="1"/>
      <w:numFmt w:val="bullet"/>
      <w:lvlText w:val="o"/>
      <w:lvlJc w:val="left"/>
      <w:pPr>
        <w:ind w:left="1440" w:hanging="360"/>
      </w:pPr>
      <w:rPr>
        <w:rFonts w:ascii="Courier New" w:hAnsi="Courier New" w:hint="default"/>
      </w:rPr>
    </w:lvl>
    <w:lvl w:ilvl="2" w:tplc="AD865E1C">
      <w:start w:val="1"/>
      <w:numFmt w:val="bullet"/>
      <w:lvlText w:val=""/>
      <w:lvlJc w:val="left"/>
      <w:pPr>
        <w:ind w:left="2160" w:hanging="360"/>
      </w:pPr>
      <w:rPr>
        <w:rFonts w:ascii="Wingdings" w:hAnsi="Wingdings" w:hint="default"/>
      </w:rPr>
    </w:lvl>
    <w:lvl w:ilvl="3" w:tplc="ED78AF98">
      <w:start w:val="1"/>
      <w:numFmt w:val="bullet"/>
      <w:lvlText w:val=""/>
      <w:lvlJc w:val="left"/>
      <w:pPr>
        <w:ind w:left="1800" w:hanging="360"/>
      </w:pPr>
      <w:rPr>
        <w:rFonts w:ascii="Symbol" w:hAnsi="Symbol" w:hint="default"/>
      </w:rPr>
    </w:lvl>
    <w:lvl w:ilvl="4" w:tplc="F71E0546">
      <w:start w:val="1"/>
      <w:numFmt w:val="bullet"/>
      <w:lvlText w:val="o"/>
      <w:lvlJc w:val="left"/>
      <w:pPr>
        <w:ind w:left="3600" w:hanging="360"/>
      </w:pPr>
      <w:rPr>
        <w:rFonts w:ascii="Courier New" w:hAnsi="Courier New" w:hint="default"/>
      </w:rPr>
    </w:lvl>
    <w:lvl w:ilvl="5" w:tplc="B334826C">
      <w:start w:val="1"/>
      <w:numFmt w:val="bullet"/>
      <w:lvlText w:val=""/>
      <w:lvlJc w:val="left"/>
      <w:pPr>
        <w:ind w:left="4320" w:hanging="360"/>
      </w:pPr>
      <w:rPr>
        <w:rFonts w:ascii="Wingdings" w:hAnsi="Wingdings" w:hint="default"/>
      </w:rPr>
    </w:lvl>
    <w:lvl w:ilvl="6" w:tplc="00342D2E">
      <w:start w:val="1"/>
      <w:numFmt w:val="bullet"/>
      <w:lvlText w:val=""/>
      <w:lvlJc w:val="left"/>
      <w:pPr>
        <w:ind w:left="5040" w:hanging="360"/>
      </w:pPr>
      <w:rPr>
        <w:rFonts w:ascii="Symbol" w:hAnsi="Symbol" w:hint="default"/>
      </w:rPr>
    </w:lvl>
    <w:lvl w:ilvl="7" w:tplc="B728F23E">
      <w:start w:val="1"/>
      <w:numFmt w:val="bullet"/>
      <w:lvlText w:val="o"/>
      <w:lvlJc w:val="left"/>
      <w:pPr>
        <w:ind w:left="5760" w:hanging="360"/>
      </w:pPr>
      <w:rPr>
        <w:rFonts w:ascii="Courier New" w:hAnsi="Courier New" w:hint="default"/>
      </w:rPr>
    </w:lvl>
    <w:lvl w:ilvl="8" w:tplc="EE40D10C">
      <w:start w:val="1"/>
      <w:numFmt w:val="bullet"/>
      <w:lvlText w:val=""/>
      <w:lvlJc w:val="left"/>
      <w:pPr>
        <w:ind w:left="6480" w:hanging="360"/>
      </w:pPr>
      <w:rPr>
        <w:rFonts w:ascii="Wingdings" w:hAnsi="Wingdings" w:hint="default"/>
      </w:rPr>
    </w:lvl>
  </w:abstractNum>
  <w:abstractNum w:abstractNumId="12" w15:restartNumberingAfterBreak="0">
    <w:nsid w:val="16E4432B"/>
    <w:multiLevelType w:val="hybridMultilevel"/>
    <w:tmpl w:val="37D69938"/>
    <w:lvl w:ilvl="0" w:tplc="7DE8B9D4">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99E74A6">
      <w:start w:val="1"/>
      <w:numFmt w:val="bullet"/>
      <w:lvlText w:val=""/>
      <w:lvlJc w:val="left"/>
      <w:pPr>
        <w:ind w:left="2160" w:hanging="360"/>
      </w:pPr>
      <w:rPr>
        <w:rFonts w:ascii="Wingdings" w:hAnsi="Wingdings" w:hint="default"/>
      </w:rPr>
    </w:lvl>
    <w:lvl w:ilvl="3" w:tplc="85C4304A">
      <w:start w:val="1"/>
      <w:numFmt w:val="bullet"/>
      <w:lvlText w:val=""/>
      <w:lvlJc w:val="left"/>
      <w:pPr>
        <w:ind w:left="2880" w:hanging="360"/>
      </w:pPr>
      <w:rPr>
        <w:rFonts w:ascii="Symbol" w:hAnsi="Symbol" w:hint="default"/>
      </w:rPr>
    </w:lvl>
    <w:lvl w:ilvl="4" w:tplc="ECC00D36">
      <w:start w:val="1"/>
      <w:numFmt w:val="bullet"/>
      <w:lvlText w:val="o"/>
      <w:lvlJc w:val="left"/>
      <w:pPr>
        <w:ind w:left="3600" w:hanging="360"/>
      </w:pPr>
      <w:rPr>
        <w:rFonts w:ascii="Courier New" w:hAnsi="Courier New" w:hint="default"/>
      </w:rPr>
    </w:lvl>
    <w:lvl w:ilvl="5" w:tplc="203605E0">
      <w:start w:val="1"/>
      <w:numFmt w:val="bullet"/>
      <w:lvlText w:val=""/>
      <w:lvlJc w:val="left"/>
      <w:pPr>
        <w:ind w:left="4320" w:hanging="360"/>
      </w:pPr>
      <w:rPr>
        <w:rFonts w:ascii="Wingdings" w:hAnsi="Wingdings" w:hint="default"/>
      </w:rPr>
    </w:lvl>
    <w:lvl w:ilvl="6" w:tplc="A3BAA948">
      <w:start w:val="1"/>
      <w:numFmt w:val="bullet"/>
      <w:lvlText w:val=""/>
      <w:lvlJc w:val="left"/>
      <w:pPr>
        <w:ind w:left="5040" w:hanging="360"/>
      </w:pPr>
      <w:rPr>
        <w:rFonts w:ascii="Symbol" w:hAnsi="Symbol" w:hint="default"/>
      </w:rPr>
    </w:lvl>
    <w:lvl w:ilvl="7" w:tplc="A62E9C1C">
      <w:start w:val="1"/>
      <w:numFmt w:val="bullet"/>
      <w:lvlText w:val="o"/>
      <w:lvlJc w:val="left"/>
      <w:pPr>
        <w:ind w:left="5760" w:hanging="360"/>
      </w:pPr>
      <w:rPr>
        <w:rFonts w:ascii="Courier New" w:hAnsi="Courier New" w:hint="default"/>
      </w:rPr>
    </w:lvl>
    <w:lvl w:ilvl="8" w:tplc="8C2872E2">
      <w:start w:val="1"/>
      <w:numFmt w:val="bullet"/>
      <w:lvlText w:val=""/>
      <w:lvlJc w:val="left"/>
      <w:pPr>
        <w:ind w:left="6480" w:hanging="360"/>
      </w:pPr>
      <w:rPr>
        <w:rFonts w:ascii="Wingdings" w:hAnsi="Wingdings" w:hint="default"/>
      </w:rPr>
    </w:lvl>
  </w:abstractNum>
  <w:abstractNum w:abstractNumId="13" w15:restartNumberingAfterBreak="0">
    <w:nsid w:val="1AB2AE29"/>
    <w:multiLevelType w:val="multilevel"/>
    <w:tmpl w:val="E97CCFE6"/>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995345"/>
    <w:multiLevelType w:val="hybridMultilevel"/>
    <w:tmpl w:val="24F2B2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520" w:hanging="360"/>
      </w:pPr>
      <w:rPr>
        <w:rFonts w:ascii="Wingdings" w:hAnsi="Wingdings" w:hint="default"/>
      </w:rPr>
    </w:lvl>
    <w:lvl w:ilvl="4" w:tplc="04090001">
      <w:start w:val="1"/>
      <w:numFmt w:val="bullet"/>
      <w:lvlText w:val=""/>
      <w:lvlJc w:val="left"/>
      <w:pPr>
        <w:ind w:left="1080" w:hanging="360"/>
      </w:pPr>
      <w:rPr>
        <w:rFonts w:ascii="Symbol" w:hAnsi="Symbo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E7C23EB"/>
    <w:multiLevelType w:val="hybridMultilevel"/>
    <w:tmpl w:val="7416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77C93F"/>
    <w:multiLevelType w:val="hybridMultilevel"/>
    <w:tmpl w:val="966A08C8"/>
    <w:lvl w:ilvl="0" w:tplc="A66860EC">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80EC84D6">
      <w:start w:val="1"/>
      <w:numFmt w:val="bullet"/>
      <w:lvlText w:val=""/>
      <w:lvlJc w:val="left"/>
      <w:pPr>
        <w:ind w:left="21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BDB68248">
      <w:start w:val="1"/>
      <w:numFmt w:val="bullet"/>
      <w:lvlText w:val="o"/>
      <w:lvlJc w:val="left"/>
      <w:pPr>
        <w:ind w:left="3600" w:hanging="360"/>
      </w:pPr>
      <w:rPr>
        <w:rFonts w:ascii="Courier New" w:hAnsi="Courier New" w:hint="default"/>
      </w:rPr>
    </w:lvl>
    <w:lvl w:ilvl="5" w:tplc="72B65284">
      <w:start w:val="1"/>
      <w:numFmt w:val="bullet"/>
      <w:lvlText w:val=""/>
      <w:lvlJc w:val="left"/>
      <w:pPr>
        <w:ind w:left="4320" w:hanging="360"/>
      </w:pPr>
      <w:rPr>
        <w:rFonts w:ascii="Wingdings" w:hAnsi="Wingdings" w:hint="default"/>
      </w:rPr>
    </w:lvl>
    <w:lvl w:ilvl="6" w:tplc="E58CB49A">
      <w:start w:val="1"/>
      <w:numFmt w:val="bullet"/>
      <w:lvlText w:val=""/>
      <w:lvlJc w:val="left"/>
      <w:pPr>
        <w:ind w:left="5040" w:hanging="360"/>
      </w:pPr>
      <w:rPr>
        <w:rFonts w:ascii="Symbol" w:hAnsi="Symbol" w:hint="default"/>
      </w:rPr>
    </w:lvl>
    <w:lvl w:ilvl="7" w:tplc="0414E0F4">
      <w:start w:val="1"/>
      <w:numFmt w:val="bullet"/>
      <w:lvlText w:val="o"/>
      <w:lvlJc w:val="left"/>
      <w:pPr>
        <w:ind w:left="5760" w:hanging="360"/>
      </w:pPr>
      <w:rPr>
        <w:rFonts w:ascii="Courier New" w:hAnsi="Courier New" w:hint="default"/>
      </w:rPr>
    </w:lvl>
    <w:lvl w:ilvl="8" w:tplc="82F2109C">
      <w:start w:val="1"/>
      <w:numFmt w:val="bullet"/>
      <w:lvlText w:val=""/>
      <w:lvlJc w:val="left"/>
      <w:pPr>
        <w:ind w:left="6480" w:hanging="360"/>
      </w:pPr>
      <w:rPr>
        <w:rFonts w:ascii="Wingdings" w:hAnsi="Wingdings" w:hint="default"/>
      </w:rPr>
    </w:lvl>
  </w:abstractNum>
  <w:abstractNum w:abstractNumId="18" w15:restartNumberingAfterBreak="0">
    <w:nsid w:val="229737F1"/>
    <w:multiLevelType w:val="hybridMultilevel"/>
    <w:tmpl w:val="3806C9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2A1AC1D"/>
    <w:multiLevelType w:val="multilevel"/>
    <w:tmpl w:val="B82ACE6A"/>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329BC87"/>
    <w:multiLevelType w:val="multilevel"/>
    <w:tmpl w:val="F96090EC"/>
    <w:lvl w:ilvl="0">
      <w:start w:val="2"/>
      <w:numFmt w:val="decimal"/>
      <w:lvlText w:val="%1."/>
      <w:lvlJc w:val="left"/>
      <w:pPr>
        <w:ind w:left="1080" w:hanging="360"/>
      </w:pPr>
      <w:rPr>
        <w:rFonts w:ascii="Arial" w:hAnsi="Arial"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25BDC23F"/>
    <w:multiLevelType w:val="multilevel"/>
    <w:tmpl w:val="E1868630"/>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ED2A86"/>
    <w:multiLevelType w:val="hybridMultilevel"/>
    <w:tmpl w:val="570A90D6"/>
    <w:lvl w:ilvl="0" w:tplc="756C5388">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7EAE6986">
      <w:start w:val="1"/>
      <w:numFmt w:val="bullet"/>
      <w:lvlText w:val=""/>
      <w:lvlJc w:val="left"/>
      <w:pPr>
        <w:ind w:left="2160" w:hanging="360"/>
      </w:pPr>
      <w:rPr>
        <w:rFonts w:ascii="Wingdings" w:hAnsi="Wingdings" w:hint="default"/>
      </w:rPr>
    </w:lvl>
    <w:lvl w:ilvl="3" w:tplc="B09E1D40">
      <w:start w:val="1"/>
      <w:numFmt w:val="bullet"/>
      <w:lvlText w:val=""/>
      <w:lvlJc w:val="left"/>
      <w:pPr>
        <w:ind w:left="2880" w:hanging="360"/>
      </w:pPr>
      <w:rPr>
        <w:rFonts w:ascii="Symbol" w:hAnsi="Symbol" w:hint="default"/>
      </w:rPr>
    </w:lvl>
    <w:lvl w:ilvl="4" w:tplc="9CD2BACC">
      <w:start w:val="1"/>
      <w:numFmt w:val="bullet"/>
      <w:lvlText w:val="o"/>
      <w:lvlJc w:val="left"/>
      <w:pPr>
        <w:ind w:left="3600" w:hanging="360"/>
      </w:pPr>
      <w:rPr>
        <w:rFonts w:ascii="Courier New" w:hAnsi="Courier New" w:hint="default"/>
      </w:rPr>
    </w:lvl>
    <w:lvl w:ilvl="5" w:tplc="DDE06FE4">
      <w:start w:val="1"/>
      <w:numFmt w:val="bullet"/>
      <w:lvlText w:val=""/>
      <w:lvlJc w:val="left"/>
      <w:pPr>
        <w:ind w:left="4320" w:hanging="360"/>
      </w:pPr>
      <w:rPr>
        <w:rFonts w:ascii="Wingdings" w:hAnsi="Wingdings" w:hint="default"/>
      </w:rPr>
    </w:lvl>
    <w:lvl w:ilvl="6" w:tplc="EECA7E24">
      <w:start w:val="1"/>
      <w:numFmt w:val="bullet"/>
      <w:lvlText w:val=""/>
      <w:lvlJc w:val="left"/>
      <w:pPr>
        <w:ind w:left="5040" w:hanging="360"/>
      </w:pPr>
      <w:rPr>
        <w:rFonts w:ascii="Symbol" w:hAnsi="Symbol" w:hint="default"/>
      </w:rPr>
    </w:lvl>
    <w:lvl w:ilvl="7" w:tplc="9E8CE69A">
      <w:start w:val="1"/>
      <w:numFmt w:val="bullet"/>
      <w:lvlText w:val="o"/>
      <w:lvlJc w:val="left"/>
      <w:pPr>
        <w:ind w:left="5760" w:hanging="360"/>
      </w:pPr>
      <w:rPr>
        <w:rFonts w:ascii="Courier New" w:hAnsi="Courier New" w:hint="default"/>
      </w:rPr>
    </w:lvl>
    <w:lvl w:ilvl="8" w:tplc="54F00824">
      <w:start w:val="1"/>
      <w:numFmt w:val="bullet"/>
      <w:lvlText w:val=""/>
      <w:lvlJc w:val="left"/>
      <w:pPr>
        <w:ind w:left="6480" w:hanging="360"/>
      </w:pPr>
      <w:rPr>
        <w:rFonts w:ascii="Wingdings" w:hAnsi="Wingdings" w:hint="default"/>
      </w:rPr>
    </w:lvl>
  </w:abstractNum>
  <w:abstractNum w:abstractNumId="23" w15:restartNumberingAfterBreak="0">
    <w:nsid w:val="2F66B4E6"/>
    <w:multiLevelType w:val="hybridMultilevel"/>
    <w:tmpl w:val="C5002EB8"/>
    <w:lvl w:ilvl="0" w:tplc="E9027EE8">
      <w:start w:val="1"/>
      <w:numFmt w:val="bullet"/>
      <w:lvlText w:val=""/>
      <w:lvlJc w:val="left"/>
      <w:pPr>
        <w:ind w:left="720" w:hanging="360"/>
      </w:pPr>
      <w:rPr>
        <w:rFonts w:ascii="Symbol" w:hAnsi="Symbol" w:hint="default"/>
      </w:rPr>
    </w:lvl>
    <w:lvl w:ilvl="1" w:tplc="177EA952">
      <w:start w:val="1"/>
      <w:numFmt w:val="bullet"/>
      <w:lvlText w:val="o"/>
      <w:lvlJc w:val="left"/>
      <w:pPr>
        <w:ind w:left="1440" w:hanging="360"/>
      </w:pPr>
      <w:rPr>
        <w:rFonts w:ascii="Courier New" w:hAnsi="Courier New" w:hint="default"/>
      </w:rPr>
    </w:lvl>
    <w:lvl w:ilvl="2" w:tplc="34B2EBAE">
      <w:start w:val="1"/>
      <w:numFmt w:val="bullet"/>
      <w:lvlText w:val=""/>
      <w:lvlJc w:val="left"/>
      <w:pPr>
        <w:ind w:left="21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2FB0BB42">
      <w:start w:val="1"/>
      <w:numFmt w:val="bullet"/>
      <w:lvlText w:val=""/>
      <w:lvlJc w:val="left"/>
      <w:pPr>
        <w:ind w:left="2160" w:hanging="360"/>
      </w:pPr>
      <w:rPr>
        <w:rFonts w:ascii="Symbol" w:hAnsi="Symbol" w:hint="default"/>
      </w:rPr>
    </w:lvl>
    <w:lvl w:ilvl="5" w:tplc="4C083B86">
      <w:start w:val="1"/>
      <w:numFmt w:val="bullet"/>
      <w:lvlText w:val=""/>
      <w:lvlJc w:val="left"/>
      <w:pPr>
        <w:ind w:left="4320" w:hanging="360"/>
      </w:pPr>
      <w:rPr>
        <w:rFonts w:ascii="Wingdings" w:hAnsi="Wingdings" w:hint="default"/>
      </w:rPr>
    </w:lvl>
    <w:lvl w:ilvl="6" w:tplc="D522191A">
      <w:start w:val="1"/>
      <w:numFmt w:val="bullet"/>
      <w:lvlText w:val=""/>
      <w:lvlJc w:val="left"/>
      <w:pPr>
        <w:ind w:left="5040" w:hanging="360"/>
      </w:pPr>
      <w:rPr>
        <w:rFonts w:ascii="Symbol" w:hAnsi="Symbol" w:hint="default"/>
      </w:rPr>
    </w:lvl>
    <w:lvl w:ilvl="7" w:tplc="7F4C22DE">
      <w:start w:val="1"/>
      <w:numFmt w:val="bullet"/>
      <w:lvlText w:val="o"/>
      <w:lvlJc w:val="left"/>
      <w:pPr>
        <w:ind w:left="5760" w:hanging="360"/>
      </w:pPr>
      <w:rPr>
        <w:rFonts w:ascii="Courier New" w:hAnsi="Courier New" w:hint="default"/>
      </w:rPr>
    </w:lvl>
    <w:lvl w:ilvl="8" w:tplc="FD8ED650">
      <w:start w:val="1"/>
      <w:numFmt w:val="bullet"/>
      <w:lvlText w:val=""/>
      <w:lvlJc w:val="left"/>
      <w:pPr>
        <w:ind w:left="6480" w:hanging="360"/>
      </w:pPr>
      <w:rPr>
        <w:rFonts w:ascii="Wingdings" w:hAnsi="Wingdings" w:hint="default"/>
      </w:rPr>
    </w:lvl>
  </w:abstractNum>
  <w:abstractNum w:abstractNumId="24" w15:restartNumberingAfterBreak="0">
    <w:nsid w:val="3023836B"/>
    <w:multiLevelType w:val="multilevel"/>
    <w:tmpl w:val="833AD2A4"/>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0BB097"/>
    <w:multiLevelType w:val="multilevel"/>
    <w:tmpl w:val="A54E4876"/>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891C7C"/>
    <w:multiLevelType w:val="hybridMultilevel"/>
    <w:tmpl w:val="ED789A72"/>
    <w:lvl w:ilvl="0" w:tplc="966AFACC">
      <w:start w:val="1"/>
      <w:numFmt w:val="decimal"/>
      <w:lvlText w:val="%1."/>
      <w:lvlJc w:val="left"/>
      <w:pPr>
        <w:ind w:left="1080" w:hanging="360"/>
      </w:pPr>
      <w:rPr>
        <w:rFonts w:ascii="Arial" w:hAnsi="Arial" w:hint="default"/>
      </w:rPr>
    </w:lvl>
    <w:lvl w:ilvl="1" w:tplc="04090001">
      <w:start w:val="1"/>
      <w:numFmt w:val="bullet"/>
      <w:lvlText w:val=""/>
      <w:lvlJc w:val="left"/>
      <w:pPr>
        <w:ind w:left="1080" w:hanging="360"/>
      </w:pPr>
      <w:rPr>
        <w:rFonts w:ascii="Symbol" w:hAnsi="Symbol" w:hint="default"/>
      </w:rPr>
    </w:lvl>
    <w:lvl w:ilvl="2" w:tplc="1E5E81C8">
      <w:start w:val="1"/>
      <w:numFmt w:val="lowerRoman"/>
      <w:lvlText w:val="%3."/>
      <w:lvlJc w:val="right"/>
      <w:pPr>
        <w:ind w:left="2160" w:hanging="180"/>
      </w:pPr>
    </w:lvl>
    <w:lvl w:ilvl="3" w:tplc="4DEA6F76">
      <w:start w:val="1"/>
      <w:numFmt w:val="decimal"/>
      <w:lvlText w:val="%4."/>
      <w:lvlJc w:val="left"/>
      <w:pPr>
        <w:ind w:left="2880" w:hanging="360"/>
      </w:pPr>
    </w:lvl>
    <w:lvl w:ilvl="4" w:tplc="89FE75A0">
      <w:start w:val="1"/>
      <w:numFmt w:val="lowerLetter"/>
      <w:lvlText w:val="%5."/>
      <w:lvlJc w:val="left"/>
      <w:pPr>
        <w:ind w:left="3600" w:hanging="360"/>
      </w:pPr>
    </w:lvl>
    <w:lvl w:ilvl="5" w:tplc="FDC4162E">
      <w:start w:val="1"/>
      <w:numFmt w:val="lowerRoman"/>
      <w:lvlText w:val="%6."/>
      <w:lvlJc w:val="right"/>
      <w:pPr>
        <w:ind w:left="4320" w:hanging="180"/>
      </w:pPr>
    </w:lvl>
    <w:lvl w:ilvl="6" w:tplc="3536DB6E">
      <w:start w:val="1"/>
      <w:numFmt w:val="decimal"/>
      <w:lvlText w:val="%7."/>
      <w:lvlJc w:val="left"/>
      <w:pPr>
        <w:ind w:left="5040" w:hanging="360"/>
      </w:pPr>
    </w:lvl>
    <w:lvl w:ilvl="7" w:tplc="AC0487B0">
      <w:start w:val="1"/>
      <w:numFmt w:val="lowerLetter"/>
      <w:lvlText w:val="%8."/>
      <w:lvlJc w:val="left"/>
      <w:pPr>
        <w:ind w:left="5760" w:hanging="360"/>
      </w:pPr>
    </w:lvl>
    <w:lvl w:ilvl="8" w:tplc="D1B6CB90">
      <w:start w:val="1"/>
      <w:numFmt w:val="lowerRoman"/>
      <w:lvlText w:val="%9."/>
      <w:lvlJc w:val="right"/>
      <w:pPr>
        <w:ind w:left="6480" w:hanging="180"/>
      </w:pPr>
    </w:lvl>
  </w:abstractNum>
  <w:abstractNum w:abstractNumId="28" w15:restartNumberingAfterBreak="0">
    <w:nsid w:val="36E336E1"/>
    <w:multiLevelType w:val="multilevel"/>
    <w:tmpl w:val="000E9560"/>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E34DDB"/>
    <w:multiLevelType w:val="multilevel"/>
    <w:tmpl w:val="2C54213C"/>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9E6260"/>
    <w:multiLevelType w:val="hybridMultilevel"/>
    <w:tmpl w:val="54BE5242"/>
    <w:lvl w:ilvl="0" w:tplc="7862D608">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A72E3F58">
      <w:start w:val="1"/>
      <w:numFmt w:val="bullet"/>
      <w:lvlText w:val=""/>
      <w:lvlJc w:val="left"/>
      <w:pPr>
        <w:ind w:left="2160" w:hanging="360"/>
      </w:pPr>
      <w:rPr>
        <w:rFonts w:ascii="Wingdings" w:hAnsi="Wingdings" w:hint="default"/>
      </w:rPr>
    </w:lvl>
    <w:lvl w:ilvl="3" w:tplc="90E04A72">
      <w:start w:val="1"/>
      <w:numFmt w:val="bullet"/>
      <w:lvlText w:val=""/>
      <w:lvlJc w:val="left"/>
      <w:pPr>
        <w:ind w:left="2880" w:hanging="360"/>
      </w:pPr>
      <w:rPr>
        <w:rFonts w:ascii="Symbol" w:hAnsi="Symbol" w:hint="default"/>
      </w:rPr>
    </w:lvl>
    <w:lvl w:ilvl="4" w:tplc="649E82AA">
      <w:start w:val="1"/>
      <w:numFmt w:val="bullet"/>
      <w:lvlText w:val="o"/>
      <w:lvlJc w:val="left"/>
      <w:pPr>
        <w:ind w:left="3600" w:hanging="360"/>
      </w:pPr>
      <w:rPr>
        <w:rFonts w:ascii="Courier New" w:hAnsi="Courier New" w:hint="default"/>
      </w:rPr>
    </w:lvl>
    <w:lvl w:ilvl="5" w:tplc="3E6637CC">
      <w:start w:val="1"/>
      <w:numFmt w:val="bullet"/>
      <w:lvlText w:val=""/>
      <w:lvlJc w:val="left"/>
      <w:pPr>
        <w:ind w:left="4320" w:hanging="360"/>
      </w:pPr>
      <w:rPr>
        <w:rFonts w:ascii="Wingdings" w:hAnsi="Wingdings" w:hint="default"/>
      </w:rPr>
    </w:lvl>
    <w:lvl w:ilvl="6" w:tplc="04ACA93E">
      <w:start w:val="1"/>
      <w:numFmt w:val="bullet"/>
      <w:lvlText w:val=""/>
      <w:lvlJc w:val="left"/>
      <w:pPr>
        <w:ind w:left="5040" w:hanging="360"/>
      </w:pPr>
      <w:rPr>
        <w:rFonts w:ascii="Symbol" w:hAnsi="Symbol" w:hint="default"/>
      </w:rPr>
    </w:lvl>
    <w:lvl w:ilvl="7" w:tplc="4D145DBE">
      <w:start w:val="1"/>
      <w:numFmt w:val="bullet"/>
      <w:lvlText w:val="o"/>
      <w:lvlJc w:val="left"/>
      <w:pPr>
        <w:ind w:left="5760" w:hanging="360"/>
      </w:pPr>
      <w:rPr>
        <w:rFonts w:ascii="Courier New" w:hAnsi="Courier New" w:hint="default"/>
      </w:rPr>
    </w:lvl>
    <w:lvl w:ilvl="8" w:tplc="BBC87FF8">
      <w:start w:val="1"/>
      <w:numFmt w:val="bullet"/>
      <w:lvlText w:val=""/>
      <w:lvlJc w:val="left"/>
      <w:pPr>
        <w:ind w:left="6480" w:hanging="360"/>
      </w:pPr>
      <w:rPr>
        <w:rFonts w:ascii="Wingdings" w:hAnsi="Wingdings" w:hint="default"/>
      </w:rPr>
    </w:lvl>
  </w:abstractNum>
  <w:abstractNum w:abstractNumId="31"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CD8DA81"/>
    <w:multiLevelType w:val="multilevel"/>
    <w:tmpl w:val="746853C8"/>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F404827"/>
    <w:multiLevelType w:val="hybridMultilevel"/>
    <w:tmpl w:val="7BCE27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0134618"/>
    <w:multiLevelType w:val="hybridMultilevel"/>
    <w:tmpl w:val="A57AC14E"/>
    <w:lvl w:ilvl="0" w:tplc="94BEEAF0">
      <w:start w:val="1"/>
      <w:numFmt w:val="bullet"/>
      <w:lvlText w:val=""/>
      <w:lvlJc w:val="left"/>
      <w:pPr>
        <w:ind w:left="720" w:hanging="360"/>
      </w:pPr>
      <w:rPr>
        <w:rFonts w:ascii="Symbol" w:hAnsi="Symbol" w:hint="default"/>
      </w:rPr>
    </w:lvl>
    <w:lvl w:ilvl="1" w:tplc="90E631A8">
      <w:start w:val="1"/>
      <w:numFmt w:val="bullet"/>
      <w:lvlText w:val="o"/>
      <w:lvlJc w:val="left"/>
      <w:pPr>
        <w:ind w:left="144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629674C2">
      <w:start w:val="1"/>
      <w:numFmt w:val="bullet"/>
      <w:lvlText w:val=""/>
      <w:lvlJc w:val="left"/>
      <w:pPr>
        <w:ind w:left="2880" w:hanging="360"/>
      </w:pPr>
      <w:rPr>
        <w:rFonts w:ascii="Symbol" w:hAnsi="Symbol" w:hint="default"/>
      </w:rPr>
    </w:lvl>
    <w:lvl w:ilvl="4" w:tplc="9CE81F82">
      <w:start w:val="1"/>
      <w:numFmt w:val="bullet"/>
      <w:lvlText w:val="o"/>
      <w:lvlJc w:val="left"/>
      <w:pPr>
        <w:ind w:left="3600" w:hanging="360"/>
      </w:pPr>
      <w:rPr>
        <w:rFonts w:ascii="Courier New" w:hAnsi="Courier New" w:hint="default"/>
      </w:rPr>
    </w:lvl>
    <w:lvl w:ilvl="5" w:tplc="2E54A72E">
      <w:start w:val="1"/>
      <w:numFmt w:val="bullet"/>
      <w:lvlText w:val=""/>
      <w:lvlJc w:val="left"/>
      <w:pPr>
        <w:ind w:left="4320" w:hanging="360"/>
      </w:pPr>
      <w:rPr>
        <w:rFonts w:ascii="Wingdings" w:hAnsi="Wingdings" w:hint="default"/>
      </w:rPr>
    </w:lvl>
    <w:lvl w:ilvl="6" w:tplc="428EBC9E">
      <w:start w:val="1"/>
      <w:numFmt w:val="bullet"/>
      <w:lvlText w:val=""/>
      <w:lvlJc w:val="left"/>
      <w:pPr>
        <w:ind w:left="5040" w:hanging="360"/>
      </w:pPr>
      <w:rPr>
        <w:rFonts w:ascii="Symbol" w:hAnsi="Symbol" w:hint="default"/>
      </w:rPr>
    </w:lvl>
    <w:lvl w:ilvl="7" w:tplc="A044DCAC">
      <w:start w:val="1"/>
      <w:numFmt w:val="bullet"/>
      <w:lvlText w:val="o"/>
      <w:lvlJc w:val="left"/>
      <w:pPr>
        <w:ind w:left="5760" w:hanging="360"/>
      </w:pPr>
      <w:rPr>
        <w:rFonts w:ascii="Courier New" w:hAnsi="Courier New" w:hint="default"/>
      </w:rPr>
    </w:lvl>
    <w:lvl w:ilvl="8" w:tplc="71E28982">
      <w:start w:val="1"/>
      <w:numFmt w:val="bullet"/>
      <w:lvlText w:val=""/>
      <w:lvlJc w:val="left"/>
      <w:pPr>
        <w:ind w:left="6480" w:hanging="360"/>
      </w:pPr>
      <w:rPr>
        <w:rFonts w:ascii="Wingdings" w:hAnsi="Wingdings" w:hint="default"/>
      </w:rPr>
    </w:lvl>
  </w:abstractNum>
  <w:abstractNum w:abstractNumId="36" w15:restartNumberingAfterBreak="0">
    <w:nsid w:val="40BED4CE"/>
    <w:multiLevelType w:val="multilevel"/>
    <w:tmpl w:val="0E0A1570"/>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30E258D"/>
    <w:multiLevelType w:val="hybridMultilevel"/>
    <w:tmpl w:val="48BCB21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83576A2"/>
    <w:multiLevelType w:val="hybridMultilevel"/>
    <w:tmpl w:val="1BB8D884"/>
    <w:lvl w:ilvl="0" w:tplc="52364260">
      <w:start w:val="1"/>
      <w:numFmt w:val="bullet"/>
      <w:lvlText w:val=""/>
      <w:lvlJc w:val="left"/>
      <w:pPr>
        <w:ind w:left="720" w:hanging="360"/>
      </w:pPr>
      <w:rPr>
        <w:rFonts w:ascii="Symbol" w:hAnsi="Symbol" w:hint="default"/>
      </w:rPr>
    </w:lvl>
    <w:lvl w:ilvl="1" w:tplc="D5C0AD80">
      <w:start w:val="1"/>
      <w:numFmt w:val="bullet"/>
      <w:lvlText w:val="o"/>
      <w:lvlJc w:val="left"/>
      <w:pPr>
        <w:ind w:left="1440" w:hanging="360"/>
      </w:pPr>
      <w:rPr>
        <w:rFonts w:ascii="Courier New" w:hAnsi="Courier New" w:hint="default"/>
      </w:rPr>
    </w:lvl>
    <w:lvl w:ilvl="2" w:tplc="7494B236">
      <w:start w:val="1"/>
      <w:numFmt w:val="bullet"/>
      <w:lvlText w:val=""/>
      <w:lvlJc w:val="left"/>
      <w:pPr>
        <w:ind w:left="21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8CFC1CD0">
      <w:start w:val="1"/>
      <w:numFmt w:val="bullet"/>
      <w:lvlText w:val=""/>
      <w:lvlJc w:val="left"/>
      <w:pPr>
        <w:ind w:left="2160" w:hanging="360"/>
      </w:pPr>
      <w:rPr>
        <w:rFonts w:ascii="Wingdings" w:hAnsi="Wingdings" w:hint="default"/>
      </w:rPr>
    </w:lvl>
    <w:lvl w:ilvl="5" w:tplc="AA3EB5F8">
      <w:start w:val="1"/>
      <w:numFmt w:val="bullet"/>
      <w:lvlText w:val=""/>
      <w:lvlJc w:val="left"/>
      <w:pPr>
        <w:ind w:left="4320" w:hanging="360"/>
      </w:pPr>
      <w:rPr>
        <w:rFonts w:ascii="Wingdings" w:hAnsi="Wingdings" w:hint="default"/>
      </w:rPr>
    </w:lvl>
    <w:lvl w:ilvl="6" w:tplc="73D637CE">
      <w:start w:val="1"/>
      <w:numFmt w:val="bullet"/>
      <w:lvlText w:val=""/>
      <w:lvlJc w:val="left"/>
      <w:pPr>
        <w:ind w:left="5040" w:hanging="360"/>
      </w:pPr>
      <w:rPr>
        <w:rFonts w:ascii="Symbol" w:hAnsi="Symbol" w:hint="default"/>
      </w:rPr>
    </w:lvl>
    <w:lvl w:ilvl="7" w:tplc="3EF6AF72">
      <w:start w:val="1"/>
      <w:numFmt w:val="bullet"/>
      <w:lvlText w:val="o"/>
      <w:lvlJc w:val="left"/>
      <w:pPr>
        <w:ind w:left="5760" w:hanging="360"/>
      </w:pPr>
      <w:rPr>
        <w:rFonts w:ascii="Courier New" w:hAnsi="Courier New" w:hint="default"/>
      </w:rPr>
    </w:lvl>
    <w:lvl w:ilvl="8" w:tplc="5976601E">
      <w:start w:val="1"/>
      <w:numFmt w:val="bullet"/>
      <w:lvlText w:val=""/>
      <w:lvlJc w:val="left"/>
      <w:pPr>
        <w:ind w:left="6480" w:hanging="360"/>
      </w:pPr>
      <w:rPr>
        <w:rFonts w:ascii="Wingdings" w:hAnsi="Wingdings" w:hint="default"/>
      </w:rPr>
    </w:lvl>
  </w:abstractNum>
  <w:abstractNum w:abstractNumId="39" w15:restartNumberingAfterBreak="0">
    <w:nsid w:val="48F8BFBD"/>
    <w:multiLevelType w:val="multilevel"/>
    <w:tmpl w:val="DD58F9E6"/>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AF011F3"/>
    <w:multiLevelType w:val="multilevel"/>
    <w:tmpl w:val="7AE63876"/>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51FE2E"/>
    <w:multiLevelType w:val="multilevel"/>
    <w:tmpl w:val="134A3D14"/>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D678E2"/>
    <w:multiLevelType w:val="hybridMultilevel"/>
    <w:tmpl w:val="E0E2CBE4"/>
    <w:lvl w:ilvl="0" w:tplc="8D1E3C9E">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E7AA1CF8">
      <w:start w:val="1"/>
      <w:numFmt w:val="bullet"/>
      <w:lvlText w:val=""/>
      <w:lvlJc w:val="left"/>
      <w:pPr>
        <w:ind w:left="2160" w:hanging="360"/>
      </w:pPr>
      <w:rPr>
        <w:rFonts w:ascii="Wingdings" w:hAnsi="Wingdings" w:hint="default"/>
      </w:rPr>
    </w:lvl>
    <w:lvl w:ilvl="3" w:tplc="E0E2C926">
      <w:start w:val="1"/>
      <w:numFmt w:val="bullet"/>
      <w:lvlText w:val=""/>
      <w:lvlJc w:val="left"/>
      <w:pPr>
        <w:ind w:left="2880" w:hanging="360"/>
      </w:pPr>
      <w:rPr>
        <w:rFonts w:ascii="Symbol" w:hAnsi="Symbol" w:hint="default"/>
      </w:rPr>
    </w:lvl>
    <w:lvl w:ilvl="4" w:tplc="32EC0422">
      <w:start w:val="1"/>
      <w:numFmt w:val="bullet"/>
      <w:lvlText w:val="o"/>
      <w:lvlJc w:val="left"/>
      <w:pPr>
        <w:ind w:left="3600" w:hanging="360"/>
      </w:pPr>
      <w:rPr>
        <w:rFonts w:ascii="Courier New" w:hAnsi="Courier New" w:hint="default"/>
      </w:rPr>
    </w:lvl>
    <w:lvl w:ilvl="5" w:tplc="CED666FC">
      <w:start w:val="1"/>
      <w:numFmt w:val="bullet"/>
      <w:lvlText w:val=""/>
      <w:lvlJc w:val="left"/>
      <w:pPr>
        <w:ind w:left="4320" w:hanging="360"/>
      </w:pPr>
      <w:rPr>
        <w:rFonts w:ascii="Wingdings" w:hAnsi="Wingdings" w:hint="default"/>
      </w:rPr>
    </w:lvl>
    <w:lvl w:ilvl="6" w:tplc="2F26418E">
      <w:start w:val="1"/>
      <w:numFmt w:val="bullet"/>
      <w:lvlText w:val=""/>
      <w:lvlJc w:val="left"/>
      <w:pPr>
        <w:ind w:left="5040" w:hanging="360"/>
      </w:pPr>
      <w:rPr>
        <w:rFonts w:ascii="Symbol" w:hAnsi="Symbol" w:hint="default"/>
      </w:rPr>
    </w:lvl>
    <w:lvl w:ilvl="7" w:tplc="68A6FFA6">
      <w:start w:val="1"/>
      <w:numFmt w:val="bullet"/>
      <w:lvlText w:val="o"/>
      <w:lvlJc w:val="left"/>
      <w:pPr>
        <w:ind w:left="5760" w:hanging="360"/>
      </w:pPr>
      <w:rPr>
        <w:rFonts w:ascii="Courier New" w:hAnsi="Courier New" w:hint="default"/>
      </w:rPr>
    </w:lvl>
    <w:lvl w:ilvl="8" w:tplc="2EFE17D0">
      <w:start w:val="1"/>
      <w:numFmt w:val="bullet"/>
      <w:lvlText w:val=""/>
      <w:lvlJc w:val="left"/>
      <w:pPr>
        <w:ind w:left="6480" w:hanging="360"/>
      </w:pPr>
      <w:rPr>
        <w:rFonts w:ascii="Wingdings" w:hAnsi="Wingdings" w:hint="default"/>
      </w:rPr>
    </w:lvl>
  </w:abstractNum>
  <w:abstractNum w:abstractNumId="43" w15:restartNumberingAfterBreak="0">
    <w:nsid w:val="57AAAD97"/>
    <w:multiLevelType w:val="multilevel"/>
    <w:tmpl w:val="1910D2FE"/>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0423336"/>
    <w:multiLevelType w:val="hybridMultilevel"/>
    <w:tmpl w:val="73CAAF4C"/>
    <w:lvl w:ilvl="0" w:tplc="9194750E">
      <w:start w:val="1"/>
      <w:numFmt w:val="bullet"/>
      <w:lvlText w:val=""/>
      <w:lvlJc w:val="left"/>
      <w:pPr>
        <w:ind w:left="720" w:hanging="360"/>
      </w:pPr>
      <w:rPr>
        <w:rFonts w:ascii="Wingdings" w:hAnsi="Wingdings" w:hint="default"/>
      </w:rPr>
    </w:lvl>
    <w:lvl w:ilvl="1" w:tplc="0C4C19E6">
      <w:start w:val="1"/>
      <w:numFmt w:val="bullet"/>
      <w:lvlText w:val="o"/>
      <w:lvlJc w:val="left"/>
      <w:pPr>
        <w:ind w:left="1440" w:hanging="360"/>
      </w:pPr>
      <w:rPr>
        <w:rFonts w:ascii="Courier New" w:hAnsi="Courier New" w:hint="default"/>
      </w:rPr>
    </w:lvl>
    <w:lvl w:ilvl="2" w:tplc="E84E8154">
      <w:start w:val="1"/>
      <w:numFmt w:val="bullet"/>
      <w:lvlText w:val=""/>
      <w:lvlJc w:val="left"/>
      <w:pPr>
        <w:ind w:left="2160" w:hanging="360"/>
      </w:pPr>
      <w:rPr>
        <w:rFonts w:ascii="Wingdings" w:hAnsi="Wingdings" w:hint="default"/>
      </w:rPr>
    </w:lvl>
    <w:lvl w:ilvl="3" w:tplc="17125428">
      <w:start w:val="1"/>
      <w:numFmt w:val="bullet"/>
      <w:lvlText w:val=""/>
      <w:lvlJc w:val="left"/>
      <w:pPr>
        <w:ind w:left="2880" w:hanging="360"/>
      </w:pPr>
      <w:rPr>
        <w:rFonts w:ascii="Symbol" w:hAnsi="Symbol" w:hint="default"/>
      </w:rPr>
    </w:lvl>
    <w:lvl w:ilvl="4" w:tplc="08F295F4">
      <w:start w:val="1"/>
      <w:numFmt w:val="bullet"/>
      <w:lvlText w:val="o"/>
      <w:lvlJc w:val="left"/>
      <w:pPr>
        <w:ind w:left="3600" w:hanging="360"/>
      </w:pPr>
      <w:rPr>
        <w:rFonts w:ascii="Courier New" w:hAnsi="Courier New" w:hint="default"/>
      </w:rPr>
    </w:lvl>
    <w:lvl w:ilvl="5" w:tplc="3196C362">
      <w:start w:val="1"/>
      <w:numFmt w:val="bullet"/>
      <w:lvlText w:val=""/>
      <w:lvlJc w:val="left"/>
      <w:pPr>
        <w:ind w:left="4320" w:hanging="360"/>
      </w:pPr>
      <w:rPr>
        <w:rFonts w:ascii="Wingdings" w:hAnsi="Wingdings" w:hint="default"/>
      </w:rPr>
    </w:lvl>
    <w:lvl w:ilvl="6" w:tplc="2ACC52B6">
      <w:start w:val="1"/>
      <w:numFmt w:val="bullet"/>
      <w:lvlText w:val=""/>
      <w:lvlJc w:val="left"/>
      <w:pPr>
        <w:ind w:left="5040" w:hanging="360"/>
      </w:pPr>
      <w:rPr>
        <w:rFonts w:ascii="Symbol" w:hAnsi="Symbol" w:hint="default"/>
      </w:rPr>
    </w:lvl>
    <w:lvl w:ilvl="7" w:tplc="6D061F06">
      <w:start w:val="1"/>
      <w:numFmt w:val="bullet"/>
      <w:lvlText w:val="o"/>
      <w:lvlJc w:val="left"/>
      <w:pPr>
        <w:ind w:left="5760" w:hanging="360"/>
      </w:pPr>
      <w:rPr>
        <w:rFonts w:ascii="Courier New" w:hAnsi="Courier New" w:hint="default"/>
      </w:rPr>
    </w:lvl>
    <w:lvl w:ilvl="8" w:tplc="6FCE8FCA">
      <w:start w:val="1"/>
      <w:numFmt w:val="bullet"/>
      <w:lvlText w:val=""/>
      <w:lvlJc w:val="left"/>
      <w:pPr>
        <w:ind w:left="6480" w:hanging="360"/>
      </w:pPr>
      <w:rPr>
        <w:rFonts w:ascii="Wingdings" w:hAnsi="Wingdings" w:hint="default"/>
      </w:rPr>
    </w:lvl>
  </w:abstractNum>
  <w:abstractNum w:abstractNumId="45" w15:restartNumberingAfterBreak="0">
    <w:nsid w:val="628BC2DB"/>
    <w:multiLevelType w:val="multilevel"/>
    <w:tmpl w:val="95242506"/>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4FC82E2"/>
    <w:multiLevelType w:val="multilevel"/>
    <w:tmpl w:val="A8B4876C"/>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8AA1634"/>
    <w:multiLevelType w:val="hybridMultilevel"/>
    <w:tmpl w:val="157E02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520" w:hanging="360"/>
      </w:pPr>
      <w:rPr>
        <w:rFonts w:ascii="Wingdings" w:hAnsi="Wingdings" w:hint="default"/>
      </w:rPr>
    </w:lvl>
    <w:lvl w:ilvl="4" w:tplc="04090001">
      <w:start w:val="1"/>
      <w:numFmt w:val="bullet"/>
      <w:lvlText w:val=""/>
      <w:lvlJc w:val="left"/>
      <w:pPr>
        <w:ind w:left="1080" w:hanging="360"/>
      </w:pPr>
      <w:rPr>
        <w:rFonts w:ascii="Symbol" w:hAnsi="Symbo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9" w15:restartNumberingAfterBreak="0">
    <w:nsid w:val="69C8BCBF"/>
    <w:multiLevelType w:val="hybridMultilevel"/>
    <w:tmpl w:val="703AC0E8"/>
    <w:lvl w:ilvl="0" w:tplc="42F87304">
      <w:start w:val="1"/>
      <w:numFmt w:val="bullet"/>
      <w:lvlText w:val=""/>
      <w:lvlJc w:val="left"/>
      <w:pPr>
        <w:ind w:left="72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1884D0CA">
      <w:start w:val="1"/>
      <w:numFmt w:val="bullet"/>
      <w:lvlText w:val=""/>
      <w:lvlJc w:val="left"/>
      <w:pPr>
        <w:ind w:left="2160" w:hanging="360"/>
      </w:pPr>
      <w:rPr>
        <w:rFonts w:ascii="Wingdings" w:hAnsi="Wingdings" w:hint="default"/>
      </w:rPr>
    </w:lvl>
    <w:lvl w:ilvl="3" w:tplc="5450F032">
      <w:start w:val="1"/>
      <w:numFmt w:val="bullet"/>
      <w:lvlText w:val=""/>
      <w:lvlJc w:val="left"/>
      <w:pPr>
        <w:ind w:left="2880" w:hanging="360"/>
      </w:pPr>
      <w:rPr>
        <w:rFonts w:ascii="Symbol" w:hAnsi="Symbol" w:hint="default"/>
      </w:rPr>
    </w:lvl>
    <w:lvl w:ilvl="4" w:tplc="724E78D8">
      <w:start w:val="1"/>
      <w:numFmt w:val="bullet"/>
      <w:lvlText w:val="o"/>
      <w:lvlJc w:val="left"/>
      <w:pPr>
        <w:ind w:left="3600" w:hanging="360"/>
      </w:pPr>
      <w:rPr>
        <w:rFonts w:ascii="Courier New" w:hAnsi="Courier New" w:hint="default"/>
      </w:rPr>
    </w:lvl>
    <w:lvl w:ilvl="5" w:tplc="96B05762">
      <w:start w:val="1"/>
      <w:numFmt w:val="bullet"/>
      <w:lvlText w:val=""/>
      <w:lvlJc w:val="left"/>
      <w:pPr>
        <w:ind w:left="4320" w:hanging="360"/>
      </w:pPr>
      <w:rPr>
        <w:rFonts w:ascii="Wingdings" w:hAnsi="Wingdings" w:hint="default"/>
      </w:rPr>
    </w:lvl>
    <w:lvl w:ilvl="6" w:tplc="CF9ACA66">
      <w:start w:val="1"/>
      <w:numFmt w:val="bullet"/>
      <w:lvlText w:val=""/>
      <w:lvlJc w:val="left"/>
      <w:pPr>
        <w:ind w:left="5040" w:hanging="360"/>
      </w:pPr>
      <w:rPr>
        <w:rFonts w:ascii="Symbol" w:hAnsi="Symbol" w:hint="default"/>
      </w:rPr>
    </w:lvl>
    <w:lvl w:ilvl="7" w:tplc="27D0D50E">
      <w:start w:val="1"/>
      <w:numFmt w:val="bullet"/>
      <w:lvlText w:val="o"/>
      <w:lvlJc w:val="left"/>
      <w:pPr>
        <w:ind w:left="5760" w:hanging="360"/>
      </w:pPr>
      <w:rPr>
        <w:rFonts w:ascii="Courier New" w:hAnsi="Courier New" w:hint="default"/>
      </w:rPr>
    </w:lvl>
    <w:lvl w:ilvl="8" w:tplc="33325596">
      <w:start w:val="1"/>
      <w:numFmt w:val="bullet"/>
      <w:lvlText w:val=""/>
      <w:lvlJc w:val="left"/>
      <w:pPr>
        <w:ind w:left="6480" w:hanging="360"/>
      </w:pPr>
      <w:rPr>
        <w:rFonts w:ascii="Wingdings" w:hAnsi="Wingdings" w:hint="default"/>
      </w:rPr>
    </w:lvl>
  </w:abstractNum>
  <w:abstractNum w:abstractNumId="50" w15:restartNumberingAfterBreak="0">
    <w:nsid w:val="6A5C7991"/>
    <w:multiLevelType w:val="multilevel"/>
    <w:tmpl w:val="59AA3F0C"/>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7CEE90"/>
    <w:multiLevelType w:val="multilevel"/>
    <w:tmpl w:val="C01EFA8A"/>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7F47777"/>
    <w:multiLevelType w:val="multilevel"/>
    <w:tmpl w:val="F1143DD2"/>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8E83AD6"/>
    <w:multiLevelType w:val="multilevel"/>
    <w:tmpl w:val="DE30528E"/>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9EAC866"/>
    <w:multiLevelType w:val="multilevel"/>
    <w:tmpl w:val="63368820"/>
    <w:lvl w:ilvl="0">
      <w:start w:val="1"/>
      <w:numFmt w:val="decimal"/>
      <w:lvlText w:val="%1."/>
      <w:lvlJc w:val="left"/>
      <w:pPr>
        <w:ind w:left="153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99FC7A"/>
    <w:multiLevelType w:val="multilevel"/>
    <w:tmpl w:val="BBBE08FC"/>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204A6E"/>
    <w:multiLevelType w:val="hybridMultilevel"/>
    <w:tmpl w:val="033096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7C94C051"/>
    <w:multiLevelType w:val="multilevel"/>
    <w:tmpl w:val="BB403486"/>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FCC0EE2"/>
    <w:multiLevelType w:val="multilevel"/>
    <w:tmpl w:val="EB105C78"/>
    <w:lvl w:ilvl="0">
      <w:start w:val="1"/>
      <w:numFmt w:val="decimal"/>
      <w:lvlText w:val="%1."/>
      <w:lvlJc w:val="left"/>
      <w:pPr>
        <w:ind w:left="144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3248639">
    <w:abstractNumId w:val="34"/>
  </w:num>
  <w:num w:numId="2" w16cid:durableId="279457362">
    <w:abstractNumId w:val="48"/>
  </w:num>
  <w:num w:numId="3" w16cid:durableId="321932046">
    <w:abstractNumId w:val="58"/>
  </w:num>
  <w:num w:numId="4" w16cid:durableId="2030177351">
    <w:abstractNumId w:val="31"/>
  </w:num>
  <w:num w:numId="5" w16cid:durableId="969631907">
    <w:abstractNumId w:val="2"/>
  </w:num>
  <w:num w:numId="6" w16cid:durableId="885069547">
    <w:abstractNumId w:val="16"/>
  </w:num>
  <w:num w:numId="7" w16cid:durableId="7104179">
    <w:abstractNumId w:val="33"/>
  </w:num>
  <w:num w:numId="8" w16cid:durableId="1622612318">
    <w:abstractNumId w:val="1"/>
  </w:num>
  <w:num w:numId="9" w16cid:durableId="485780932">
    <w:abstractNumId w:val="46"/>
  </w:num>
  <w:num w:numId="10" w16cid:durableId="66849303">
    <w:abstractNumId w:val="52"/>
  </w:num>
  <w:num w:numId="11" w16cid:durableId="1323506499">
    <w:abstractNumId w:val="25"/>
  </w:num>
  <w:num w:numId="12" w16cid:durableId="1081098740">
    <w:abstractNumId w:val="12"/>
  </w:num>
  <w:num w:numId="13" w16cid:durableId="262763746">
    <w:abstractNumId w:val="29"/>
  </w:num>
  <w:num w:numId="14" w16cid:durableId="1225725761">
    <w:abstractNumId w:val="28"/>
  </w:num>
  <w:num w:numId="15" w16cid:durableId="1943874550">
    <w:abstractNumId w:val="10"/>
  </w:num>
  <w:num w:numId="16" w16cid:durableId="1853758353">
    <w:abstractNumId w:val="0"/>
  </w:num>
  <w:num w:numId="17" w16cid:durableId="245698269">
    <w:abstractNumId w:val="40"/>
  </w:num>
  <w:num w:numId="18" w16cid:durableId="1193769131">
    <w:abstractNumId w:val="54"/>
  </w:num>
  <w:num w:numId="19" w16cid:durableId="167016653">
    <w:abstractNumId w:val="22"/>
  </w:num>
  <w:num w:numId="20" w16cid:durableId="406657994">
    <w:abstractNumId w:val="45"/>
  </w:num>
  <w:num w:numId="21" w16cid:durableId="1259486147">
    <w:abstractNumId w:val="43"/>
  </w:num>
  <w:num w:numId="22" w16cid:durableId="343672096">
    <w:abstractNumId w:val="32"/>
  </w:num>
  <w:num w:numId="23" w16cid:durableId="1900433278">
    <w:abstractNumId w:val="50"/>
  </w:num>
  <w:num w:numId="24" w16cid:durableId="373509973">
    <w:abstractNumId w:val="57"/>
  </w:num>
  <w:num w:numId="25" w16cid:durableId="281958651">
    <w:abstractNumId w:val="36"/>
  </w:num>
  <w:num w:numId="26" w16cid:durableId="595229">
    <w:abstractNumId w:val="55"/>
  </w:num>
  <w:num w:numId="27" w16cid:durableId="1322928059">
    <w:abstractNumId w:val="13"/>
  </w:num>
  <w:num w:numId="28" w16cid:durableId="112600885">
    <w:abstractNumId w:val="21"/>
  </w:num>
  <w:num w:numId="29" w16cid:durableId="1820222403">
    <w:abstractNumId w:val="51"/>
  </w:num>
  <w:num w:numId="30" w16cid:durableId="83691359">
    <w:abstractNumId w:val="42"/>
  </w:num>
  <w:num w:numId="31" w16cid:durableId="1438477799">
    <w:abstractNumId w:val="59"/>
  </w:num>
  <w:num w:numId="32" w16cid:durableId="107090678">
    <w:abstractNumId w:val="53"/>
  </w:num>
  <w:num w:numId="33" w16cid:durableId="13115417">
    <w:abstractNumId w:val="49"/>
  </w:num>
  <w:num w:numId="34" w16cid:durableId="2061401017">
    <w:abstractNumId w:val="17"/>
  </w:num>
  <w:num w:numId="35" w16cid:durableId="812139558">
    <w:abstractNumId w:val="24"/>
  </w:num>
  <w:num w:numId="36" w16cid:durableId="1752072076">
    <w:abstractNumId w:val="38"/>
  </w:num>
  <w:num w:numId="37" w16cid:durableId="1300189426">
    <w:abstractNumId w:val="19"/>
  </w:num>
  <w:num w:numId="38" w16cid:durableId="1668249335">
    <w:abstractNumId w:val="23"/>
  </w:num>
  <w:num w:numId="39" w16cid:durableId="2028217002">
    <w:abstractNumId w:val="11"/>
  </w:num>
  <w:num w:numId="40" w16cid:durableId="1921786992">
    <w:abstractNumId w:val="30"/>
  </w:num>
  <w:num w:numId="41" w16cid:durableId="641156566">
    <w:abstractNumId w:val="20"/>
  </w:num>
  <w:num w:numId="42" w16cid:durableId="194542418">
    <w:abstractNumId w:val="5"/>
  </w:num>
  <w:num w:numId="43" w16cid:durableId="1665207681">
    <w:abstractNumId w:val="35"/>
  </w:num>
  <w:num w:numId="44" w16cid:durableId="237714049">
    <w:abstractNumId w:val="9"/>
  </w:num>
  <w:num w:numId="45" w16cid:durableId="1425343174">
    <w:abstractNumId w:val="39"/>
  </w:num>
  <w:num w:numId="46" w16cid:durableId="1165901220">
    <w:abstractNumId w:val="41"/>
  </w:num>
  <w:num w:numId="47" w16cid:durableId="1180923699">
    <w:abstractNumId w:val="15"/>
  </w:num>
  <w:num w:numId="48" w16cid:durableId="1336760329">
    <w:abstractNumId w:val="37"/>
  </w:num>
  <w:num w:numId="49" w16cid:durableId="1722367580">
    <w:abstractNumId w:val="18"/>
  </w:num>
  <w:num w:numId="50" w16cid:durableId="804084585">
    <w:abstractNumId w:val="56"/>
  </w:num>
  <w:num w:numId="51" w16cid:durableId="1412463267">
    <w:abstractNumId w:val="14"/>
  </w:num>
  <w:num w:numId="52" w16cid:durableId="2102753137">
    <w:abstractNumId w:val="47"/>
  </w:num>
  <w:num w:numId="53" w16cid:durableId="1203516545">
    <w:abstractNumId w:val="4"/>
  </w:num>
  <w:num w:numId="54" w16cid:durableId="988171225">
    <w:abstractNumId w:val="8"/>
  </w:num>
  <w:num w:numId="55" w16cid:durableId="2116367887">
    <w:abstractNumId w:val="6"/>
  </w:num>
  <w:num w:numId="56" w16cid:durableId="1523350581">
    <w:abstractNumId w:val="27"/>
  </w:num>
  <w:num w:numId="57" w16cid:durableId="357631764">
    <w:abstractNumId w:val="7"/>
  </w:num>
  <w:num w:numId="58" w16cid:durableId="1560170148">
    <w:abstractNumId w:val="3"/>
  </w:num>
  <w:num w:numId="59" w16cid:durableId="505368581">
    <w:abstractNumId w:val="44"/>
  </w:num>
  <w:num w:numId="60" w16cid:durableId="1141923779">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3B"/>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5A69"/>
    <w:rsid w:val="00050EDB"/>
    <w:rsid w:val="000512F6"/>
    <w:rsid w:val="00051637"/>
    <w:rsid w:val="00052567"/>
    <w:rsid w:val="000542BE"/>
    <w:rsid w:val="0005690A"/>
    <w:rsid w:val="000602B1"/>
    <w:rsid w:val="00060519"/>
    <w:rsid w:val="000609A4"/>
    <w:rsid w:val="00060AEE"/>
    <w:rsid w:val="00060E1D"/>
    <w:rsid w:val="0006102E"/>
    <w:rsid w:val="00061584"/>
    <w:rsid w:val="00062DB1"/>
    <w:rsid w:val="000654F5"/>
    <w:rsid w:val="00065920"/>
    <w:rsid w:val="00067E72"/>
    <w:rsid w:val="00070344"/>
    <w:rsid w:val="0007040E"/>
    <w:rsid w:val="0007048A"/>
    <w:rsid w:val="00071B97"/>
    <w:rsid w:val="0007294E"/>
    <w:rsid w:val="00072DDF"/>
    <w:rsid w:val="00072FEF"/>
    <w:rsid w:val="000744C3"/>
    <w:rsid w:val="00076FC4"/>
    <w:rsid w:val="000771F8"/>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062"/>
    <w:rsid w:val="000A6D69"/>
    <w:rsid w:val="000A7FEA"/>
    <w:rsid w:val="000B0BA6"/>
    <w:rsid w:val="000B10AE"/>
    <w:rsid w:val="000B16CD"/>
    <w:rsid w:val="000B244F"/>
    <w:rsid w:val="000B478B"/>
    <w:rsid w:val="000B7DCB"/>
    <w:rsid w:val="000C05EE"/>
    <w:rsid w:val="000C0CBB"/>
    <w:rsid w:val="000C13D8"/>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0CC"/>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258"/>
    <w:rsid w:val="00160992"/>
    <w:rsid w:val="001613D1"/>
    <w:rsid w:val="001613F5"/>
    <w:rsid w:val="00161DD1"/>
    <w:rsid w:val="0016209E"/>
    <w:rsid w:val="0016234D"/>
    <w:rsid w:val="00163D5A"/>
    <w:rsid w:val="0016491E"/>
    <w:rsid w:val="00165CD1"/>
    <w:rsid w:val="00166EE1"/>
    <w:rsid w:val="0016710A"/>
    <w:rsid w:val="00167796"/>
    <w:rsid w:val="00167B45"/>
    <w:rsid w:val="0017052E"/>
    <w:rsid w:val="001726E2"/>
    <w:rsid w:val="00172C55"/>
    <w:rsid w:val="001730E1"/>
    <w:rsid w:val="00175F66"/>
    <w:rsid w:val="00176BF0"/>
    <w:rsid w:val="00177AFE"/>
    <w:rsid w:val="00177E72"/>
    <w:rsid w:val="00180953"/>
    <w:rsid w:val="00181280"/>
    <w:rsid w:val="001820E7"/>
    <w:rsid w:val="0018402A"/>
    <w:rsid w:val="00184E82"/>
    <w:rsid w:val="001851E4"/>
    <w:rsid w:val="001858E5"/>
    <w:rsid w:val="001864C5"/>
    <w:rsid w:val="0018758A"/>
    <w:rsid w:val="001878D8"/>
    <w:rsid w:val="00187CA3"/>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521"/>
    <w:rsid w:val="00261AED"/>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06DA"/>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155"/>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E7B00"/>
    <w:rsid w:val="002F142F"/>
    <w:rsid w:val="002F18EC"/>
    <w:rsid w:val="002F246C"/>
    <w:rsid w:val="002F3380"/>
    <w:rsid w:val="002F38CB"/>
    <w:rsid w:val="002F4BDB"/>
    <w:rsid w:val="002F4CD5"/>
    <w:rsid w:val="002F4E20"/>
    <w:rsid w:val="002F51C4"/>
    <w:rsid w:val="002F5B6C"/>
    <w:rsid w:val="002F65A1"/>
    <w:rsid w:val="002F6854"/>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6FA"/>
    <w:rsid w:val="003658A1"/>
    <w:rsid w:val="003672EC"/>
    <w:rsid w:val="003706DC"/>
    <w:rsid w:val="00370D9E"/>
    <w:rsid w:val="003735B5"/>
    <w:rsid w:val="003735F2"/>
    <w:rsid w:val="00373DF0"/>
    <w:rsid w:val="00373F8D"/>
    <w:rsid w:val="00374F56"/>
    <w:rsid w:val="00384F12"/>
    <w:rsid w:val="00385DBD"/>
    <w:rsid w:val="00385F20"/>
    <w:rsid w:val="00385F8C"/>
    <w:rsid w:val="003872C6"/>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07A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4276"/>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3A8"/>
    <w:rsid w:val="0046189F"/>
    <w:rsid w:val="0046304A"/>
    <w:rsid w:val="00463956"/>
    <w:rsid w:val="00464B1E"/>
    <w:rsid w:val="00465B04"/>
    <w:rsid w:val="00465F80"/>
    <w:rsid w:val="00466DA6"/>
    <w:rsid w:val="004672BE"/>
    <w:rsid w:val="004679D7"/>
    <w:rsid w:val="00472EE7"/>
    <w:rsid w:val="0047429C"/>
    <w:rsid w:val="0047458E"/>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2C8"/>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394D"/>
    <w:rsid w:val="004F4457"/>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1A8"/>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37225"/>
    <w:rsid w:val="00541D28"/>
    <w:rsid w:val="00542BFB"/>
    <w:rsid w:val="005455DD"/>
    <w:rsid w:val="00545F66"/>
    <w:rsid w:val="0054754A"/>
    <w:rsid w:val="005500E5"/>
    <w:rsid w:val="00550B50"/>
    <w:rsid w:val="00551027"/>
    <w:rsid w:val="0055267E"/>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1AFB"/>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B7336"/>
    <w:rsid w:val="005C0282"/>
    <w:rsid w:val="005C143E"/>
    <w:rsid w:val="005C1835"/>
    <w:rsid w:val="005C2DCC"/>
    <w:rsid w:val="005C41F1"/>
    <w:rsid w:val="005C5D67"/>
    <w:rsid w:val="005D0B78"/>
    <w:rsid w:val="005D1590"/>
    <w:rsid w:val="005D20EE"/>
    <w:rsid w:val="005D3DF0"/>
    <w:rsid w:val="005D4451"/>
    <w:rsid w:val="005D4C29"/>
    <w:rsid w:val="005D688F"/>
    <w:rsid w:val="005D6B9B"/>
    <w:rsid w:val="005D7585"/>
    <w:rsid w:val="005E0FBF"/>
    <w:rsid w:val="005E126F"/>
    <w:rsid w:val="005E176F"/>
    <w:rsid w:val="005E1DBB"/>
    <w:rsid w:val="005E20F6"/>
    <w:rsid w:val="005E2798"/>
    <w:rsid w:val="005E47B6"/>
    <w:rsid w:val="005E4CFD"/>
    <w:rsid w:val="005E6A24"/>
    <w:rsid w:val="005E76D1"/>
    <w:rsid w:val="005EF2EA"/>
    <w:rsid w:val="005F0799"/>
    <w:rsid w:val="005F28EA"/>
    <w:rsid w:val="005F295E"/>
    <w:rsid w:val="005F2A24"/>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3976"/>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2CB"/>
    <w:rsid w:val="00672FC7"/>
    <w:rsid w:val="00673365"/>
    <w:rsid w:val="006734AE"/>
    <w:rsid w:val="006749E3"/>
    <w:rsid w:val="00674ADF"/>
    <w:rsid w:val="00676DE6"/>
    <w:rsid w:val="0068102E"/>
    <w:rsid w:val="0068390F"/>
    <w:rsid w:val="00684A87"/>
    <w:rsid w:val="006856EE"/>
    <w:rsid w:val="00685954"/>
    <w:rsid w:val="0068598D"/>
    <w:rsid w:val="00685E04"/>
    <w:rsid w:val="00685F1A"/>
    <w:rsid w:val="00686D09"/>
    <w:rsid w:val="006951FD"/>
    <w:rsid w:val="006955E3"/>
    <w:rsid w:val="006957AD"/>
    <w:rsid w:val="00695EB3"/>
    <w:rsid w:val="006961E0"/>
    <w:rsid w:val="00696DC9"/>
    <w:rsid w:val="00697E55"/>
    <w:rsid w:val="006A0061"/>
    <w:rsid w:val="006A01D5"/>
    <w:rsid w:val="006A06A9"/>
    <w:rsid w:val="006A14B9"/>
    <w:rsid w:val="006A330E"/>
    <w:rsid w:val="006A380B"/>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0A9B"/>
    <w:rsid w:val="006D160C"/>
    <w:rsid w:val="006D2D9E"/>
    <w:rsid w:val="006D2EE4"/>
    <w:rsid w:val="006D4899"/>
    <w:rsid w:val="006D4DB0"/>
    <w:rsid w:val="006D6593"/>
    <w:rsid w:val="006D6871"/>
    <w:rsid w:val="006D68B6"/>
    <w:rsid w:val="006D7EA0"/>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887"/>
    <w:rsid w:val="00701B2D"/>
    <w:rsid w:val="00702488"/>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3E9"/>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2561"/>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9C4"/>
    <w:rsid w:val="007A6FB0"/>
    <w:rsid w:val="007A7DE2"/>
    <w:rsid w:val="007B00C6"/>
    <w:rsid w:val="007B0255"/>
    <w:rsid w:val="007B032B"/>
    <w:rsid w:val="007B0918"/>
    <w:rsid w:val="007B1904"/>
    <w:rsid w:val="007B2A94"/>
    <w:rsid w:val="007B385D"/>
    <w:rsid w:val="007B3967"/>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3CD4"/>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A75"/>
    <w:rsid w:val="00897B88"/>
    <w:rsid w:val="00897CD3"/>
    <w:rsid w:val="008A2482"/>
    <w:rsid w:val="008A266B"/>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3C65"/>
    <w:rsid w:val="00924342"/>
    <w:rsid w:val="00925843"/>
    <w:rsid w:val="009275FB"/>
    <w:rsid w:val="00930226"/>
    <w:rsid w:val="00932861"/>
    <w:rsid w:val="00932D5D"/>
    <w:rsid w:val="0093399A"/>
    <w:rsid w:val="009371DB"/>
    <w:rsid w:val="0094048D"/>
    <w:rsid w:val="00940D34"/>
    <w:rsid w:val="009418AD"/>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A53"/>
    <w:rsid w:val="00965C4B"/>
    <w:rsid w:val="009670A7"/>
    <w:rsid w:val="00967C53"/>
    <w:rsid w:val="009709A8"/>
    <w:rsid w:val="00971C38"/>
    <w:rsid w:val="00971C7E"/>
    <w:rsid w:val="0097203D"/>
    <w:rsid w:val="009730B1"/>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4149"/>
    <w:rsid w:val="009850C3"/>
    <w:rsid w:val="00985424"/>
    <w:rsid w:val="009855DC"/>
    <w:rsid w:val="00985BDF"/>
    <w:rsid w:val="009866EA"/>
    <w:rsid w:val="00986D2D"/>
    <w:rsid w:val="00991079"/>
    <w:rsid w:val="00991618"/>
    <w:rsid w:val="0099382B"/>
    <w:rsid w:val="009947E5"/>
    <w:rsid w:val="009959FF"/>
    <w:rsid w:val="00996141"/>
    <w:rsid w:val="00996851"/>
    <w:rsid w:val="00996F11"/>
    <w:rsid w:val="00997621"/>
    <w:rsid w:val="0099FBC5"/>
    <w:rsid w:val="009A0442"/>
    <w:rsid w:val="009A1109"/>
    <w:rsid w:val="009A2DEC"/>
    <w:rsid w:val="009A2E2C"/>
    <w:rsid w:val="009A4362"/>
    <w:rsid w:val="009A494B"/>
    <w:rsid w:val="009A4A71"/>
    <w:rsid w:val="009A63A4"/>
    <w:rsid w:val="009A659D"/>
    <w:rsid w:val="009A6A63"/>
    <w:rsid w:val="009A6D52"/>
    <w:rsid w:val="009B054E"/>
    <w:rsid w:val="009B0A12"/>
    <w:rsid w:val="009B0C51"/>
    <w:rsid w:val="009B3425"/>
    <w:rsid w:val="009B6032"/>
    <w:rsid w:val="009B7174"/>
    <w:rsid w:val="009B74AC"/>
    <w:rsid w:val="009B9BB5"/>
    <w:rsid w:val="009C3629"/>
    <w:rsid w:val="009C3C16"/>
    <w:rsid w:val="009C3ED2"/>
    <w:rsid w:val="009C4DE6"/>
    <w:rsid w:val="009C4FF5"/>
    <w:rsid w:val="009C5248"/>
    <w:rsid w:val="009C6DEC"/>
    <w:rsid w:val="009C70CB"/>
    <w:rsid w:val="009C7312"/>
    <w:rsid w:val="009D0126"/>
    <w:rsid w:val="009D3BF1"/>
    <w:rsid w:val="009D3F69"/>
    <w:rsid w:val="009D47A7"/>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ABB"/>
    <w:rsid w:val="009F5EEE"/>
    <w:rsid w:val="009F67BA"/>
    <w:rsid w:val="009F6987"/>
    <w:rsid w:val="009F79B7"/>
    <w:rsid w:val="00A003E5"/>
    <w:rsid w:val="00A01F0B"/>
    <w:rsid w:val="00A029D6"/>
    <w:rsid w:val="00A02EDA"/>
    <w:rsid w:val="00A053B1"/>
    <w:rsid w:val="00A0744B"/>
    <w:rsid w:val="00A103A6"/>
    <w:rsid w:val="00A114BE"/>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36A79"/>
    <w:rsid w:val="00A401D9"/>
    <w:rsid w:val="00A401E3"/>
    <w:rsid w:val="00A40804"/>
    <w:rsid w:val="00A41A2F"/>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5F2F"/>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1463"/>
    <w:rsid w:val="00AC3C7B"/>
    <w:rsid w:val="00AC45D6"/>
    <w:rsid w:val="00AC4B0D"/>
    <w:rsid w:val="00AC4FCA"/>
    <w:rsid w:val="00AC6E56"/>
    <w:rsid w:val="00AC76FD"/>
    <w:rsid w:val="00AD096F"/>
    <w:rsid w:val="00AD1881"/>
    <w:rsid w:val="00AD19D9"/>
    <w:rsid w:val="00AD2CF6"/>
    <w:rsid w:val="00AD2EF8"/>
    <w:rsid w:val="00AD69E2"/>
    <w:rsid w:val="00AD6FE9"/>
    <w:rsid w:val="00AE0C68"/>
    <w:rsid w:val="00AE1B87"/>
    <w:rsid w:val="00AE3327"/>
    <w:rsid w:val="00AE3704"/>
    <w:rsid w:val="00AE4B80"/>
    <w:rsid w:val="00AE5060"/>
    <w:rsid w:val="00AE5750"/>
    <w:rsid w:val="00AE7DCB"/>
    <w:rsid w:val="00AF04B1"/>
    <w:rsid w:val="00AF1100"/>
    <w:rsid w:val="00AF1DC6"/>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43B9"/>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4B6"/>
    <w:rsid w:val="00B9153F"/>
    <w:rsid w:val="00B928D1"/>
    <w:rsid w:val="00B93863"/>
    <w:rsid w:val="00B9440C"/>
    <w:rsid w:val="00B94D67"/>
    <w:rsid w:val="00B9557D"/>
    <w:rsid w:val="00B95606"/>
    <w:rsid w:val="00B96766"/>
    <w:rsid w:val="00BA1085"/>
    <w:rsid w:val="00BA1A7D"/>
    <w:rsid w:val="00BA2541"/>
    <w:rsid w:val="00BA3058"/>
    <w:rsid w:val="00BA372B"/>
    <w:rsid w:val="00BA3E6F"/>
    <w:rsid w:val="00BA6058"/>
    <w:rsid w:val="00BA6789"/>
    <w:rsid w:val="00BA73C5"/>
    <w:rsid w:val="00BA7D30"/>
    <w:rsid w:val="00BB000B"/>
    <w:rsid w:val="00BB0818"/>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6008"/>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4417"/>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92"/>
    <w:rsid w:val="00C304F7"/>
    <w:rsid w:val="00C30F1A"/>
    <w:rsid w:val="00C326F4"/>
    <w:rsid w:val="00C33249"/>
    <w:rsid w:val="00C33B7A"/>
    <w:rsid w:val="00C342C6"/>
    <w:rsid w:val="00C34B5A"/>
    <w:rsid w:val="00C357C4"/>
    <w:rsid w:val="00C36C41"/>
    <w:rsid w:val="00C3744E"/>
    <w:rsid w:val="00C377B9"/>
    <w:rsid w:val="00C40988"/>
    <w:rsid w:val="00C40B5D"/>
    <w:rsid w:val="00C4142B"/>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5E4F"/>
    <w:rsid w:val="00C66339"/>
    <w:rsid w:val="00C6725B"/>
    <w:rsid w:val="00C7052F"/>
    <w:rsid w:val="00C70E6C"/>
    <w:rsid w:val="00C71437"/>
    <w:rsid w:val="00C72E71"/>
    <w:rsid w:val="00C7318B"/>
    <w:rsid w:val="00C750A7"/>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305"/>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2007"/>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11"/>
    <w:rsid w:val="00D23F70"/>
    <w:rsid w:val="00D24A19"/>
    <w:rsid w:val="00D255DF"/>
    <w:rsid w:val="00D256C9"/>
    <w:rsid w:val="00D25905"/>
    <w:rsid w:val="00D33ABC"/>
    <w:rsid w:val="00D34886"/>
    <w:rsid w:val="00D34A65"/>
    <w:rsid w:val="00D35D8C"/>
    <w:rsid w:val="00D35E1E"/>
    <w:rsid w:val="00D375A9"/>
    <w:rsid w:val="00D37A49"/>
    <w:rsid w:val="00D37EA5"/>
    <w:rsid w:val="00D417B2"/>
    <w:rsid w:val="00D41E38"/>
    <w:rsid w:val="00D42E89"/>
    <w:rsid w:val="00D4375B"/>
    <w:rsid w:val="00D44679"/>
    <w:rsid w:val="00D44C43"/>
    <w:rsid w:val="00D474D9"/>
    <w:rsid w:val="00D47A37"/>
    <w:rsid w:val="00D50FBF"/>
    <w:rsid w:val="00D5251C"/>
    <w:rsid w:val="00D52AA3"/>
    <w:rsid w:val="00D5381C"/>
    <w:rsid w:val="00D55439"/>
    <w:rsid w:val="00D562D2"/>
    <w:rsid w:val="00D5667E"/>
    <w:rsid w:val="00D572AD"/>
    <w:rsid w:val="00D57BC2"/>
    <w:rsid w:val="00D57D6D"/>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08E4"/>
    <w:rsid w:val="00D810BE"/>
    <w:rsid w:val="00D8250D"/>
    <w:rsid w:val="00D83563"/>
    <w:rsid w:val="00D83763"/>
    <w:rsid w:val="00D8603F"/>
    <w:rsid w:val="00D8677F"/>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517C"/>
    <w:rsid w:val="00DE7EC3"/>
    <w:rsid w:val="00DF00C6"/>
    <w:rsid w:val="00DF02E6"/>
    <w:rsid w:val="00DF20BC"/>
    <w:rsid w:val="00DF3E9B"/>
    <w:rsid w:val="00DF5134"/>
    <w:rsid w:val="00DF55E0"/>
    <w:rsid w:val="00DF5D46"/>
    <w:rsid w:val="00DF6917"/>
    <w:rsid w:val="00DF713E"/>
    <w:rsid w:val="00E002BB"/>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1315"/>
    <w:rsid w:val="00E52C8F"/>
    <w:rsid w:val="00E52FC8"/>
    <w:rsid w:val="00E54A7C"/>
    <w:rsid w:val="00E556DB"/>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749"/>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A7E2D"/>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4462"/>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0F1C"/>
    <w:rsid w:val="00EF1A72"/>
    <w:rsid w:val="00EF28D1"/>
    <w:rsid w:val="00EF323A"/>
    <w:rsid w:val="00EF33FE"/>
    <w:rsid w:val="00EF3F97"/>
    <w:rsid w:val="00EF5B30"/>
    <w:rsid w:val="00F00DFC"/>
    <w:rsid w:val="00F04608"/>
    <w:rsid w:val="00F0526A"/>
    <w:rsid w:val="00F07737"/>
    <w:rsid w:val="00F07C92"/>
    <w:rsid w:val="00F07D54"/>
    <w:rsid w:val="00F106D5"/>
    <w:rsid w:val="00F11002"/>
    <w:rsid w:val="00F15FB5"/>
    <w:rsid w:val="00F16B62"/>
    <w:rsid w:val="00F176D2"/>
    <w:rsid w:val="00F21B5D"/>
    <w:rsid w:val="00F22005"/>
    <w:rsid w:val="00F262ED"/>
    <w:rsid w:val="00F269A6"/>
    <w:rsid w:val="00F272CB"/>
    <w:rsid w:val="00F2793C"/>
    <w:rsid w:val="00F30868"/>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3EB"/>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3D6F"/>
    <w:rsid w:val="00F8495C"/>
    <w:rsid w:val="00F8556A"/>
    <w:rsid w:val="00F8636A"/>
    <w:rsid w:val="00F869A4"/>
    <w:rsid w:val="00F86FF2"/>
    <w:rsid w:val="00F87302"/>
    <w:rsid w:val="00F87512"/>
    <w:rsid w:val="00F90CAD"/>
    <w:rsid w:val="00F91C00"/>
    <w:rsid w:val="00F92EDD"/>
    <w:rsid w:val="00F93C28"/>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3971"/>
    <w:rsid w:val="00FC49CC"/>
    <w:rsid w:val="00FC545A"/>
    <w:rsid w:val="00FC6261"/>
    <w:rsid w:val="00FC76E4"/>
    <w:rsid w:val="00FD0194"/>
    <w:rsid w:val="00FD3F4D"/>
    <w:rsid w:val="00FD437E"/>
    <w:rsid w:val="00FD58F0"/>
    <w:rsid w:val="00FD5A12"/>
    <w:rsid w:val="00FD5E2A"/>
    <w:rsid w:val="00FD766F"/>
    <w:rsid w:val="00FE1035"/>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1C620"/>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DF19423"/>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45A69"/>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008796750">
      <w:bodyDiv w:val="1"/>
      <w:marLeft w:val="0"/>
      <w:marRight w:val="0"/>
      <w:marTop w:val="0"/>
      <w:marBottom w:val="0"/>
      <w:divBdr>
        <w:top w:val="none" w:sz="0" w:space="0" w:color="auto"/>
        <w:left w:val="none" w:sz="0" w:space="0" w:color="auto"/>
        <w:bottom w:val="none" w:sz="0" w:space="0" w:color="auto"/>
        <w:right w:val="none" w:sz="0" w:space="0" w:color="auto"/>
      </w:divBdr>
      <w:divsChild>
        <w:div w:id="719323507">
          <w:marLeft w:val="0"/>
          <w:marRight w:val="0"/>
          <w:marTop w:val="0"/>
          <w:marBottom w:val="0"/>
          <w:divBdr>
            <w:top w:val="none" w:sz="0" w:space="0" w:color="auto"/>
            <w:left w:val="none" w:sz="0" w:space="0" w:color="auto"/>
            <w:bottom w:val="none" w:sz="0" w:space="0" w:color="auto"/>
            <w:right w:val="none" w:sz="0" w:space="0" w:color="auto"/>
          </w:divBdr>
          <w:divsChild>
            <w:div w:id="33389127">
              <w:marLeft w:val="0"/>
              <w:marRight w:val="0"/>
              <w:marTop w:val="0"/>
              <w:marBottom w:val="0"/>
              <w:divBdr>
                <w:top w:val="none" w:sz="0" w:space="0" w:color="auto"/>
                <w:left w:val="none" w:sz="0" w:space="0" w:color="auto"/>
                <w:bottom w:val="none" w:sz="0" w:space="0" w:color="auto"/>
                <w:right w:val="none" w:sz="0" w:space="0" w:color="auto"/>
              </w:divBdr>
            </w:div>
          </w:divsChild>
        </w:div>
        <w:div w:id="257758183">
          <w:marLeft w:val="0"/>
          <w:marRight w:val="0"/>
          <w:marTop w:val="0"/>
          <w:marBottom w:val="0"/>
          <w:divBdr>
            <w:top w:val="none" w:sz="0" w:space="0" w:color="auto"/>
            <w:left w:val="none" w:sz="0" w:space="0" w:color="auto"/>
            <w:bottom w:val="none" w:sz="0" w:space="0" w:color="auto"/>
            <w:right w:val="none" w:sz="0" w:space="0" w:color="auto"/>
          </w:divBdr>
          <w:divsChild>
            <w:div w:id="428088429">
              <w:marLeft w:val="0"/>
              <w:marRight w:val="0"/>
              <w:marTop w:val="0"/>
              <w:marBottom w:val="0"/>
              <w:divBdr>
                <w:top w:val="none" w:sz="0" w:space="0" w:color="auto"/>
                <w:left w:val="none" w:sz="0" w:space="0" w:color="auto"/>
                <w:bottom w:val="none" w:sz="0" w:space="0" w:color="auto"/>
                <w:right w:val="none" w:sz="0" w:space="0" w:color="auto"/>
              </w:divBdr>
            </w:div>
          </w:divsChild>
        </w:div>
        <w:div w:id="1026827380">
          <w:marLeft w:val="0"/>
          <w:marRight w:val="0"/>
          <w:marTop w:val="0"/>
          <w:marBottom w:val="0"/>
          <w:divBdr>
            <w:top w:val="none" w:sz="0" w:space="0" w:color="auto"/>
            <w:left w:val="none" w:sz="0" w:space="0" w:color="auto"/>
            <w:bottom w:val="none" w:sz="0" w:space="0" w:color="auto"/>
            <w:right w:val="none" w:sz="0" w:space="0" w:color="auto"/>
          </w:divBdr>
          <w:divsChild>
            <w:div w:id="739651">
              <w:marLeft w:val="0"/>
              <w:marRight w:val="0"/>
              <w:marTop w:val="0"/>
              <w:marBottom w:val="0"/>
              <w:divBdr>
                <w:top w:val="none" w:sz="0" w:space="0" w:color="auto"/>
                <w:left w:val="none" w:sz="0" w:space="0" w:color="auto"/>
                <w:bottom w:val="none" w:sz="0" w:space="0" w:color="auto"/>
                <w:right w:val="none" w:sz="0" w:space="0" w:color="auto"/>
              </w:divBdr>
            </w:div>
          </w:divsChild>
        </w:div>
        <w:div w:id="1476098244">
          <w:marLeft w:val="0"/>
          <w:marRight w:val="0"/>
          <w:marTop w:val="0"/>
          <w:marBottom w:val="0"/>
          <w:divBdr>
            <w:top w:val="none" w:sz="0" w:space="0" w:color="auto"/>
            <w:left w:val="none" w:sz="0" w:space="0" w:color="auto"/>
            <w:bottom w:val="none" w:sz="0" w:space="0" w:color="auto"/>
            <w:right w:val="none" w:sz="0" w:space="0" w:color="auto"/>
          </w:divBdr>
          <w:divsChild>
            <w:div w:id="444467022">
              <w:marLeft w:val="0"/>
              <w:marRight w:val="0"/>
              <w:marTop w:val="0"/>
              <w:marBottom w:val="0"/>
              <w:divBdr>
                <w:top w:val="none" w:sz="0" w:space="0" w:color="auto"/>
                <w:left w:val="none" w:sz="0" w:space="0" w:color="auto"/>
                <w:bottom w:val="none" w:sz="0" w:space="0" w:color="auto"/>
                <w:right w:val="none" w:sz="0" w:space="0" w:color="auto"/>
              </w:divBdr>
            </w:div>
          </w:divsChild>
        </w:div>
        <w:div w:id="1532256124">
          <w:marLeft w:val="0"/>
          <w:marRight w:val="0"/>
          <w:marTop w:val="0"/>
          <w:marBottom w:val="0"/>
          <w:divBdr>
            <w:top w:val="none" w:sz="0" w:space="0" w:color="auto"/>
            <w:left w:val="none" w:sz="0" w:space="0" w:color="auto"/>
            <w:bottom w:val="none" w:sz="0" w:space="0" w:color="auto"/>
            <w:right w:val="none" w:sz="0" w:space="0" w:color="auto"/>
          </w:divBdr>
          <w:divsChild>
            <w:div w:id="6879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ulick@msu.edu" TargetMode="External"/><Relationship Id="rId18" Type="http://schemas.openxmlformats.org/officeDocument/2006/relationships/header" Target="header2.xml"/><Relationship Id="rId26" Type="http://schemas.openxmlformats.org/officeDocument/2006/relationships/hyperlink" Target="http://ezproxy.msu.edu/login?url=https://accessmedicine.mhmedical.com/book.aspx?bookid=3095" TargetMode="External"/><Relationship Id="rId39" Type="http://schemas.openxmlformats.org/officeDocument/2006/relationships/hyperlink" Target="mailto:enright4@msu.edu" TargetMode="External"/><Relationship Id="rId21" Type="http://schemas.openxmlformats.org/officeDocument/2006/relationships/hyperlink" Target="mailto:COM.Clerkship@msu.edu" TargetMode="External"/><Relationship Id="rId34" Type="http://schemas.openxmlformats.org/officeDocument/2006/relationships/hyperlink" Target="http://splife.studentlife.msu.edu/medical-student-rights-and-responsibilites-mssr" TargetMode="External"/><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com.clerkship@msu.edu" TargetMode="External"/><Relationship Id="rId11" Type="http://schemas.openxmlformats.org/officeDocument/2006/relationships/image" Target="media/image1.jpg"/><Relationship Id="rId24" Type="http://schemas.openxmlformats.org/officeDocument/2006/relationships/hyperlink" Target="http://ezproxy.msu.edu/login?url=http://www.clinicalkey.com/dura/browse/bookChapter/3-s2.0-C20190000052"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0" Type="http://schemas.openxmlformats.org/officeDocument/2006/relationships/hyperlink" Target="http://www.rcpd.msu.edu/" TargetMode="External"/><Relationship Id="rId45"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mailto:stonest@msu.edu" TargetMode="External"/><Relationship Id="rId23" Type="http://schemas.openxmlformats.org/officeDocument/2006/relationships/hyperlink" Target="https://d2l.msu.edu/" TargetMode="External"/><Relationship Id="rId28" Type="http://schemas.openxmlformats.org/officeDocument/2006/relationships/hyperlink" Target="https://urldefense.com/v3/__https:/msucom.medtricslab.com/users/login/__;!!HXCxUKc!wNBbgq2iQx91RPsZTSAfgPrZjysJN5eg3OV4t_aN_DChvJ9PJb8dkYFOQ8hSSEQ5rAyuK_veSwhwt48H8hA$" TargetMode="External"/><Relationship Id="rId36" Type="http://schemas.openxmlformats.org/officeDocument/2006/relationships/hyperlink" Target="https://osteopathicmedicine.msu.edu/application/files/3117/5985/1800/AI_Use_Policy.pdf"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gs@msu.edu" TargetMode="External"/><Relationship Id="rId22" Type="http://schemas.openxmlformats.org/officeDocument/2006/relationships/hyperlink" Target="https://com.msu.edu/" TargetMode="External"/><Relationship Id="rId27" Type="http://schemas.openxmlformats.org/officeDocument/2006/relationships/hyperlink" Target="mailto:COM.Clerkship@msu.edu" TargetMode="External"/><Relationship Id="rId30" Type="http://schemas.openxmlformats.org/officeDocument/2006/relationships/hyperlink" Target="https://osteopathicmedicine.msu.edu/application/files/5117/5077/8445/Policy_-_Clerkship_Absence_2025.pdf" TargetMode="External"/><Relationship Id="rId35" Type="http://schemas.openxmlformats.org/officeDocument/2006/relationships/hyperlink" Target="https://osteopathicmedicine.msu.edu/current-students/student-handbook"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footer" Target="footer1.xml"/><Relationship Id="rId25" Type="http://schemas.openxmlformats.org/officeDocument/2006/relationships/hyperlink" Target="http://ezproxy.msu.edu/login?url=http://accessmedicine.mhmedical.com/book.aspx?bookid=2962" TargetMode="External"/><Relationship Id="rId33" Type="http://schemas.openxmlformats.org/officeDocument/2006/relationships/hyperlink" Target="https://osteopathicmedicine.msu.edu/about-us/common-ground-professionalism-initiative" TargetMode="External"/><Relationship Id="rId38" Type="http://schemas.openxmlformats.org/officeDocument/2006/relationships/hyperlink" Target="https://osteopathicmedicine.msu.edu/current-students/clerkship-medical-education/injury-and-property-damage-reports" TargetMode="External"/><Relationship Id="rId46" Type="http://schemas.openxmlformats.org/officeDocument/2006/relationships/header" Target="header4.xm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hyperlink" Target="mailto:COM.Clerkship@msu.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9AA098-1775-4F5D-B3CD-B4BB36E91BEC}"/>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6829</Words>
  <Characters>38930</Characters>
  <Application>Microsoft Office Word</Application>
  <DocSecurity>0</DocSecurity>
  <Lines>324</Lines>
  <Paragraphs>91</Paragraphs>
  <ScaleCrop>false</ScaleCrop>
  <Company/>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94</cp:revision>
  <dcterms:created xsi:type="dcterms:W3CDTF">2025-03-10T13:04:00Z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