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19A2A47" w14:textId="77777777" w:rsidR="0061588D" w:rsidRDefault="0061588D" w:rsidP="0061588D">
      <w:pPr>
        <w:spacing w:after="0" w:line="240" w:lineRule="auto"/>
        <w:jc w:val="center"/>
      </w:pPr>
      <w:r w:rsidRPr="2B08E10D">
        <w:rPr>
          <w:rFonts w:ascii="Arial" w:hAnsi="Arial" w:cs="Arial"/>
          <w:sz w:val="44"/>
          <w:szCs w:val="44"/>
        </w:rPr>
        <w:t>IM 655</w:t>
      </w:r>
    </w:p>
    <w:p w14:paraId="01504EA2" w14:textId="125497A0" w:rsidR="00022296" w:rsidRPr="009F40C6" w:rsidRDefault="0061588D" w:rsidP="0061588D">
      <w:pPr>
        <w:spacing w:after="0" w:line="240" w:lineRule="auto"/>
        <w:jc w:val="center"/>
        <w:rPr>
          <w:rFonts w:ascii="Arial" w:hAnsi="Arial" w:cs="Arial"/>
          <w:b/>
          <w:bCs/>
          <w:sz w:val="72"/>
          <w:szCs w:val="72"/>
          <w:lang w:bidi="en-US"/>
        </w:rPr>
      </w:pPr>
      <w:r w:rsidRPr="2B08E10D">
        <w:rPr>
          <w:rFonts w:ascii="Arial" w:hAnsi="Arial" w:cs="Arial"/>
          <w:b/>
          <w:bCs/>
          <w:sz w:val="72"/>
          <w:szCs w:val="72"/>
          <w:lang w:bidi="en-US"/>
        </w:rPr>
        <w:t>NEPHROLOGY CLERKSHIP</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4CE8BD3C" w14:textId="77777777" w:rsidR="00B11296" w:rsidRDefault="00B11296" w:rsidP="00B11296">
      <w:pPr>
        <w:spacing w:after="0" w:line="240" w:lineRule="auto"/>
        <w:jc w:val="center"/>
      </w:pPr>
      <w:r w:rsidRPr="2B08E10D">
        <w:rPr>
          <w:rFonts w:ascii="Arial" w:hAnsi="Arial" w:cs="Arial"/>
          <w:sz w:val="32"/>
          <w:szCs w:val="32"/>
        </w:rPr>
        <w:t>OSTEOPATHIC MEDICAL SPECIALTIES</w:t>
      </w:r>
    </w:p>
    <w:p w14:paraId="17B08EF3" w14:textId="77777777" w:rsidR="00B11296" w:rsidRDefault="00B11296" w:rsidP="00B11296">
      <w:pPr>
        <w:spacing w:after="0" w:line="240" w:lineRule="auto"/>
        <w:jc w:val="center"/>
      </w:pPr>
      <w:r w:rsidRPr="2B08E10D">
        <w:rPr>
          <w:rFonts w:ascii="Arial" w:hAnsi="Arial" w:cs="Arial"/>
          <w:sz w:val="36"/>
          <w:szCs w:val="36"/>
        </w:rPr>
        <w:t>MARY HUGHES, DO</w:t>
      </w:r>
    </w:p>
    <w:p w14:paraId="6B68C62F" w14:textId="77777777" w:rsidR="00B11296" w:rsidRPr="001613D1" w:rsidRDefault="00B11296" w:rsidP="00B11296">
      <w:pPr>
        <w:spacing w:after="0" w:line="240" w:lineRule="auto"/>
        <w:jc w:val="center"/>
        <w:rPr>
          <w:rFonts w:ascii="Arial" w:hAnsi="Arial" w:cs="Arial"/>
          <w:sz w:val="32"/>
          <w:szCs w:val="32"/>
        </w:rPr>
      </w:pPr>
      <w:r w:rsidRPr="2B08E10D">
        <w:rPr>
          <w:rFonts w:ascii="Arial" w:hAnsi="Arial" w:cs="Arial"/>
          <w:sz w:val="32"/>
          <w:szCs w:val="32"/>
        </w:rPr>
        <w:t>CHAIRPERSON, COURSE DIRECTOR, and INSTRUCTOR of RECORD</w:t>
      </w:r>
    </w:p>
    <w:p w14:paraId="04F2CDBF" w14:textId="3BB5A939" w:rsidR="00455E67" w:rsidRPr="00FC6835" w:rsidRDefault="00FC6835" w:rsidP="00B11296">
      <w:pPr>
        <w:autoSpaceDE w:val="0"/>
        <w:autoSpaceDN w:val="0"/>
        <w:adjustRightInd w:val="0"/>
        <w:spacing w:after="0" w:line="240" w:lineRule="auto"/>
        <w:jc w:val="center"/>
        <w:rPr>
          <w:rStyle w:val="Hyperlink"/>
          <w:rFonts w:ascii="Arial" w:hAnsi="Arial" w:cs="Arial"/>
          <w:sz w:val="32"/>
          <w:szCs w:val="32"/>
        </w:rPr>
      </w:pPr>
      <w:r>
        <w:rPr>
          <w:rFonts w:ascii="Arial" w:hAnsi="Arial" w:cs="Arial"/>
          <w:sz w:val="32"/>
          <w:szCs w:val="32"/>
        </w:rPr>
        <w:fldChar w:fldCharType="begin"/>
      </w:r>
      <w:r>
        <w:rPr>
          <w:rFonts w:ascii="Arial" w:hAnsi="Arial" w:cs="Arial"/>
          <w:sz w:val="32"/>
          <w:szCs w:val="32"/>
        </w:rPr>
        <w:instrText>HYPERLINK "mailto:Hughesm@msu.edu"</w:instrText>
      </w:r>
      <w:r>
        <w:rPr>
          <w:rFonts w:ascii="Arial" w:hAnsi="Arial" w:cs="Arial"/>
          <w:sz w:val="32"/>
          <w:szCs w:val="32"/>
        </w:rPr>
      </w:r>
      <w:r>
        <w:rPr>
          <w:rFonts w:ascii="Arial" w:hAnsi="Arial" w:cs="Arial"/>
          <w:sz w:val="32"/>
          <w:szCs w:val="32"/>
        </w:rPr>
        <w:fldChar w:fldCharType="separate"/>
      </w:r>
      <w:r w:rsidR="00B11296" w:rsidRPr="00FC6835">
        <w:rPr>
          <w:rStyle w:val="Hyperlink"/>
          <w:rFonts w:ascii="Arial" w:hAnsi="Arial" w:cs="Arial"/>
          <w:sz w:val="32"/>
          <w:szCs w:val="32"/>
        </w:rPr>
        <w:t>hughesm@msu.edu</w:t>
      </w:r>
    </w:p>
    <w:p w14:paraId="67CA04E9" w14:textId="7AC04D6E" w:rsidR="00455E67" w:rsidRDefault="00FC6835" w:rsidP="00B611BC">
      <w:pPr>
        <w:spacing w:after="0" w:line="240" w:lineRule="auto"/>
        <w:jc w:val="center"/>
        <w:rPr>
          <w:rFonts w:ascii="Arial" w:hAnsi="Arial" w:cs="Arial"/>
          <w:iCs/>
          <w:sz w:val="28"/>
          <w:szCs w:val="28"/>
        </w:rPr>
      </w:pPr>
      <w:r>
        <w:rPr>
          <w:rFonts w:ascii="Arial" w:hAnsi="Arial" w:cs="Arial"/>
          <w:sz w:val="32"/>
          <w:szCs w:val="32"/>
        </w:rPr>
        <w:fldChar w:fldCharType="end"/>
      </w:r>
    </w:p>
    <w:p w14:paraId="519A48E7" w14:textId="77777777" w:rsidR="00B11296" w:rsidRDefault="00B11296" w:rsidP="00B611BC">
      <w:pPr>
        <w:spacing w:after="0" w:line="240" w:lineRule="auto"/>
        <w:jc w:val="center"/>
        <w:rPr>
          <w:rFonts w:ascii="Arial" w:hAnsi="Arial" w:cs="Arial"/>
          <w:iCs/>
          <w:sz w:val="28"/>
          <w:szCs w:val="28"/>
        </w:rPr>
      </w:pPr>
    </w:p>
    <w:p w14:paraId="387F2599" w14:textId="77777777" w:rsidR="00B11296" w:rsidRDefault="00B11296" w:rsidP="00B611BC">
      <w:pPr>
        <w:spacing w:after="0" w:line="240" w:lineRule="auto"/>
        <w:jc w:val="center"/>
        <w:rPr>
          <w:rFonts w:ascii="Arial" w:hAnsi="Arial" w:cs="Arial"/>
          <w:iCs/>
          <w:sz w:val="28"/>
          <w:szCs w:val="28"/>
        </w:rPr>
      </w:pPr>
    </w:p>
    <w:p w14:paraId="1A10ACD3" w14:textId="77777777" w:rsidR="00B11296" w:rsidRPr="001613D1" w:rsidRDefault="00B11296"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Default="006147A5" w:rsidP="00B611BC">
      <w:pPr>
        <w:spacing w:after="0" w:line="240" w:lineRule="auto"/>
        <w:jc w:val="center"/>
        <w:rPr>
          <w:rFonts w:ascii="Arial" w:hAnsi="Arial" w:cs="Arial"/>
          <w:iCs/>
          <w:sz w:val="32"/>
          <w:szCs w:val="32"/>
        </w:rPr>
      </w:pPr>
    </w:p>
    <w:p w14:paraId="402C4311" w14:textId="77777777" w:rsidR="009B031E" w:rsidRPr="001613D1" w:rsidRDefault="009B031E"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67FF80" w14:textId="77777777" w:rsidR="00C013ED" w:rsidRDefault="00C013ED" w:rsidP="00C013ED">
      <w:pPr>
        <w:spacing w:after="0" w:line="240" w:lineRule="auto"/>
        <w:jc w:val="center"/>
      </w:pPr>
      <w:r w:rsidRPr="2B08E10D">
        <w:rPr>
          <w:rFonts w:ascii="Arial" w:hAnsi="Arial" w:cs="Arial"/>
          <w:color w:val="000000" w:themeColor="text1"/>
          <w:sz w:val="40"/>
          <w:szCs w:val="40"/>
        </w:rPr>
        <w:t>Katie Gibson-Stofflet and Stephen Stone</w:t>
      </w:r>
    </w:p>
    <w:p w14:paraId="31C1D97F" w14:textId="77777777" w:rsidR="00C013ED" w:rsidRPr="001613D1" w:rsidRDefault="00C013ED" w:rsidP="00C013ED">
      <w:pPr>
        <w:autoSpaceDE w:val="0"/>
        <w:autoSpaceDN w:val="0"/>
        <w:adjustRightInd w:val="0"/>
        <w:spacing w:after="0" w:line="240" w:lineRule="auto"/>
        <w:jc w:val="center"/>
        <w:rPr>
          <w:rFonts w:ascii="Arial" w:hAnsi="Arial" w:cs="Arial"/>
          <w:sz w:val="32"/>
          <w:szCs w:val="32"/>
        </w:rPr>
      </w:pPr>
      <w:r w:rsidRPr="2B08E10D">
        <w:rPr>
          <w:rFonts w:ascii="Arial" w:hAnsi="Arial" w:cs="Arial"/>
          <w:sz w:val="32"/>
          <w:szCs w:val="32"/>
        </w:rPr>
        <w:t>COURSE ASSISTANTS (CA)</w:t>
      </w:r>
    </w:p>
    <w:p w14:paraId="2F088DB9" w14:textId="74C1AAAF" w:rsidR="00A54D0A" w:rsidRPr="00C40B5D" w:rsidRDefault="00C013ED" w:rsidP="00C013ED">
      <w:pPr>
        <w:autoSpaceDE w:val="0"/>
        <w:autoSpaceDN w:val="0"/>
        <w:adjustRightInd w:val="0"/>
        <w:spacing w:after="0" w:line="240" w:lineRule="auto"/>
        <w:jc w:val="center"/>
        <w:rPr>
          <w:rFonts w:ascii="Arial" w:hAnsi="Arial" w:cs="Arial"/>
          <w:sz w:val="32"/>
          <w:szCs w:val="32"/>
        </w:rPr>
      </w:pPr>
      <w:hyperlink r:id="rId12">
        <w:r w:rsidRPr="2B08E10D">
          <w:rPr>
            <w:rStyle w:val="Hyperlink"/>
            <w:rFonts w:ascii="Arial" w:hAnsi="Arial" w:cs="Arial"/>
            <w:sz w:val="32"/>
            <w:szCs w:val="32"/>
          </w:rPr>
          <w:t>katiegs@msu.edu</w:t>
        </w:r>
      </w:hyperlink>
      <w:r w:rsidRPr="2B08E10D">
        <w:rPr>
          <w:rFonts w:ascii="Arial" w:hAnsi="Arial" w:cs="Arial"/>
          <w:sz w:val="32"/>
          <w:szCs w:val="32"/>
        </w:rPr>
        <w:t xml:space="preserve"> and </w:t>
      </w:r>
      <w:hyperlink r:id="rId13">
        <w:r w:rsidRPr="2B08E10D">
          <w:rPr>
            <w:rStyle w:val="Hyperlink"/>
            <w:rFonts w:ascii="Arial" w:hAnsi="Arial" w:cs="Arial"/>
            <w:sz w:val="32"/>
            <w:szCs w:val="32"/>
          </w:rPr>
          <w:t>stonest@msu.edu</w:t>
        </w:r>
      </w:hyperlink>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39B67958" w14:textId="4C575B6B" w:rsidR="00FA040B"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005366" w:history="1">
        <w:r w:rsidR="00FA040B" w:rsidRPr="001A4F80">
          <w:rPr>
            <w:rStyle w:val="Hyperlink"/>
          </w:rPr>
          <w:t>Rotation Requirements</w:t>
        </w:r>
        <w:r w:rsidR="00FA040B">
          <w:rPr>
            <w:webHidden/>
          </w:rPr>
          <w:tab/>
        </w:r>
        <w:r w:rsidR="00FA040B">
          <w:rPr>
            <w:webHidden/>
          </w:rPr>
          <w:fldChar w:fldCharType="begin"/>
        </w:r>
        <w:r w:rsidR="00FA040B">
          <w:rPr>
            <w:webHidden/>
          </w:rPr>
          <w:instrText xml:space="preserve"> PAGEREF _Toc214005366 \h </w:instrText>
        </w:r>
        <w:r w:rsidR="00FA040B">
          <w:rPr>
            <w:webHidden/>
          </w:rPr>
        </w:r>
        <w:r w:rsidR="00FA040B">
          <w:rPr>
            <w:webHidden/>
          </w:rPr>
          <w:fldChar w:fldCharType="separate"/>
        </w:r>
        <w:r w:rsidR="00FA040B">
          <w:rPr>
            <w:webHidden/>
          </w:rPr>
          <w:t>1</w:t>
        </w:r>
        <w:r w:rsidR="00FA040B">
          <w:rPr>
            <w:webHidden/>
          </w:rPr>
          <w:fldChar w:fldCharType="end"/>
        </w:r>
      </w:hyperlink>
    </w:p>
    <w:p w14:paraId="285A09AD" w14:textId="6498CFE1" w:rsidR="00FA040B" w:rsidRDefault="00FA040B">
      <w:pPr>
        <w:pStyle w:val="TOC1"/>
        <w:rPr>
          <w:rFonts w:asciiTheme="minorHAnsi" w:hAnsiTheme="minorHAnsi" w:cstheme="minorBidi"/>
          <w:b w:val="0"/>
          <w:bCs w:val="0"/>
          <w:iCs w:val="0"/>
          <w:caps w:val="0"/>
          <w:kern w:val="2"/>
          <w14:ligatures w14:val="standardContextual"/>
        </w:rPr>
      </w:pPr>
      <w:hyperlink w:anchor="_Toc214005367" w:history="1">
        <w:r w:rsidRPr="001A4F80">
          <w:rPr>
            <w:rStyle w:val="Hyperlink"/>
          </w:rPr>
          <w:t>Introduction and Overview</w:t>
        </w:r>
        <w:r>
          <w:rPr>
            <w:webHidden/>
          </w:rPr>
          <w:tab/>
        </w:r>
        <w:r>
          <w:rPr>
            <w:webHidden/>
          </w:rPr>
          <w:fldChar w:fldCharType="begin"/>
        </w:r>
        <w:r>
          <w:rPr>
            <w:webHidden/>
          </w:rPr>
          <w:instrText xml:space="preserve"> PAGEREF _Toc214005367 \h </w:instrText>
        </w:r>
        <w:r>
          <w:rPr>
            <w:webHidden/>
          </w:rPr>
        </w:r>
        <w:r>
          <w:rPr>
            <w:webHidden/>
          </w:rPr>
          <w:fldChar w:fldCharType="separate"/>
        </w:r>
        <w:r>
          <w:rPr>
            <w:webHidden/>
          </w:rPr>
          <w:t>2</w:t>
        </w:r>
        <w:r>
          <w:rPr>
            <w:webHidden/>
          </w:rPr>
          <w:fldChar w:fldCharType="end"/>
        </w:r>
      </w:hyperlink>
    </w:p>
    <w:p w14:paraId="2131EA1F" w14:textId="4ECC6594" w:rsidR="00FA040B" w:rsidRDefault="00FA040B">
      <w:pPr>
        <w:pStyle w:val="TOC2"/>
        <w:rPr>
          <w:rFonts w:asciiTheme="minorHAnsi" w:hAnsiTheme="minorHAnsi" w:cstheme="minorBidi"/>
          <w:smallCaps w:val="0"/>
          <w:kern w:val="2"/>
          <w:sz w:val="24"/>
          <w:szCs w:val="24"/>
          <w14:ligatures w14:val="standardContextual"/>
        </w:rPr>
      </w:pPr>
      <w:hyperlink w:anchor="_Toc214005368" w:history="1">
        <w:r w:rsidRPr="001A4F80">
          <w:rPr>
            <w:rStyle w:val="Hyperlink"/>
          </w:rPr>
          <w:t>ELECTIVE COURSE SCHEDULING</w:t>
        </w:r>
        <w:r>
          <w:rPr>
            <w:webHidden/>
          </w:rPr>
          <w:tab/>
        </w:r>
        <w:r>
          <w:rPr>
            <w:webHidden/>
          </w:rPr>
          <w:fldChar w:fldCharType="begin"/>
        </w:r>
        <w:r>
          <w:rPr>
            <w:webHidden/>
          </w:rPr>
          <w:instrText xml:space="preserve"> PAGEREF _Toc214005368 \h </w:instrText>
        </w:r>
        <w:r>
          <w:rPr>
            <w:webHidden/>
          </w:rPr>
        </w:r>
        <w:r>
          <w:rPr>
            <w:webHidden/>
          </w:rPr>
          <w:fldChar w:fldCharType="separate"/>
        </w:r>
        <w:r>
          <w:rPr>
            <w:webHidden/>
          </w:rPr>
          <w:t>2</w:t>
        </w:r>
        <w:r>
          <w:rPr>
            <w:webHidden/>
          </w:rPr>
          <w:fldChar w:fldCharType="end"/>
        </w:r>
      </w:hyperlink>
    </w:p>
    <w:p w14:paraId="12EF6A8D" w14:textId="53DDFF07" w:rsidR="00FA040B" w:rsidRDefault="00FA040B" w:rsidP="00FA040B">
      <w:pPr>
        <w:pStyle w:val="TOC3"/>
        <w:rPr>
          <w:rFonts w:asciiTheme="minorHAnsi" w:hAnsiTheme="minorHAnsi" w:cstheme="minorBidi"/>
          <w:kern w:val="2"/>
          <w:sz w:val="24"/>
          <w:szCs w:val="24"/>
          <w14:ligatures w14:val="standardContextual"/>
        </w:rPr>
      </w:pPr>
      <w:hyperlink w:anchor="_Toc214005369" w:history="1">
        <w:r w:rsidRPr="001A4F80">
          <w:rPr>
            <w:rStyle w:val="Hyperlink"/>
          </w:rPr>
          <w:t>Preapproval</w:t>
        </w:r>
        <w:r>
          <w:rPr>
            <w:webHidden/>
          </w:rPr>
          <w:tab/>
        </w:r>
        <w:r>
          <w:rPr>
            <w:webHidden/>
          </w:rPr>
          <w:fldChar w:fldCharType="begin"/>
        </w:r>
        <w:r>
          <w:rPr>
            <w:webHidden/>
          </w:rPr>
          <w:instrText xml:space="preserve"> PAGEREF _Toc214005369 \h </w:instrText>
        </w:r>
        <w:r>
          <w:rPr>
            <w:webHidden/>
          </w:rPr>
        </w:r>
        <w:r>
          <w:rPr>
            <w:webHidden/>
          </w:rPr>
          <w:fldChar w:fldCharType="separate"/>
        </w:r>
        <w:r>
          <w:rPr>
            <w:webHidden/>
          </w:rPr>
          <w:t>2</w:t>
        </w:r>
        <w:r>
          <w:rPr>
            <w:webHidden/>
          </w:rPr>
          <w:fldChar w:fldCharType="end"/>
        </w:r>
      </w:hyperlink>
    </w:p>
    <w:p w14:paraId="05D75B0C" w14:textId="63BEFF08" w:rsidR="00FA040B" w:rsidRDefault="00FA040B" w:rsidP="00FA040B">
      <w:pPr>
        <w:pStyle w:val="TOC3"/>
        <w:rPr>
          <w:rFonts w:asciiTheme="minorHAnsi" w:hAnsiTheme="minorHAnsi" w:cstheme="minorBidi"/>
          <w:kern w:val="2"/>
          <w:sz w:val="24"/>
          <w:szCs w:val="24"/>
          <w14:ligatures w14:val="standardContextual"/>
        </w:rPr>
      </w:pPr>
      <w:hyperlink w:anchor="_Toc214005370" w:history="1">
        <w:r w:rsidRPr="001A4F80">
          <w:rPr>
            <w:rStyle w:val="Hyperlink"/>
          </w:rPr>
          <w:t>Required Prerequisites</w:t>
        </w:r>
        <w:r>
          <w:rPr>
            <w:webHidden/>
          </w:rPr>
          <w:tab/>
        </w:r>
        <w:r>
          <w:rPr>
            <w:webHidden/>
          </w:rPr>
          <w:fldChar w:fldCharType="begin"/>
        </w:r>
        <w:r>
          <w:rPr>
            <w:webHidden/>
          </w:rPr>
          <w:instrText xml:space="preserve"> PAGEREF _Toc214005370 \h </w:instrText>
        </w:r>
        <w:r>
          <w:rPr>
            <w:webHidden/>
          </w:rPr>
        </w:r>
        <w:r>
          <w:rPr>
            <w:webHidden/>
          </w:rPr>
          <w:fldChar w:fldCharType="separate"/>
        </w:r>
        <w:r>
          <w:rPr>
            <w:webHidden/>
          </w:rPr>
          <w:t>2</w:t>
        </w:r>
        <w:r>
          <w:rPr>
            <w:webHidden/>
          </w:rPr>
          <w:fldChar w:fldCharType="end"/>
        </w:r>
      </w:hyperlink>
    </w:p>
    <w:p w14:paraId="31CC9B33" w14:textId="4C3C8CC9" w:rsidR="00FA040B" w:rsidRDefault="00FA040B" w:rsidP="00FA040B">
      <w:pPr>
        <w:pStyle w:val="TOC3"/>
        <w:rPr>
          <w:rFonts w:asciiTheme="minorHAnsi" w:hAnsiTheme="minorHAnsi" w:cstheme="minorBidi"/>
          <w:kern w:val="2"/>
          <w:sz w:val="24"/>
          <w:szCs w:val="24"/>
          <w14:ligatures w14:val="standardContextual"/>
        </w:rPr>
      </w:pPr>
      <w:hyperlink w:anchor="_Toc214005371" w:history="1">
        <w:r w:rsidRPr="001A4F80">
          <w:rPr>
            <w:rStyle w:val="Hyperlink"/>
          </w:rPr>
          <w:t>Course Confirmation and Enrollment</w:t>
        </w:r>
        <w:r>
          <w:rPr>
            <w:webHidden/>
          </w:rPr>
          <w:tab/>
        </w:r>
        <w:r>
          <w:rPr>
            <w:webHidden/>
          </w:rPr>
          <w:fldChar w:fldCharType="begin"/>
        </w:r>
        <w:r>
          <w:rPr>
            <w:webHidden/>
          </w:rPr>
          <w:instrText xml:space="preserve"> PAGEREF _Toc214005371 \h </w:instrText>
        </w:r>
        <w:r>
          <w:rPr>
            <w:webHidden/>
          </w:rPr>
        </w:r>
        <w:r>
          <w:rPr>
            <w:webHidden/>
          </w:rPr>
          <w:fldChar w:fldCharType="separate"/>
        </w:r>
        <w:r>
          <w:rPr>
            <w:webHidden/>
          </w:rPr>
          <w:t>2</w:t>
        </w:r>
        <w:r>
          <w:rPr>
            <w:webHidden/>
          </w:rPr>
          <w:fldChar w:fldCharType="end"/>
        </w:r>
      </w:hyperlink>
    </w:p>
    <w:p w14:paraId="116AC414" w14:textId="03446C40" w:rsidR="00FA040B" w:rsidRDefault="00FA040B">
      <w:pPr>
        <w:pStyle w:val="TOC2"/>
        <w:rPr>
          <w:rFonts w:asciiTheme="minorHAnsi" w:hAnsiTheme="minorHAnsi" w:cstheme="minorBidi"/>
          <w:smallCaps w:val="0"/>
          <w:kern w:val="2"/>
          <w:sz w:val="24"/>
          <w:szCs w:val="24"/>
          <w14:ligatures w14:val="standardContextual"/>
        </w:rPr>
      </w:pPr>
      <w:hyperlink w:anchor="_Toc214005372" w:history="1">
        <w:r w:rsidRPr="001A4F80">
          <w:rPr>
            <w:rStyle w:val="Hyperlink"/>
          </w:rPr>
          <w:t>ROTATION FORMAT</w:t>
        </w:r>
        <w:r>
          <w:rPr>
            <w:webHidden/>
          </w:rPr>
          <w:tab/>
        </w:r>
        <w:r>
          <w:rPr>
            <w:webHidden/>
          </w:rPr>
          <w:fldChar w:fldCharType="begin"/>
        </w:r>
        <w:r>
          <w:rPr>
            <w:webHidden/>
          </w:rPr>
          <w:instrText xml:space="preserve"> PAGEREF _Toc214005372 \h </w:instrText>
        </w:r>
        <w:r>
          <w:rPr>
            <w:webHidden/>
          </w:rPr>
        </w:r>
        <w:r>
          <w:rPr>
            <w:webHidden/>
          </w:rPr>
          <w:fldChar w:fldCharType="separate"/>
        </w:r>
        <w:r>
          <w:rPr>
            <w:webHidden/>
          </w:rPr>
          <w:t>3</w:t>
        </w:r>
        <w:r>
          <w:rPr>
            <w:webHidden/>
          </w:rPr>
          <w:fldChar w:fldCharType="end"/>
        </w:r>
      </w:hyperlink>
    </w:p>
    <w:p w14:paraId="47F0F0DB" w14:textId="1C890626" w:rsidR="00FA040B" w:rsidRDefault="00FA040B">
      <w:pPr>
        <w:pStyle w:val="TOC1"/>
        <w:rPr>
          <w:rFonts w:asciiTheme="minorHAnsi" w:hAnsiTheme="minorHAnsi" w:cstheme="minorBidi"/>
          <w:b w:val="0"/>
          <w:bCs w:val="0"/>
          <w:iCs w:val="0"/>
          <w:caps w:val="0"/>
          <w:kern w:val="2"/>
          <w14:ligatures w14:val="standardContextual"/>
        </w:rPr>
      </w:pPr>
      <w:hyperlink w:anchor="_Toc214005373" w:history="1">
        <w:r w:rsidRPr="001A4F80">
          <w:rPr>
            <w:rStyle w:val="Hyperlink"/>
          </w:rPr>
          <w:t>GOALS AND OBJECTIVES</w:t>
        </w:r>
        <w:r>
          <w:rPr>
            <w:webHidden/>
          </w:rPr>
          <w:tab/>
        </w:r>
        <w:r>
          <w:rPr>
            <w:webHidden/>
          </w:rPr>
          <w:fldChar w:fldCharType="begin"/>
        </w:r>
        <w:r>
          <w:rPr>
            <w:webHidden/>
          </w:rPr>
          <w:instrText xml:space="preserve"> PAGEREF _Toc214005373 \h </w:instrText>
        </w:r>
        <w:r>
          <w:rPr>
            <w:webHidden/>
          </w:rPr>
        </w:r>
        <w:r>
          <w:rPr>
            <w:webHidden/>
          </w:rPr>
          <w:fldChar w:fldCharType="separate"/>
        </w:r>
        <w:r>
          <w:rPr>
            <w:webHidden/>
          </w:rPr>
          <w:t>3</w:t>
        </w:r>
        <w:r>
          <w:rPr>
            <w:webHidden/>
          </w:rPr>
          <w:fldChar w:fldCharType="end"/>
        </w:r>
      </w:hyperlink>
    </w:p>
    <w:p w14:paraId="0154E73E" w14:textId="125CD736" w:rsidR="00FA040B" w:rsidRDefault="00FA040B">
      <w:pPr>
        <w:pStyle w:val="TOC2"/>
        <w:rPr>
          <w:rFonts w:asciiTheme="minorHAnsi" w:hAnsiTheme="minorHAnsi" w:cstheme="minorBidi"/>
          <w:smallCaps w:val="0"/>
          <w:kern w:val="2"/>
          <w:sz w:val="24"/>
          <w:szCs w:val="24"/>
          <w14:ligatures w14:val="standardContextual"/>
        </w:rPr>
      </w:pPr>
      <w:hyperlink w:anchor="_Toc214005374" w:history="1">
        <w:r w:rsidRPr="001A4F80">
          <w:rPr>
            <w:rStyle w:val="Hyperlink"/>
          </w:rPr>
          <w:t>GOALS</w:t>
        </w:r>
        <w:r>
          <w:rPr>
            <w:webHidden/>
          </w:rPr>
          <w:tab/>
        </w:r>
        <w:r>
          <w:rPr>
            <w:webHidden/>
          </w:rPr>
          <w:fldChar w:fldCharType="begin"/>
        </w:r>
        <w:r>
          <w:rPr>
            <w:webHidden/>
          </w:rPr>
          <w:instrText xml:space="preserve"> PAGEREF _Toc214005374 \h </w:instrText>
        </w:r>
        <w:r>
          <w:rPr>
            <w:webHidden/>
          </w:rPr>
        </w:r>
        <w:r>
          <w:rPr>
            <w:webHidden/>
          </w:rPr>
          <w:fldChar w:fldCharType="separate"/>
        </w:r>
        <w:r>
          <w:rPr>
            <w:webHidden/>
          </w:rPr>
          <w:t>3</w:t>
        </w:r>
        <w:r>
          <w:rPr>
            <w:webHidden/>
          </w:rPr>
          <w:fldChar w:fldCharType="end"/>
        </w:r>
      </w:hyperlink>
    </w:p>
    <w:p w14:paraId="3137D54B" w14:textId="1A7C82A9" w:rsidR="00FA040B" w:rsidRDefault="00FA040B" w:rsidP="00FA040B">
      <w:pPr>
        <w:pStyle w:val="TOC3"/>
        <w:rPr>
          <w:rFonts w:asciiTheme="minorHAnsi" w:hAnsiTheme="minorHAnsi" w:cstheme="minorBidi"/>
          <w:kern w:val="2"/>
          <w:sz w:val="24"/>
          <w:szCs w:val="24"/>
          <w14:ligatures w14:val="standardContextual"/>
        </w:rPr>
      </w:pPr>
      <w:hyperlink w:anchor="_Toc214005375" w:history="1">
        <w:r w:rsidRPr="001A4F80">
          <w:rPr>
            <w:rStyle w:val="Hyperlink"/>
            <w:rFonts w:eastAsia="Arial"/>
          </w:rPr>
          <w:t>Educational Goals:</w:t>
        </w:r>
        <w:r>
          <w:rPr>
            <w:webHidden/>
          </w:rPr>
          <w:tab/>
        </w:r>
        <w:r>
          <w:rPr>
            <w:webHidden/>
          </w:rPr>
          <w:fldChar w:fldCharType="begin"/>
        </w:r>
        <w:r>
          <w:rPr>
            <w:webHidden/>
          </w:rPr>
          <w:instrText xml:space="preserve"> PAGEREF _Toc214005375 \h </w:instrText>
        </w:r>
        <w:r>
          <w:rPr>
            <w:webHidden/>
          </w:rPr>
        </w:r>
        <w:r>
          <w:rPr>
            <w:webHidden/>
          </w:rPr>
          <w:fldChar w:fldCharType="separate"/>
        </w:r>
        <w:r>
          <w:rPr>
            <w:webHidden/>
          </w:rPr>
          <w:t>3</w:t>
        </w:r>
        <w:r>
          <w:rPr>
            <w:webHidden/>
          </w:rPr>
          <w:fldChar w:fldCharType="end"/>
        </w:r>
      </w:hyperlink>
    </w:p>
    <w:p w14:paraId="45FE78B0" w14:textId="2F01EA9B" w:rsidR="00FA040B" w:rsidRDefault="00FA040B">
      <w:pPr>
        <w:pStyle w:val="TOC2"/>
        <w:rPr>
          <w:rFonts w:asciiTheme="minorHAnsi" w:hAnsiTheme="minorHAnsi" w:cstheme="minorBidi"/>
          <w:smallCaps w:val="0"/>
          <w:kern w:val="2"/>
          <w:sz w:val="24"/>
          <w:szCs w:val="24"/>
          <w14:ligatures w14:val="standardContextual"/>
        </w:rPr>
      </w:pPr>
      <w:hyperlink w:anchor="_Toc214005376" w:history="1">
        <w:r w:rsidRPr="001A4F80">
          <w:rPr>
            <w:rStyle w:val="Hyperlink"/>
          </w:rPr>
          <w:t>OBJECTIVES</w:t>
        </w:r>
        <w:r>
          <w:rPr>
            <w:webHidden/>
          </w:rPr>
          <w:tab/>
        </w:r>
        <w:r>
          <w:rPr>
            <w:webHidden/>
          </w:rPr>
          <w:fldChar w:fldCharType="begin"/>
        </w:r>
        <w:r>
          <w:rPr>
            <w:webHidden/>
          </w:rPr>
          <w:instrText xml:space="preserve"> PAGEREF _Toc214005376 \h </w:instrText>
        </w:r>
        <w:r>
          <w:rPr>
            <w:webHidden/>
          </w:rPr>
        </w:r>
        <w:r>
          <w:rPr>
            <w:webHidden/>
          </w:rPr>
          <w:fldChar w:fldCharType="separate"/>
        </w:r>
        <w:r>
          <w:rPr>
            <w:webHidden/>
          </w:rPr>
          <w:t>3</w:t>
        </w:r>
        <w:r>
          <w:rPr>
            <w:webHidden/>
          </w:rPr>
          <w:fldChar w:fldCharType="end"/>
        </w:r>
      </w:hyperlink>
    </w:p>
    <w:p w14:paraId="4E68C021" w14:textId="42F8DBDB" w:rsidR="00FA040B" w:rsidRDefault="00FA040B" w:rsidP="00FA040B">
      <w:pPr>
        <w:pStyle w:val="TOC3"/>
        <w:rPr>
          <w:rFonts w:asciiTheme="minorHAnsi" w:hAnsiTheme="minorHAnsi" w:cstheme="minorBidi"/>
          <w:kern w:val="2"/>
          <w:sz w:val="24"/>
          <w:szCs w:val="24"/>
          <w14:ligatures w14:val="standardContextual"/>
        </w:rPr>
      </w:pPr>
      <w:hyperlink w:anchor="_Toc214005377" w:history="1">
        <w:r w:rsidRPr="001A4F80">
          <w:rPr>
            <w:rStyle w:val="Hyperlink"/>
          </w:rPr>
          <w:t>CLINICAL EVALUATION OF KIDNEY FUNCTION</w:t>
        </w:r>
        <w:r>
          <w:rPr>
            <w:webHidden/>
          </w:rPr>
          <w:tab/>
        </w:r>
        <w:r>
          <w:rPr>
            <w:webHidden/>
          </w:rPr>
          <w:fldChar w:fldCharType="begin"/>
        </w:r>
        <w:r>
          <w:rPr>
            <w:webHidden/>
          </w:rPr>
          <w:instrText xml:space="preserve"> PAGEREF _Toc214005377 \h </w:instrText>
        </w:r>
        <w:r>
          <w:rPr>
            <w:webHidden/>
          </w:rPr>
        </w:r>
        <w:r>
          <w:rPr>
            <w:webHidden/>
          </w:rPr>
          <w:fldChar w:fldCharType="separate"/>
        </w:r>
        <w:r>
          <w:rPr>
            <w:webHidden/>
          </w:rPr>
          <w:t>3</w:t>
        </w:r>
        <w:r>
          <w:rPr>
            <w:webHidden/>
          </w:rPr>
          <w:fldChar w:fldCharType="end"/>
        </w:r>
      </w:hyperlink>
    </w:p>
    <w:p w14:paraId="239F9F63" w14:textId="7FD241B3" w:rsidR="00FA040B" w:rsidRDefault="00FA040B" w:rsidP="00FA040B">
      <w:pPr>
        <w:pStyle w:val="TOC3"/>
        <w:rPr>
          <w:rFonts w:asciiTheme="minorHAnsi" w:hAnsiTheme="minorHAnsi" w:cstheme="minorBidi"/>
          <w:kern w:val="2"/>
          <w:sz w:val="24"/>
          <w:szCs w:val="24"/>
          <w14:ligatures w14:val="standardContextual"/>
        </w:rPr>
      </w:pPr>
      <w:hyperlink w:anchor="_Toc214005378" w:history="1">
        <w:r w:rsidRPr="001A4F80">
          <w:rPr>
            <w:rStyle w:val="Hyperlink"/>
          </w:rPr>
          <w:t>FLUIDS AND ELECTROLYTES</w:t>
        </w:r>
        <w:r>
          <w:rPr>
            <w:webHidden/>
          </w:rPr>
          <w:tab/>
        </w:r>
        <w:r>
          <w:rPr>
            <w:webHidden/>
          </w:rPr>
          <w:fldChar w:fldCharType="begin"/>
        </w:r>
        <w:r>
          <w:rPr>
            <w:webHidden/>
          </w:rPr>
          <w:instrText xml:space="preserve"> PAGEREF _Toc214005378 \h </w:instrText>
        </w:r>
        <w:r>
          <w:rPr>
            <w:webHidden/>
          </w:rPr>
        </w:r>
        <w:r>
          <w:rPr>
            <w:webHidden/>
          </w:rPr>
          <w:fldChar w:fldCharType="separate"/>
        </w:r>
        <w:r>
          <w:rPr>
            <w:webHidden/>
          </w:rPr>
          <w:t>4</w:t>
        </w:r>
        <w:r>
          <w:rPr>
            <w:webHidden/>
          </w:rPr>
          <w:fldChar w:fldCharType="end"/>
        </w:r>
      </w:hyperlink>
    </w:p>
    <w:p w14:paraId="3DB253EF" w14:textId="4D5D2CB1" w:rsidR="00FA040B" w:rsidRDefault="00FA040B">
      <w:pPr>
        <w:pStyle w:val="TOC1"/>
        <w:rPr>
          <w:rFonts w:asciiTheme="minorHAnsi" w:hAnsiTheme="minorHAnsi" w:cstheme="minorBidi"/>
          <w:b w:val="0"/>
          <w:bCs w:val="0"/>
          <w:iCs w:val="0"/>
          <w:caps w:val="0"/>
          <w:kern w:val="2"/>
          <w14:ligatures w14:val="standardContextual"/>
        </w:rPr>
      </w:pPr>
      <w:hyperlink w:anchor="_Toc214005379" w:history="1">
        <w:r w:rsidRPr="001A4F80">
          <w:rPr>
            <w:rStyle w:val="Hyperlink"/>
          </w:rPr>
          <w:t>COLLEGE PROGRAM OBJECTIVES</w:t>
        </w:r>
        <w:r>
          <w:rPr>
            <w:webHidden/>
          </w:rPr>
          <w:tab/>
        </w:r>
        <w:r>
          <w:rPr>
            <w:webHidden/>
          </w:rPr>
          <w:fldChar w:fldCharType="begin"/>
        </w:r>
        <w:r>
          <w:rPr>
            <w:webHidden/>
          </w:rPr>
          <w:instrText xml:space="preserve"> PAGEREF _Toc214005379 \h </w:instrText>
        </w:r>
        <w:r>
          <w:rPr>
            <w:webHidden/>
          </w:rPr>
        </w:r>
        <w:r>
          <w:rPr>
            <w:webHidden/>
          </w:rPr>
          <w:fldChar w:fldCharType="separate"/>
        </w:r>
        <w:r>
          <w:rPr>
            <w:webHidden/>
          </w:rPr>
          <w:t>7</w:t>
        </w:r>
        <w:r>
          <w:rPr>
            <w:webHidden/>
          </w:rPr>
          <w:fldChar w:fldCharType="end"/>
        </w:r>
      </w:hyperlink>
    </w:p>
    <w:p w14:paraId="7D4ACFC9" w14:textId="7C639505" w:rsidR="00FA040B" w:rsidRDefault="00FA040B">
      <w:pPr>
        <w:pStyle w:val="TOC1"/>
        <w:rPr>
          <w:rFonts w:asciiTheme="minorHAnsi" w:hAnsiTheme="minorHAnsi" w:cstheme="minorBidi"/>
          <w:b w:val="0"/>
          <w:bCs w:val="0"/>
          <w:iCs w:val="0"/>
          <w:caps w:val="0"/>
          <w:kern w:val="2"/>
          <w14:ligatures w14:val="standardContextual"/>
        </w:rPr>
      </w:pPr>
      <w:hyperlink w:anchor="_Toc214005380" w:history="1">
        <w:r w:rsidRPr="001A4F80">
          <w:rPr>
            <w:rStyle w:val="Hyperlink"/>
          </w:rPr>
          <w:t>REFERENCES</w:t>
        </w:r>
        <w:r>
          <w:rPr>
            <w:webHidden/>
          </w:rPr>
          <w:tab/>
        </w:r>
        <w:r>
          <w:rPr>
            <w:webHidden/>
          </w:rPr>
          <w:fldChar w:fldCharType="begin"/>
        </w:r>
        <w:r>
          <w:rPr>
            <w:webHidden/>
          </w:rPr>
          <w:instrText xml:space="preserve"> PAGEREF _Toc214005380 \h </w:instrText>
        </w:r>
        <w:r>
          <w:rPr>
            <w:webHidden/>
          </w:rPr>
        </w:r>
        <w:r>
          <w:rPr>
            <w:webHidden/>
          </w:rPr>
          <w:fldChar w:fldCharType="separate"/>
        </w:r>
        <w:r>
          <w:rPr>
            <w:webHidden/>
          </w:rPr>
          <w:t>7</w:t>
        </w:r>
        <w:r>
          <w:rPr>
            <w:webHidden/>
          </w:rPr>
          <w:fldChar w:fldCharType="end"/>
        </w:r>
      </w:hyperlink>
    </w:p>
    <w:p w14:paraId="3A125BAA" w14:textId="0F3BC91F" w:rsidR="00FA040B" w:rsidRDefault="00FA040B">
      <w:pPr>
        <w:pStyle w:val="TOC2"/>
        <w:rPr>
          <w:rFonts w:asciiTheme="minorHAnsi" w:hAnsiTheme="minorHAnsi" w:cstheme="minorBidi"/>
          <w:smallCaps w:val="0"/>
          <w:kern w:val="2"/>
          <w:sz w:val="24"/>
          <w:szCs w:val="24"/>
          <w14:ligatures w14:val="standardContextual"/>
        </w:rPr>
      </w:pPr>
      <w:hyperlink w:anchor="_Toc214005381" w:history="1">
        <w:r w:rsidRPr="001A4F80">
          <w:rPr>
            <w:rStyle w:val="Hyperlink"/>
          </w:rPr>
          <w:t>REQUIRED STUDY RESOURCES</w:t>
        </w:r>
        <w:r>
          <w:rPr>
            <w:webHidden/>
          </w:rPr>
          <w:tab/>
        </w:r>
        <w:r>
          <w:rPr>
            <w:webHidden/>
          </w:rPr>
          <w:fldChar w:fldCharType="begin"/>
        </w:r>
        <w:r>
          <w:rPr>
            <w:webHidden/>
          </w:rPr>
          <w:instrText xml:space="preserve"> PAGEREF _Toc214005381 \h </w:instrText>
        </w:r>
        <w:r>
          <w:rPr>
            <w:webHidden/>
          </w:rPr>
        </w:r>
        <w:r>
          <w:rPr>
            <w:webHidden/>
          </w:rPr>
          <w:fldChar w:fldCharType="separate"/>
        </w:r>
        <w:r>
          <w:rPr>
            <w:webHidden/>
          </w:rPr>
          <w:t>7</w:t>
        </w:r>
        <w:r>
          <w:rPr>
            <w:webHidden/>
          </w:rPr>
          <w:fldChar w:fldCharType="end"/>
        </w:r>
      </w:hyperlink>
    </w:p>
    <w:p w14:paraId="6D535628" w14:textId="02D441DF" w:rsidR="00FA040B" w:rsidRDefault="00FA040B">
      <w:pPr>
        <w:pStyle w:val="TOC2"/>
        <w:rPr>
          <w:rFonts w:asciiTheme="minorHAnsi" w:hAnsiTheme="minorHAnsi" w:cstheme="minorBidi"/>
          <w:smallCaps w:val="0"/>
          <w:kern w:val="2"/>
          <w:sz w:val="24"/>
          <w:szCs w:val="24"/>
          <w14:ligatures w14:val="standardContextual"/>
        </w:rPr>
      </w:pPr>
      <w:hyperlink w:anchor="_Toc214005382" w:history="1">
        <w:r w:rsidRPr="001A4F80">
          <w:rPr>
            <w:rStyle w:val="Hyperlink"/>
          </w:rPr>
          <w:t>SUGGESTED STUDY RESOURCES</w:t>
        </w:r>
        <w:r>
          <w:rPr>
            <w:webHidden/>
          </w:rPr>
          <w:tab/>
        </w:r>
        <w:r>
          <w:rPr>
            <w:webHidden/>
          </w:rPr>
          <w:fldChar w:fldCharType="begin"/>
        </w:r>
        <w:r>
          <w:rPr>
            <w:webHidden/>
          </w:rPr>
          <w:instrText xml:space="preserve"> PAGEREF _Toc214005382 \h </w:instrText>
        </w:r>
        <w:r>
          <w:rPr>
            <w:webHidden/>
          </w:rPr>
        </w:r>
        <w:r>
          <w:rPr>
            <w:webHidden/>
          </w:rPr>
          <w:fldChar w:fldCharType="separate"/>
        </w:r>
        <w:r>
          <w:rPr>
            <w:webHidden/>
          </w:rPr>
          <w:t>7</w:t>
        </w:r>
        <w:r>
          <w:rPr>
            <w:webHidden/>
          </w:rPr>
          <w:fldChar w:fldCharType="end"/>
        </w:r>
      </w:hyperlink>
    </w:p>
    <w:p w14:paraId="311D2EB9" w14:textId="468D19EF" w:rsidR="00FA040B" w:rsidRDefault="00FA040B" w:rsidP="00FA040B">
      <w:pPr>
        <w:pStyle w:val="TOC3"/>
        <w:rPr>
          <w:rFonts w:asciiTheme="minorHAnsi" w:hAnsiTheme="minorHAnsi" w:cstheme="minorBidi"/>
          <w:kern w:val="2"/>
          <w:sz w:val="24"/>
          <w:szCs w:val="24"/>
          <w14:ligatures w14:val="standardContextual"/>
        </w:rPr>
      </w:pPr>
      <w:hyperlink w:anchor="_Toc214005383" w:history="1">
        <w:r w:rsidRPr="001A4F80">
          <w:rPr>
            <w:rStyle w:val="Hyperlink"/>
          </w:rPr>
          <w:t>Recommended Texts</w:t>
        </w:r>
        <w:r>
          <w:rPr>
            <w:webHidden/>
          </w:rPr>
          <w:tab/>
        </w:r>
        <w:r>
          <w:rPr>
            <w:webHidden/>
          </w:rPr>
          <w:fldChar w:fldCharType="begin"/>
        </w:r>
        <w:r>
          <w:rPr>
            <w:webHidden/>
          </w:rPr>
          <w:instrText xml:space="preserve"> PAGEREF _Toc214005383 \h </w:instrText>
        </w:r>
        <w:r>
          <w:rPr>
            <w:webHidden/>
          </w:rPr>
        </w:r>
        <w:r>
          <w:rPr>
            <w:webHidden/>
          </w:rPr>
          <w:fldChar w:fldCharType="separate"/>
        </w:r>
        <w:r>
          <w:rPr>
            <w:webHidden/>
          </w:rPr>
          <w:t>7</w:t>
        </w:r>
        <w:r>
          <w:rPr>
            <w:webHidden/>
          </w:rPr>
          <w:fldChar w:fldCharType="end"/>
        </w:r>
      </w:hyperlink>
    </w:p>
    <w:p w14:paraId="47964227" w14:textId="49CA9126" w:rsidR="00FA040B" w:rsidRDefault="00FA040B">
      <w:pPr>
        <w:pStyle w:val="TOC2"/>
        <w:rPr>
          <w:rFonts w:asciiTheme="minorHAnsi" w:hAnsiTheme="minorHAnsi" w:cstheme="minorBidi"/>
          <w:smallCaps w:val="0"/>
          <w:kern w:val="2"/>
          <w:sz w:val="24"/>
          <w:szCs w:val="24"/>
          <w14:ligatures w14:val="standardContextual"/>
        </w:rPr>
      </w:pPr>
      <w:hyperlink w:anchor="_Toc214005384" w:history="1">
        <w:r w:rsidRPr="001A4F80">
          <w:rPr>
            <w:rStyle w:val="Hyperlink"/>
          </w:rPr>
          <w:t>WEEKLY READINGS/OBJECTIVES/ASSIGNMENTS</w:t>
        </w:r>
        <w:r>
          <w:rPr>
            <w:webHidden/>
          </w:rPr>
          <w:tab/>
        </w:r>
        <w:r>
          <w:rPr>
            <w:webHidden/>
          </w:rPr>
          <w:fldChar w:fldCharType="begin"/>
        </w:r>
        <w:r>
          <w:rPr>
            <w:webHidden/>
          </w:rPr>
          <w:instrText xml:space="preserve"> PAGEREF _Toc214005384 \h </w:instrText>
        </w:r>
        <w:r>
          <w:rPr>
            <w:webHidden/>
          </w:rPr>
        </w:r>
        <w:r>
          <w:rPr>
            <w:webHidden/>
          </w:rPr>
          <w:fldChar w:fldCharType="separate"/>
        </w:r>
        <w:r>
          <w:rPr>
            <w:webHidden/>
          </w:rPr>
          <w:t>9</w:t>
        </w:r>
        <w:r>
          <w:rPr>
            <w:webHidden/>
          </w:rPr>
          <w:fldChar w:fldCharType="end"/>
        </w:r>
      </w:hyperlink>
    </w:p>
    <w:p w14:paraId="6A74AEED" w14:textId="2B57D786" w:rsidR="00FA040B" w:rsidRDefault="00FA040B">
      <w:pPr>
        <w:pStyle w:val="TOC2"/>
        <w:rPr>
          <w:rFonts w:asciiTheme="minorHAnsi" w:hAnsiTheme="minorHAnsi" w:cstheme="minorBidi"/>
          <w:smallCaps w:val="0"/>
          <w:kern w:val="2"/>
          <w:sz w:val="24"/>
          <w:szCs w:val="24"/>
          <w14:ligatures w14:val="standardContextual"/>
        </w:rPr>
      </w:pPr>
      <w:hyperlink w:anchor="_Toc214005385" w:history="1">
        <w:r w:rsidRPr="001A4F80">
          <w:rPr>
            <w:rStyle w:val="Hyperlink"/>
          </w:rPr>
          <w:t>QUIZZES</w:t>
        </w:r>
        <w:r>
          <w:rPr>
            <w:webHidden/>
          </w:rPr>
          <w:tab/>
        </w:r>
        <w:r>
          <w:rPr>
            <w:webHidden/>
          </w:rPr>
          <w:fldChar w:fldCharType="begin"/>
        </w:r>
        <w:r>
          <w:rPr>
            <w:webHidden/>
          </w:rPr>
          <w:instrText xml:space="preserve"> PAGEREF _Toc214005385 \h </w:instrText>
        </w:r>
        <w:r>
          <w:rPr>
            <w:webHidden/>
          </w:rPr>
        </w:r>
        <w:r>
          <w:rPr>
            <w:webHidden/>
          </w:rPr>
          <w:fldChar w:fldCharType="separate"/>
        </w:r>
        <w:r>
          <w:rPr>
            <w:webHidden/>
          </w:rPr>
          <w:t>9</w:t>
        </w:r>
        <w:r>
          <w:rPr>
            <w:webHidden/>
          </w:rPr>
          <w:fldChar w:fldCharType="end"/>
        </w:r>
      </w:hyperlink>
    </w:p>
    <w:p w14:paraId="1967B55B" w14:textId="394CB195" w:rsidR="00FA040B" w:rsidRDefault="00FA040B">
      <w:pPr>
        <w:pStyle w:val="TOC2"/>
        <w:rPr>
          <w:rFonts w:asciiTheme="minorHAnsi" w:hAnsiTheme="minorHAnsi" w:cstheme="minorBidi"/>
          <w:smallCaps w:val="0"/>
          <w:kern w:val="2"/>
          <w:sz w:val="24"/>
          <w:szCs w:val="24"/>
          <w14:ligatures w14:val="standardContextual"/>
        </w:rPr>
      </w:pPr>
      <w:hyperlink w:anchor="_Toc214005386" w:history="1">
        <w:r w:rsidRPr="001A4F80">
          <w:rPr>
            <w:rStyle w:val="Hyperlink"/>
          </w:rPr>
          <w:t>PROCEDURE LOGS</w:t>
        </w:r>
        <w:r>
          <w:rPr>
            <w:webHidden/>
          </w:rPr>
          <w:tab/>
        </w:r>
        <w:r>
          <w:rPr>
            <w:webHidden/>
          </w:rPr>
          <w:fldChar w:fldCharType="begin"/>
        </w:r>
        <w:r>
          <w:rPr>
            <w:webHidden/>
          </w:rPr>
          <w:instrText xml:space="preserve"> PAGEREF _Toc214005386 \h </w:instrText>
        </w:r>
        <w:r>
          <w:rPr>
            <w:webHidden/>
          </w:rPr>
        </w:r>
        <w:r>
          <w:rPr>
            <w:webHidden/>
          </w:rPr>
          <w:fldChar w:fldCharType="separate"/>
        </w:r>
        <w:r>
          <w:rPr>
            <w:webHidden/>
          </w:rPr>
          <w:t>10</w:t>
        </w:r>
        <w:r>
          <w:rPr>
            <w:webHidden/>
          </w:rPr>
          <w:fldChar w:fldCharType="end"/>
        </w:r>
      </w:hyperlink>
    </w:p>
    <w:p w14:paraId="3AA5362E" w14:textId="50E49806" w:rsidR="00FA040B" w:rsidRDefault="00FA040B">
      <w:pPr>
        <w:pStyle w:val="TOC2"/>
        <w:rPr>
          <w:rFonts w:asciiTheme="minorHAnsi" w:hAnsiTheme="minorHAnsi" w:cstheme="minorBidi"/>
          <w:smallCaps w:val="0"/>
          <w:kern w:val="2"/>
          <w:sz w:val="24"/>
          <w:szCs w:val="24"/>
          <w14:ligatures w14:val="standardContextual"/>
        </w:rPr>
      </w:pPr>
      <w:hyperlink w:anchor="_Toc214005387" w:history="1">
        <w:r w:rsidRPr="001A4F80">
          <w:rPr>
            <w:rStyle w:val="Hyperlink"/>
          </w:rPr>
          <w:t>ROTATION EVALUATIONS</w:t>
        </w:r>
        <w:r>
          <w:rPr>
            <w:webHidden/>
          </w:rPr>
          <w:tab/>
        </w:r>
        <w:r>
          <w:rPr>
            <w:webHidden/>
          </w:rPr>
          <w:fldChar w:fldCharType="begin"/>
        </w:r>
        <w:r>
          <w:rPr>
            <w:webHidden/>
          </w:rPr>
          <w:instrText xml:space="preserve"> PAGEREF _Toc214005387 \h </w:instrText>
        </w:r>
        <w:r>
          <w:rPr>
            <w:webHidden/>
          </w:rPr>
        </w:r>
        <w:r>
          <w:rPr>
            <w:webHidden/>
          </w:rPr>
          <w:fldChar w:fldCharType="separate"/>
        </w:r>
        <w:r>
          <w:rPr>
            <w:webHidden/>
          </w:rPr>
          <w:t>10</w:t>
        </w:r>
        <w:r>
          <w:rPr>
            <w:webHidden/>
          </w:rPr>
          <w:fldChar w:fldCharType="end"/>
        </w:r>
      </w:hyperlink>
    </w:p>
    <w:p w14:paraId="6F1C5F8B" w14:textId="11D26D07" w:rsidR="00FA040B" w:rsidRDefault="00FA040B" w:rsidP="00FA040B">
      <w:pPr>
        <w:pStyle w:val="TOC3"/>
        <w:rPr>
          <w:rFonts w:asciiTheme="minorHAnsi" w:hAnsiTheme="minorHAnsi" w:cstheme="minorBidi"/>
          <w:kern w:val="2"/>
          <w:sz w:val="24"/>
          <w:szCs w:val="24"/>
          <w14:ligatures w14:val="standardContextual"/>
        </w:rPr>
      </w:pPr>
      <w:hyperlink w:anchor="_Toc214005388" w:history="1">
        <w:r w:rsidRPr="001A4F80">
          <w:rPr>
            <w:rStyle w:val="Hyperlink"/>
          </w:rPr>
          <w:t>Attending Evaluation of Student</w:t>
        </w:r>
        <w:r>
          <w:rPr>
            <w:webHidden/>
          </w:rPr>
          <w:tab/>
        </w:r>
        <w:r>
          <w:rPr>
            <w:webHidden/>
          </w:rPr>
          <w:fldChar w:fldCharType="begin"/>
        </w:r>
        <w:r>
          <w:rPr>
            <w:webHidden/>
          </w:rPr>
          <w:instrText xml:space="preserve"> PAGEREF _Toc214005388 \h </w:instrText>
        </w:r>
        <w:r>
          <w:rPr>
            <w:webHidden/>
          </w:rPr>
        </w:r>
        <w:r>
          <w:rPr>
            <w:webHidden/>
          </w:rPr>
          <w:fldChar w:fldCharType="separate"/>
        </w:r>
        <w:r>
          <w:rPr>
            <w:webHidden/>
          </w:rPr>
          <w:t>10</w:t>
        </w:r>
        <w:r>
          <w:rPr>
            <w:webHidden/>
          </w:rPr>
          <w:fldChar w:fldCharType="end"/>
        </w:r>
      </w:hyperlink>
    </w:p>
    <w:p w14:paraId="2E8A59B9" w14:textId="031C2D49" w:rsidR="00FA040B" w:rsidRDefault="00FA040B" w:rsidP="00FA040B">
      <w:pPr>
        <w:pStyle w:val="TOC3"/>
        <w:rPr>
          <w:rFonts w:asciiTheme="minorHAnsi" w:hAnsiTheme="minorHAnsi" w:cstheme="minorBidi"/>
          <w:kern w:val="2"/>
          <w:sz w:val="24"/>
          <w:szCs w:val="24"/>
          <w14:ligatures w14:val="standardContextual"/>
        </w:rPr>
      </w:pPr>
      <w:hyperlink w:anchor="_Toc214005389" w:history="1">
        <w:r w:rsidRPr="001A4F80">
          <w:rPr>
            <w:rStyle w:val="Hyperlink"/>
          </w:rPr>
          <w:t>Student Evaluation of Clerkship Rotation</w:t>
        </w:r>
        <w:r>
          <w:rPr>
            <w:webHidden/>
          </w:rPr>
          <w:tab/>
        </w:r>
        <w:r>
          <w:rPr>
            <w:webHidden/>
          </w:rPr>
          <w:fldChar w:fldCharType="begin"/>
        </w:r>
        <w:r>
          <w:rPr>
            <w:webHidden/>
          </w:rPr>
          <w:instrText xml:space="preserve"> PAGEREF _Toc214005389 \h </w:instrText>
        </w:r>
        <w:r>
          <w:rPr>
            <w:webHidden/>
          </w:rPr>
        </w:r>
        <w:r>
          <w:rPr>
            <w:webHidden/>
          </w:rPr>
          <w:fldChar w:fldCharType="separate"/>
        </w:r>
        <w:r>
          <w:rPr>
            <w:webHidden/>
          </w:rPr>
          <w:t>10</w:t>
        </w:r>
        <w:r>
          <w:rPr>
            <w:webHidden/>
          </w:rPr>
          <w:fldChar w:fldCharType="end"/>
        </w:r>
      </w:hyperlink>
    </w:p>
    <w:p w14:paraId="0CA0DC5C" w14:textId="093C6A8D" w:rsidR="00FA040B" w:rsidRDefault="00FA040B" w:rsidP="00FA040B">
      <w:pPr>
        <w:pStyle w:val="TOC3"/>
        <w:rPr>
          <w:rFonts w:asciiTheme="minorHAnsi" w:hAnsiTheme="minorHAnsi" w:cstheme="minorBidi"/>
          <w:kern w:val="2"/>
          <w:sz w:val="24"/>
          <w:szCs w:val="24"/>
          <w14:ligatures w14:val="standardContextual"/>
        </w:rPr>
      </w:pPr>
      <w:hyperlink w:anchor="_Toc214005390" w:history="1">
        <w:r w:rsidRPr="001A4F80">
          <w:rPr>
            <w:rStyle w:val="Hyperlink"/>
          </w:rPr>
          <w:t>Unsatisfactory Clinical Performance</w:t>
        </w:r>
        <w:r>
          <w:rPr>
            <w:webHidden/>
          </w:rPr>
          <w:tab/>
        </w:r>
        <w:r>
          <w:rPr>
            <w:webHidden/>
          </w:rPr>
          <w:fldChar w:fldCharType="begin"/>
        </w:r>
        <w:r>
          <w:rPr>
            <w:webHidden/>
          </w:rPr>
          <w:instrText xml:space="preserve"> PAGEREF _Toc214005390 \h </w:instrText>
        </w:r>
        <w:r>
          <w:rPr>
            <w:webHidden/>
          </w:rPr>
        </w:r>
        <w:r>
          <w:rPr>
            <w:webHidden/>
          </w:rPr>
          <w:fldChar w:fldCharType="separate"/>
        </w:r>
        <w:r>
          <w:rPr>
            <w:webHidden/>
          </w:rPr>
          <w:t>10</w:t>
        </w:r>
        <w:r>
          <w:rPr>
            <w:webHidden/>
          </w:rPr>
          <w:fldChar w:fldCharType="end"/>
        </w:r>
      </w:hyperlink>
    </w:p>
    <w:p w14:paraId="12327A36" w14:textId="0CD8A963" w:rsidR="00FA040B" w:rsidRDefault="00FA040B">
      <w:pPr>
        <w:pStyle w:val="TOC2"/>
        <w:rPr>
          <w:rFonts w:asciiTheme="minorHAnsi" w:hAnsiTheme="minorHAnsi" w:cstheme="minorBidi"/>
          <w:smallCaps w:val="0"/>
          <w:kern w:val="2"/>
          <w:sz w:val="24"/>
          <w:szCs w:val="24"/>
          <w14:ligatures w14:val="standardContextual"/>
        </w:rPr>
      </w:pPr>
      <w:hyperlink w:anchor="_Toc214005391" w:history="1">
        <w:r w:rsidRPr="001A4F80">
          <w:rPr>
            <w:rStyle w:val="Hyperlink"/>
          </w:rPr>
          <w:t>CORRECTIVE ACTION</w:t>
        </w:r>
        <w:r>
          <w:rPr>
            <w:webHidden/>
          </w:rPr>
          <w:tab/>
        </w:r>
        <w:r>
          <w:rPr>
            <w:webHidden/>
          </w:rPr>
          <w:fldChar w:fldCharType="begin"/>
        </w:r>
        <w:r>
          <w:rPr>
            <w:webHidden/>
          </w:rPr>
          <w:instrText xml:space="preserve"> PAGEREF _Toc214005391 \h </w:instrText>
        </w:r>
        <w:r>
          <w:rPr>
            <w:webHidden/>
          </w:rPr>
        </w:r>
        <w:r>
          <w:rPr>
            <w:webHidden/>
          </w:rPr>
          <w:fldChar w:fldCharType="separate"/>
        </w:r>
        <w:r>
          <w:rPr>
            <w:webHidden/>
          </w:rPr>
          <w:t>11</w:t>
        </w:r>
        <w:r>
          <w:rPr>
            <w:webHidden/>
          </w:rPr>
          <w:fldChar w:fldCharType="end"/>
        </w:r>
      </w:hyperlink>
    </w:p>
    <w:p w14:paraId="3587135A" w14:textId="3B1B63E2" w:rsidR="00FA040B" w:rsidRDefault="00FA040B">
      <w:pPr>
        <w:pStyle w:val="TOC2"/>
        <w:rPr>
          <w:rFonts w:asciiTheme="minorHAnsi" w:hAnsiTheme="minorHAnsi" w:cstheme="minorBidi"/>
          <w:smallCaps w:val="0"/>
          <w:kern w:val="2"/>
          <w:sz w:val="24"/>
          <w:szCs w:val="24"/>
          <w14:ligatures w14:val="standardContextual"/>
        </w:rPr>
      </w:pPr>
      <w:hyperlink w:anchor="_Toc214005392" w:history="1">
        <w:r w:rsidRPr="001A4F80">
          <w:rPr>
            <w:rStyle w:val="Hyperlink"/>
          </w:rPr>
          <w:t>BASE HOSPITAL REQUIREMENTS</w:t>
        </w:r>
        <w:r>
          <w:rPr>
            <w:webHidden/>
          </w:rPr>
          <w:tab/>
        </w:r>
        <w:r>
          <w:rPr>
            <w:webHidden/>
          </w:rPr>
          <w:fldChar w:fldCharType="begin"/>
        </w:r>
        <w:r>
          <w:rPr>
            <w:webHidden/>
          </w:rPr>
          <w:instrText xml:space="preserve"> PAGEREF _Toc214005392 \h </w:instrText>
        </w:r>
        <w:r>
          <w:rPr>
            <w:webHidden/>
          </w:rPr>
        </w:r>
        <w:r>
          <w:rPr>
            <w:webHidden/>
          </w:rPr>
          <w:fldChar w:fldCharType="separate"/>
        </w:r>
        <w:r>
          <w:rPr>
            <w:webHidden/>
          </w:rPr>
          <w:t>11</w:t>
        </w:r>
        <w:r>
          <w:rPr>
            <w:webHidden/>
          </w:rPr>
          <w:fldChar w:fldCharType="end"/>
        </w:r>
      </w:hyperlink>
    </w:p>
    <w:p w14:paraId="19FE4435" w14:textId="121D4F54" w:rsidR="00FA040B" w:rsidRDefault="00FA040B">
      <w:pPr>
        <w:pStyle w:val="TOC2"/>
        <w:rPr>
          <w:rFonts w:asciiTheme="minorHAnsi" w:hAnsiTheme="minorHAnsi" w:cstheme="minorBidi"/>
          <w:smallCaps w:val="0"/>
          <w:kern w:val="2"/>
          <w:sz w:val="24"/>
          <w:szCs w:val="24"/>
          <w14:ligatures w14:val="standardContextual"/>
        </w:rPr>
      </w:pPr>
      <w:hyperlink w:anchor="_Toc214005393" w:history="1">
        <w:r w:rsidRPr="001A4F80">
          <w:rPr>
            <w:rStyle w:val="Hyperlink"/>
          </w:rPr>
          <w:t>COURSE GRADES</w:t>
        </w:r>
        <w:r>
          <w:rPr>
            <w:webHidden/>
          </w:rPr>
          <w:tab/>
        </w:r>
        <w:r>
          <w:rPr>
            <w:webHidden/>
          </w:rPr>
          <w:fldChar w:fldCharType="begin"/>
        </w:r>
        <w:r>
          <w:rPr>
            <w:webHidden/>
          </w:rPr>
          <w:instrText xml:space="preserve"> PAGEREF _Toc214005393 \h </w:instrText>
        </w:r>
        <w:r>
          <w:rPr>
            <w:webHidden/>
          </w:rPr>
        </w:r>
        <w:r>
          <w:rPr>
            <w:webHidden/>
          </w:rPr>
          <w:fldChar w:fldCharType="separate"/>
        </w:r>
        <w:r>
          <w:rPr>
            <w:webHidden/>
          </w:rPr>
          <w:t>12</w:t>
        </w:r>
        <w:r>
          <w:rPr>
            <w:webHidden/>
          </w:rPr>
          <w:fldChar w:fldCharType="end"/>
        </w:r>
      </w:hyperlink>
    </w:p>
    <w:p w14:paraId="4A8B56EE" w14:textId="30B58C6D" w:rsidR="00FA040B" w:rsidRDefault="00FA040B" w:rsidP="00FA040B">
      <w:pPr>
        <w:pStyle w:val="TOC3"/>
        <w:rPr>
          <w:rFonts w:asciiTheme="minorHAnsi" w:hAnsiTheme="minorHAnsi" w:cstheme="minorBidi"/>
          <w:kern w:val="2"/>
          <w:sz w:val="24"/>
          <w:szCs w:val="24"/>
          <w14:ligatures w14:val="standardContextual"/>
        </w:rPr>
      </w:pPr>
      <w:hyperlink w:anchor="_Toc214005394" w:history="1">
        <w:r w:rsidRPr="001A4F80">
          <w:rPr>
            <w:rStyle w:val="Hyperlink"/>
          </w:rPr>
          <w:t>N Grade Policy</w:t>
        </w:r>
        <w:r>
          <w:rPr>
            <w:webHidden/>
          </w:rPr>
          <w:tab/>
        </w:r>
        <w:r>
          <w:rPr>
            <w:webHidden/>
          </w:rPr>
          <w:fldChar w:fldCharType="begin"/>
        </w:r>
        <w:r>
          <w:rPr>
            <w:webHidden/>
          </w:rPr>
          <w:instrText xml:space="preserve"> PAGEREF _Toc214005394 \h </w:instrText>
        </w:r>
        <w:r>
          <w:rPr>
            <w:webHidden/>
          </w:rPr>
        </w:r>
        <w:r>
          <w:rPr>
            <w:webHidden/>
          </w:rPr>
          <w:fldChar w:fldCharType="separate"/>
        </w:r>
        <w:r>
          <w:rPr>
            <w:webHidden/>
          </w:rPr>
          <w:t>12</w:t>
        </w:r>
        <w:r>
          <w:rPr>
            <w:webHidden/>
          </w:rPr>
          <w:fldChar w:fldCharType="end"/>
        </w:r>
      </w:hyperlink>
    </w:p>
    <w:p w14:paraId="5E92D2B5" w14:textId="1A274D95" w:rsidR="00FA040B" w:rsidRDefault="00FA040B">
      <w:pPr>
        <w:pStyle w:val="TOC1"/>
        <w:rPr>
          <w:rFonts w:asciiTheme="minorHAnsi" w:hAnsiTheme="minorHAnsi" w:cstheme="minorBidi"/>
          <w:b w:val="0"/>
          <w:bCs w:val="0"/>
          <w:iCs w:val="0"/>
          <w:caps w:val="0"/>
          <w:kern w:val="2"/>
          <w14:ligatures w14:val="standardContextual"/>
        </w:rPr>
      </w:pPr>
      <w:hyperlink w:anchor="_Toc214005395" w:history="1">
        <w:r w:rsidRPr="001A4F80">
          <w:rPr>
            <w:rStyle w:val="Hyperlink"/>
            <w:rFonts w:eastAsia="Arial"/>
          </w:rPr>
          <w:t>STUDENT RESPONSIBILITIES AND EXPECTATIONS</w:t>
        </w:r>
        <w:r>
          <w:rPr>
            <w:webHidden/>
          </w:rPr>
          <w:tab/>
        </w:r>
        <w:r>
          <w:rPr>
            <w:webHidden/>
          </w:rPr>
          <w:fldChar w:fldCharType="begin"/>
        </w:r>
        <w:r>
          <w:rPr>
            <w:webHidden/>
          </w:rPr>
          <w:instrText xml:space="preserve"> PAGEREF _Toc214005395 \h </w:instrText>
        </w:r>
        <w:r>
          <w:rPr>
            <w:webHidden/>
          </w:rPr>
        </w:r>
        <w:r>
          <w:rPr>
            <w:webHidden/>
          </w:rPr>
          <w:fldChar w:fldCharType="separate"/>
        </w:r>
        <w:r>
          <w:rPr>
            <w:webHidden/>
          </w:rPr>
          <w:t>12</w:t>
        </w:r>
        <w:r>
          <w:rPr>
            <w:webHidden/>
          </w:rPr>
          <w:fldChar w:fldCharType="end"/>
        </w:r>
      </w:hyperlink>
    </w:p>
    <w:p w14:paraId="41AA5953" w14:textId="15AB36BC" w:rsidR="00FA040B" w:rsidRDefault="00FA040B">
      <w:pPr>
        <w:pStyle w:val="TOC1"/>
        <w:rPr>
          <w:rFonts w:asciiTheme="minorHAnsi" w:hAnsiTheme="minorHAnsi" w:cstheme="minorBidi"/>
          <w:b w:val="0"/>
          <w:bCs w:val="0"/>
          <w:iCs w:val="0"/>
          <w:caps w:val="0"/>
          <w:kern w:val="2"/>
          <w14:ligatures w14:val="standardContextual"/>
        </w:rPr>
      </w:pPr>
      <w:hyperlink w:anchor="_Toc214005396" w:history="1">
        <w:r w:rsidRPr="001A4F80">
          <w:rPr>
            <w:rStyle w:val="Hyperlink"/>
          </w:rPr>
          <w:t>MSU College of Osteopathic Medicine Standard Policies</w:t>
        </w:r>
        <w:r>
          <w:rPr>
            <w:webHidden/>
          </w:rPr>
          <w:tab/>
        </w:r>
        <w:r>
          <w:rPr>
            <w:webHidden/>
          </w:rPr>
          <w:fldChar w:fldCharType="begin"/>
        </w:r>
        <w:r>
          <w:rPr>
            <w:webHidden/>
          </w:rPr>
          <w:instrText xml:space="preserve"> PAGEREF _Toc214005396 \h </w:instrText>
        </w:r>
        <w:r>
          <w:rPr>
            <w:webHidden/>
          </w:rPr>
        </w:r>
        <w:r>
          <w:rPr>
            <w:webHidden/>
          </w:rPr>
          <w:fldChar w:fldCharType="separate"/>
        </w:r>
        <w:r>
          <w:rPr>
            <w:webHidden/>
          </w:rPr>
          <w:t>13</w:t>
        </w:r>
        <w:r>
          <w:rPr>
            <w:webHidden/>
          </w:rPr>
          <w:fldChar w:fldCharType="end"/>
        </w:r>
      </w:hyperlink>
    </w:p>
    <w:p w14:paraId="3F318A63" w14:textId="14832412" w:rsidR="00FA040B" w:rsidRDefault="00FA040B">
      <w:pPr>
        <w:pStyle w:val="TOC2"/>
        <w:rPr>
          <w:rFonts w:asciiTheme="minorHAnsi" w:hAnsiTheme="minorHAnsi" w:cstheme="minorBidi"/>
          <w:smallCaps w:val="0"/>
          <w:kern w:val="2"/>
          <w:sz w:val="24"/>
          <w:szCs w:val="24"/>
          <w14:ligatures w14:val="standardContextual"/>
        </w:rPr>
      </w:pPr>
      <w:hyperlink w:anchor="_Toc214005397" w:history="1">
        <w:r w:rsidRPr="001A4F80">
          <w:rPr>
            <w:rStyle w:val="Hyperlink"/>
          </w:rPr>
          <w:t>CLERKSHIP ATTENDANCE</w:t>
        </w:r>
        <w:r w:rsidRPr="001A4F80">
          <w:rPr>
            <w:rStyle w:val="Hyperlink"/>
            <w:spacing w:val="-1"/>
          </w:rPr>
          <w:t xml:space="preserve"> POLICY</w:t>
        </w:r>
        <w:r>
          <w:rPr>
            <w:webHidden/>
          </w:rPr>
          <w:tab/>
        </w:r>
        <w:r>
          <w:rPr>
            <w:webHidden/>
          </w:rPr>
          <w:fldChar w:fldCharType="begin"/>
        </w:r>
        <w:r>
          <w:rPr>
            <w:webHidden/>
          </w:rPr>
          <w:instrText xml:space="preserve"> PAGEREF _Toc214005397 \h </w:instrText>
        </w:r>
        <w:r>
          <w:rPr>
            <w:webHidden/>
          </w:rPr>
        </w:r>
        <w:r>
          <w:rPr>
            <w:webHidden/>
          </w:rPr>
          <w:fldChar w:fldCharType="separate"/>
        </w:r>
        <w:r>
          <w:rPr>
            <w:webHidden/>
          </w:rPr>
          <w:t>13</w:t>
        </w:r>
        <w:r>
          <w:rPr>
            <w:webHidden/>
          </w:rPr>
          <w:fldChar w:fldCharType="end"/>
        </w:r>
      </w:hyperlink>
    </w:p>
    <w:p w14:paraId="6A96CB82" w14:textId="1AB844A7" w:rsidR="00FA040B" w:rsidRDefault="00FA040B">
      <w:pPr>
        <w:pStyle w:val="TOC2"/>
        <w:rPr>
          <w:rFonts w:asciiTheme="minorHAnsi" w:hAnsiTheme="minorHAnsi" w:cstheme="minorBidi"/>
          <w:smallCaps w:val="0"/>
          <w:kern w:val="2"/>
          <w:sz w:val="24"/>
          <w:szCs w:val="24"/>
          <w14:ligatures w14:val="standardContextual"/>
        </w:rPr>
      </w:pPr>
      <w:hyperlink w:anchor="_Toc214005398" w:history="1">
        <w:r w:rsidRPr="001A4F80">
          <w:rPr>
            <w:rStyle w:val="Hyperlink"/>
          </w:rPr>
          <w:t>POLICY FOR MEDICAL STUDENT SUPERVISION</w:t>
        </w:r>
        <w:r>
          <w:rPr>
            <w:webHidden/>
          </w:rPr>
          <w:tab/>
        </w:r>
        <w:r>
          <w:rPr>
            <w:webHidden/>
          </w:rPr>
          <w:fldChar w:fldCharType="begin"/>
        </w:r>
        <w:r>
          <w:rPr>
            <w:webHidden/>
          </w:rPr>
          <w:instrText xml:space="preserve"> PAGEREF _Toc214005398 \h </w:instrText>
        </w:r>
        <w:r>
          <w:rPr>
            <w:webHidden/>
          </w:rPr>
        </w:r>
        <w:r>
          <w:rPr>
            <w:webHidden/>
          </w:rPr>
          <w:fldChar w:fldCharType="separate"/>
        </w:r>
        <w:r>
          <w:rPr>
            <w:webHidden/>
          </w:rPr>
          <w:t>13</w:t>
        </w:r>
        <w:r>
          <w:rPr>
            <w:webHidden/>
          </w:rPr>
          <w:fldChar w:fldCharType="end"/>
        </w:r>
      </w:hyperlink>
    </w:p>
    <w:p w14:paraId="360A285F" w14:textId="72FB7D00" w:rsidR="00FA040B" w:rsidRDefault="00FA040B">
      <w:pPr>
        <w:pStyle w:val="TOC2"/>
        <w:rPr>
          <w:rFonts w:asciiTheme="minorHAnsi" w:hAnsiTheme="minorHAnsi" w:cstheme="minorBidi"/>
          <w:smallCaps w:val="0"/>
          <w:kern w:val="2"/>
          <w:sz w:val="24"/>
          <w:szCs w:val="24"/>
          <w14:ligatures w14:val="standardContextual"/>
        </w:rPr>
      </w:pPr>
      <w:hyperlink w:anchor="_Toc214005399" w:history="1">
        <w:r w:rsidRPr="001A4F80">
          <w:rPr>
            <w:rStyle w:val="Hyperlink"/>
          </w:rPr>
          <w:t>MSUCOM Student Handbook</w:t>
        </w:r>
        <w:r>
          <w:rPr>
            <w:webHidden/>
          </w:rPr>
          <w:tab/>
        </w:r>
        <w:r>
          <w:rPr>
            <w:webHidden/>
          </w:rPr>
          <w:fldChar w:fldCharType="begin"/>
        </w:r>
        <w:r>
          <w:rPr>
            <w:webHidden/>
          </w:rPr>
          <w:instrText xml:space="preserve"> PAGEREF _Toc214005399 \h </w:instrText>
        </w:r>
        <w:r>
          <w:rPr>
            <w:webHidden/>
          </w:rPr>
        </w:r>
        <w:r>
          <w:rPr>
            <w:webHidden/>
          </w:rPr>
          <w:fldChar w:fldCharType="separate"/>
        </w:r>
        <w:r>
          <w:rPr>
            <w:webHidden/>
          </w:rPr>
          <w:t>13</w:t>
        </w:r>
        <w:r>
          <w:rPr>
            <w:webHidden/>
          </w:rPr>
          <w:fldChar w:fldCharType="end"/>
        </w:r>
      </w:hyperlink>
    </w:p>
    <w:p w14:paraId="3EBB9ECD" w14:textId="65CD01E8" w:rsidR="00FA040B" w:rsidRDefault="00FA040B">
      <w:pPr>
        <w:pStyle w:val="TOC2"/>
        <w:rPr>
          <w:rFonts w:asciiTheme="minorHAnsi" w:hAnsiTheme="minorHAnsi" w:cstheme="minorBidi"/>
          <w:smallCaps w:val="0"/>
          <w:kern w:val="2"/>
          <w:sz w:val="24"/>
          <w:szCs w:val="24"/>
          <w14:ligatures w14:val="standardContextual"/>
        </w:rPr>
      </w:pPr>
      <w:hyperlink w:anchor="_Toc214005400" w:history="1">
        <w:r w:rsidRPr="001A4F80">
          <w:rPr>
            <w:rStyle w:val="Hyperlink"/>
          </w:rPr>
          <w:t>Common Ground Framework for Professional Conduct</w:t>
        </w:r>
        <w:r>
          <w:rPr>
            <w:webHidden/>
          </w:rPr>
          <w:tab/>
        </w:r>
        <w:r>
          <w:rPr>
            <w:webHidden/>
          </w:rPr>
          <w:fldChar w:fldCharType="begin"/>
        </w:r>
        <w:r>
          <w:rPr>
            <w:webHidden/>
          </w:rPr>
          <w:instrText xml:space="preserve"> PAGEREF _Toc214005400 \h </w:instrText>
        </w:r>
        <w:r>
          <w:rPr>
            <w:webHidden/>
          </w:rPr>
        </w:r>
        <w:r>
          <w:rPr>
            <w:webHidden/>
          </w:rPr>
          <w:fldChar w:fldCharType="separate"/>
        </w:r>
        <w:r>
          <w:rPr>
            <w:webHidden/>
          </w:rPr>
          <w:t>14</w:t>
        </w:r>
        <w:r>
          <w:rPr>
            <w:webHidden/>
          </w:rPr>
          <w:fldChar w:fldCharType="end"/>
        </w:r>
      </w:hyperlink>
    </w:p>
    <w:p w14:paraId="3EC7F397" w14:textId="1FC60AE8" w:rsidR="00FA040B" w:rsidRDefault="00FA040B">
      <w:pPr>
        <w:pStyle w:val="TOC2"/>
        <w:rPr>
          <w:rFonts w:asciiTheme="minorHAnsi" w:hAnsiTheme="minorHAnsi" w:cstheme="minorBidi"/>
          <w:smallCaps w:val="0"/>
          <w:kern w:val="2"/>
          <w:sz w:val="24"/>
          <w:szCs w:val="24"/>
          <w14:ligatures w14:val="standardContextual"/>
        </w:rPr>
      </w:pPr>
      <w:hyperlink w:anchor="_Toc214005401" w:history="1">
        <w:r w:rsidRPr="001A4F80">
          <w:rPr>
            <w:rStyle w:val="Hyperlink"/>
          </w:rPr>
          <w:t>Medical Student Rights and Responsibilities</w:t>
        </w:r>
        <w:r>
          <w:rPr>
            <w:webHidden/>
          </w:rPr>
          <w:tab/>
        </w:r>
        <w:r>
          <w:rPr>
            <w:webHidden/>
          </w:rPr>
          <w:fldChar w:fldCharType="begin"/>
        </w:r>
        <w:r>
          <w:rPr>
            <w:webHidden/>
          </w:rPr>
          <w:instrText xml:space="preserve"> PAGEREF _Toc214005401 \h </w:instrText>
        </w:r>
        <w:r>
          <w:rPr>
            <w:webHidden/>
          </w:rPr>
        </w:r>
        <w:r>
          <w:rPr>
            <w:webHidden/>
          </w:rPr>
          <w:fldChar w:fldCharType="separate"/>
        </w:r>
        <w:r>
          <w:rPr>
            <w:webHidden/>
          </w:rPr>
          <w:t>14</w:t>
        </w:r>
        <w:r>
          <w:rPr>
            <w:webHidden/>
          </w:rPr>
          <w:fldChar w:fldCharType="end"/>
        </w:r>
      </w:hyperlink>
    </w:p>
    <w:p w14:paraId="17D8CEE2" w14:textId="5DD31198" w:rsidR="00FA040B" w:rsidRDefault="00FA040B">
      <w:pPr>
        <w:pStyle w:val="TOC2"/>
        <w:rPr>
          <w:rFonts w:asciiTheme="minorHAnsi" w:hAnsiTheme="minorHAnsi" w:cstheme="minorBidi"/>
          <w:smallCaps w:val="0"/>
          <w:kern w:val="2"/>
          <w:sz w:val="24"/>
          <w:szCs w:val="24"/>
          <w14:ligatures w14:val="standardContextual"/>
        </w:rPr>
      </w:pPr>
      <w:hyperlink w:anchor="_Toc214005402" w:history="1">
        <w:r w:rsidRPr="001A4F80">
          <w:rPr>
            <w:rStyle w:val="Hyperlink"/>
          </w:rPr>
          <w:t>MSU Email</w:t>
        </w:r>
        <w:r>
          <w:rPr>
            <w:webHidden/>
          </w:rPr>
          <w:tab/>
        </w:r>
        <w:r>
          <w:rPr>
            <w:webHidden/>
          </w:rPr>
          <w:fldChar w:fldCharType="begin"/>
        </w:r>
        <w:r>
          <w:rPr>
            <w:webHidden/>
          </w:rPr>
          <w:instrText xml:space="preserve"> PAGEREF _Toc214005402 \h </w:instrText>
        </w:r>
        <w:r>
          <w:rPr>
            <w:webHidden/>
          </w:rPr>
        </w:r>
        <w:r>
          <w:rPr>
            <w:webHidden/>
          </w:rPr>
          <w:fldChar w:fldCharType="separate"/>
        </w:r>
        <w:r>
          <w:rPr>
            <w:webHidden/>
          </w:rPr>
          <w:t>14</w:t>
        </w:r>
        <w:r>
          <w:rPr>
            <w:webHidden/>
          </w:rPr>
          <w:fldChar w:fldCharType="end"/>
        </w:r>
      </w:hyperlink>
    </w:p>
    <w:p w14:paraId="73858492" w14:textId="6274138E" w:rsidR="00FA040B" w:rsidRDefault="00FA040B" w:rsidP="00FA040B">
      <w:pPr>
        <w:pStyle w:val="TOC3"/>
        <w:rPr>
          <w:rFonts w:asciiTheme="minorHAnsi" w:hAnsiTheme="minorHAnsi" w:cstheme="minorBidi"/>
          <w:kern w:val="2"/>
          <w:sz w:val="24"/>
          <w:szCs w:val="24"/>
          <w14:ligatures w14:val="standardContextual"/>
        </w:rPr>
      </w:pPr>
      <w:hyperlink w:anchor="_Toc214005403" w:history="1">
        <w:r w:rsidRPr="001A4F80">
          <w:rPr>
            <w:rStyle w:val="Hyperlink"/>
          </w:rPr>
          <w:t>ARTIFICIAL INTELLIGENCE (AI) USAGE POLICY</w:t>
        </w:r>
        <w:r>
          <w:rPr>
            <w:webHidden/>
          </w:rPr>
          <w:tab/>
        </w:r>
        <w:r>
          <w:rPr>
            <w:webHidden/>
          </w:rPr>
          <w:fldChar w:fldCharType="begin"/>
        </w:r>
        <w:r>
          <w:rPr>
            <w:webHidden/>
          </w:rPr>
          <w:instrText xml:space="preserve"> PAGEREF _Toc214005403 \h </w:instrText>
        </w:r>
        <w:r>
          <w:rPr>
            <w:webHidden/>
          </w:rPr>
        </w:r>
        <w:r>
          <w:rPr>
            <w:webHidden/>
          </w:rPr>
          <w:fldChar w:fldCharType="separate"/>
        </w:r>
        <w:r>
          <w:rPr>
            <w:webHidden/>
          </w:rPr>
          <w:t>14</w:t>
        </w:r>
        <w:r>
          <w:rPr>
            <w:webHidden/>
          </w:rPr>
          <w:fldChar w:fldCharType="end"/>
        </w:r>
      </w:hyperlink>
    </w:p>
    <w:p w14:paraId="643BD863" w14:textId="13F209D6" w:rsidR="00FA040B" w:rsidRDefault="00FA040B">
      <w:pPr>
        <w:pStyle w:val="TOC2"/>
        <w:rPr>
          <w:rFonts w:asciiTheme="minorHAnsi" w:hAnsiTheme="minorHAnsi" w:cstheme="minorBidi"/>
          <w:smallCaps w:val="0"/>
          <w:kern w:val="2"/>
          <w:sz w:val="24"/>
          <w:szCs w:val="24"/>
          <w14:ligatures w14:val="standardContextual"/>
        </w:rPr>
      </w:pPr>
      <w:hyperlink w:anchor="_Toc214005404" w:history="1">
        <w:r w:rsidRPr="001A4F80">
          <w:rPr>
            <w:rStyle w:val="Hyperlink"/>
          </w:rPr>
          <w:t>STUDENT EXPOSURE PROCEDURE</w:t>
        </w:r>
        <w:r>
          <w:rPr>
            <w:webHidden/>
          </w:rPr>
          <w:tab/>
        </w:r>
        <w:r>
          <w:rPr>
            <w:webHidden/>
          </w:rPr>
          <w:fldChar w:fldCharType="begin"/>
        </w:r>
        <w:r>
          <w:rPr>
            <w:webHidden/>
          </w:rPr>
          <w:instrText xml:space="preserve"> PAGEREF _Toc214005404 \h </w:instrText>
        </w:r>
        <w:r>
          <w:rPr>
            <w:webHidden/>
          </w:rPr>
        </w:r>
        <w:r>
          <w:rPr>
            <w:webHidden/>
          </w:rPr>
          <w:fldChar w:fldCharType="separate"/>
        </w:r>
        <w:r>
          <w:rPr>
            <w:webHidden/>
          </w:rPr>
          <w:t>15</w:t>
        </w:r>
        <w:r>
          <w:rPr>
            <w:webHidden/>
          </w:rPr>
          <w:fldChar w:fldCharType="end"/>
        </w:r>
      </w:hyperlink>
    </w:p>
    <w:p w14:paraId="66E937D6" w14:textId="2083CDAF" w:rsidR="00FA040B" w:rsidRDefault="00FA040B">
      <w:pPr>
        <w:pStyle w:val="TOC2"/>
        <w:rPr>
          <w:rFonts w:asciiTheme="minorHAnsi" w:hAnsiTheme="minorHAnsi" w:cstheme="minorBidi"/>
          <w:smallCaps w:val="0"/>
          <w:kern w:val="2"/>
          <w:sz w:val="24"/>
          <w:szCs w:val="24"/>
          <w14:ligatures w14:val="standardContextual"/>
        </w:rPr>
      </w:pPr>
      <w:hyperlink w:anchor="_Toc214005405" w:history="1">
        <w:r w:rsidRPr="001A4F80">
          <w:rPr>
            <w:rStyle w:val="Hyperlink"/>
          </w:rPr>
          <w:t>STUDENT ACCOMMODATION LETTERS</w:t>
        </w:r>
        <w:r>
          <w:rPr>
            <w:webHidden/>
          </w:rPr>
          <w:tab/>
        </w:r>
        <w:r>
          <w:rPr>
            <w:webHidden/>
          </w:rPr>
          <w:fldChar w:fldCharType="begin"/>
        </w:r>
        <w:r>
          <w:rPr>
            <w:webHidden/>
          </w:rPr>
          <w:instrText xml:space="preserve"> PAGEREF _Toc214005405 \h </w:instrText>
        </w:r>
        <w:r>
          <w:rPr>
            <w:webHidden/>
          </w:rPr>
        </w:r>
        <w:r>
          <w:rPr>
            <w:webHidden/>
          </w:rPr>
          <w:fldChar w:fldCharType="separate"/>
        </w:r>
        <w:r>
          <w:rPr>
            <w:webHidden/>
          </w:rPr>
          <w:t>15</w:t>
        </w:r>
        <w:r>
          <w:rPr>
            <w:webHidden/>
          </w:rPr>
          <w:fldChar w:fldCharType="end"/>
        </w:r>
      </w:hyperlink>
    </w:p>
    <w:p w14:paraId="1C0FFFD6" w14:textId="0B7F0730" w:rsidR="00FA040B" w:rsidRDefault="00FA040B">
      <w:pPr>
        <w:pStyle w:val="TOC1"/>
        <w:rPr>
          <w:rFonts w:asciiTheme="minorHAnsi" w:hAnsiTheme="minorHAnsi" w:cstheme="minorBidi"/>
          <w:b w:val="0"/>
          <w:bCs w:val="0"/>
          <w:iCs w:val="0"/>
          <w:caps w:val="0"/>
          <w:kern w:val="2"/>
          <w14:ligatures w14:val="standardContextual"/>
        </w:rPr>
      </w:pPr>
      <w:hyperlink w:anchor="_Toc214005406" w:history="1">
        <w:r w:rsidRPr="001A4F80">
          <w:rPr>
            <w:rStyle w:val="Hyperlink"/>
          </w:rPr>
          <w:t>SUMMARY OF GRADING REQUIREMENTS</w:t>
        </w:r>
        <w:r>
          <w:rPr>
            <w:webHidden/>
          </w:rPr>
          <w:tab/>
        </w:r>
        <w:r>
          <w:rPr>
            <w:webHidden/>
          </w:rPr>
          <w:fldChar w:fldCharType="begin"/>
        </w:r>
        <w:r>
          <w:rPr>
            <w:webHidden/>
          </w:rPr>
          <w:instrText xml:space="preserve"> PAGEREF _Toc214005406 \h </w:instrText>
        </w:r>
        <w:r>
          <w:rPr>
            <w:webHidden/>
          </w:rPr>
        </w:r>
        <w:r>
          <w:rPr>
            <w:webHidden/>
          </w:rPr>
          <w:fldChar w:fldCharType="separate"/>
        </w:r>
        <w:r>
          <w:rPr>
            <w:webHidden/>
          </w:rPr>
          <w:t>16</w:t>
        </w:r>
        <w:r>
          <w:rPr>
            <w:webHidden/>
          </w:rPr>
          <w:fldChar w:fldCharType="end"/>
        </w:r>
      </w:hyperlink>
    </w:p>
    <w:p w14:paraId="0198BF39" w14:textId="2CD66838"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005366"/>
      <w:r w:rsidRPr="00593906">
        <w:rPr>
          <w:rFonts w:ascii="Arial" w:hAnsi="Arial" w:cs="Arial"/>
        </w:rPr>
        <w:lastRenderedPageBreak/>
        <w:t>Rotation Requirements</w:t>
      </w:r>
      <w:bookmarkEnd w:id="0"/>
    </w:p>
    <w:tbl>
      <w:tblPr>
        <w:tblpPr w:leftFromText="180" w:rightFromText="180" w:vertAnchor="text" w:horzAnchor="margin" w:tblpXSpec="center" w:tblpY="67"/>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515"/>
        <w:gridCol w:w="5130"/>
        <w:gridCol w:w="1890"/>
      </w:tblGrid>
      <w:tr w:rsidR="009F1F2B" w:rsidRPr="00C40B5D" w14:paraId="6F8A3FF9" w14:textId="7B163357" w:rsidTr="00FA040B">
        <w:trPr>
          <w:trHeight w:val="505"/>
          <w:tblHeader/>
        </w:trPr>
        <w:tc>
          <w:tcPr>
            <w:tcW w:w="2515" w:type="dxa"/>
            <w:vAlign w:val="center"/>
          </w:tcPr>
          <w:p w14:paraId="0A5F8B7E" w14:textId="77777777" w:rsidR="009F1F2B" w:rsidRPr="00515EC5" w:rsidRDefault="009F1F2B" w:rsidP="006D1DF8">
            <w:pPr>
              <w:pStyle w:val="Default"/>
              <w:jc w:val="center"/>
              <w:rPr>
                <w:rFonts w:ascii="Arial" w:hAnsi="Arial" w:cs="Arial"/>
                <w:sz w:val="22"/>
                <w:szCs w:val="22"/>
              </w:rPr>
            </w:pPr>
            <w:r w:rsidRPr="00515EC5">
              <w:rPr>
                <w:rFonts w:ascii="Arial" w:hAnsi="Arial" w:cs="Arial"/>
                <w:sz w:val="22"/>
                <w:szCs w:val="22"/>
              </w:rPr>
              <w:t>REQUIREMENT</w:t>
            </w:r>
          </w:p>
        </w:tc>
        <w:tc>
          <w:tcPr>
            <w:tcW w:w="5130" w:type="dxa"/>
            <w:vAlign w:val="center"/>
          </w:tcPr>
          <w:p w14:paraId="0E770498" w14:textId="77777777" w:rsidR="009F1F2B" w:rsidRDefault="009F1F2B"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1EEE2FD0" w:rsidR="009F1F2B" w:rsidRPr="00515EC5" w:rsidRDefault="009F1F2B" w:rsidP="006D1DF8">
            <w:pPr>
              <w:pStyle w:val="Default"/>
              <w:jc w:val="center"/>
              <w:rPr>
                <w:rFonts w:ascii="Arial" w:hAnsi="Arial" w:cs="Arial"/>
                <w:sz w:val="22"/>
                <w:szCs w:val="22"/>
              </w:rPr>
            </w:pPr>
            <w:r w:rsidRPr="01A68762">
              <w:rPr>
                <w:rFonts w:ascii="Arial" w:hAnsi="Arial" w:cs="Arial"/>
                <w:sz w:val="22"/>
                <w:szCs w:val="22"/>
              </w:rPr>
              <w:t>(For</w:t>
            </w:r>
            <w:r w:rsidRPr="7ACAF297">
              <w:rPr>
                <w:rFonts w:ascii="Arial" w:hAnsi="Arial" w:cs="Arial"/>
                <w:sz w:val="22"/>
                <w:szCs w:val="22"/>
              </w:rPr>
              <w:t xml:space="preserve"> submission due dates, refer to table at the end of the syllabus)</w:t>
            </w:r>
          </w:p>
        </w:tc>
        <w:tc>
          <w:tcPr>
            <w:tcW w:w="1890" w:type="dxa"/>
          </w:tcPr>
          <w:p w14:paraId="1DBC959B" w14:textId="47605788" w:rsidR="009F1F2B" w:rsidRPr="00515EC5" w:rsidRDefault="00D51BD7"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9F1F2B" w:rsidRPr="0057603C" w14:paraId="1F8D1C3C" w14:textId="0BF53E84" w:rsidTr="00FA040B">
        <w:trPr>
          <w:trHeight w:val="867"/>
        </w:trPr>
        <w:tc>
          <w:tcPr>
            <w:tcW w:w="2515" w:type="dxa"/>
            <w:tcMar>
              <w:top w:w="58" w:type="dxa"/>
              <w:left w:w="115" w:type="dxa"/>
              <w:bottom w:w="58" w:type="dxa"/>
              <w:right w:w="115" w:type="dxa"/>
            </w:tcMar>
            <w:vAlign w:val="center"/>
          </w:tcPr>
          <w:p w14:paraId="08044ACE" w14:textId="61AACCF6" w:rsidR="009F1F2B" w:rsidRPr="00B60636" w:rsidRDefault="009F1F2B" w:rsidP="00B60636">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tc>
        <w:tc>
          <w:tcPr>
            <w:tcW w:w="5130" w:type="dxa"/>
            <w:shd w:val="clear" w:color="auto" w:fill="auto"/>
            <w:vAlign w:val="center"/>
          </w:tcPr>
          <w:p w14:paraId="27B6815A" w14:textId="4207EAFD" w:rsidR="009F1F2B" w:rsidRPr="00165CD1" w:rsidRDefault="009F1F2B" w:rsidP="00B60636">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1890" w:type="dxa"/>
          </w:tcPr>
          <w:p w14:paraId="5A6BF883" w14:textId="52FF283E" w:rsidR="009F1F2B" w:rsidRPr="00355156" w:rsidRDefault="00D51BD7" w:rsidP="00D51BD7">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9F1F2B" w:rsidRPr="0057603C" w14:paraId="5387B7FC" w14:textId="4897EAC5" w:rsidTr="00FA040B">
        <w:trPr>
          <w:trHeight w:val="867"/>
        </w:trPr>
        <w:tc>
          <w:tcPr>
            <w:tcW w:w="2515" w:type="dxa"/>
            <w:tcMar>
              <w:top w:w="58" w:type="dxa"/>
              <w:left w:w="115" w:type="dxa"/>
              <w:bottom w:w="58" w:type="dxa"/>
              <w:right w:w="115" w:type="dxa"/>
            </w:tcMar>
            <w:vAlign w:val="center"/>
          </w:tcPr>
          <w:p w14:paraId="407E07A0" w14:textId="5FFBF08F" w:rsidR="009F1F2B" w:rsidRPr="00165CD1" w:rsidRDefault="009F1F2B" w:rsidP="002669E1">
            <w:pPr>
              <w:pStyle w:val="Default"/>
              <w:ind w:left="64"/>
              <w:rPr>
                <w:rFonts w:ascii="Arial" w:hAnsi="Arial" w:cs="Arial"/>
                <w:sz w:val="22"/>
                <w:szCs w:val="22"/>
              </w:rPr>
            </w:pPr>
            <w:r>
              <w:rPr>
                <w:rStyle w:val="normaltextrun"/>
                <w:rFonts w:ascii="Arial" w:hAnsi="Arial" w:cs="Arial"/>
                <w:sz w:val="22"/>
                <w:szCs w:val="22"/>
              </w:rPr>
              <w:t>Patient Types and Procedure Log</w:t>
            </w:r>
            <w:r>
              <w:rPr>
                <w:rStyle w:val="eop"/>
                <w:rFonts w:ascii="Arial" w:hAnsi="Arial" w:cs="Arial"/>
                <w:sz w:val="22"/>
                <w:szCs w:val="22"/>
              </w:rPr>
              <w:t> </w:t>
            </w:r>
          </w:p>
        </w:tc>
        <w:tc>
          <w:tcPr>
            <w:tcW w:w="5130" w:type="dxa"/>
            <w:shd w:val="clear" w:color="auto" w:fill="auto"/>
            <w:vAlign w:val="center"/>
          </w:tcPr>
          <w:p w14:paraId="3DF74E68" w14:textId="5F4893A9" w:rsidR="009F1F2B" w:rsidRPr="00165CD1" w:rsidRDefault="009F1F2B" w:rsidP="002669E1">
            <w:pPr>
              <w:pStyle w:val="Default"/>
              <w:rPr>
                <w:rFonts w:ascii="Arial" w:hAnsi="Arial" w:cs="Arial"/>
                <w:sz w:val="22"/>
                <w:szCs w:val="22"/>
              </w:rPr>
            </w:pPr>
            <w:r>
              <w:rPr>
                <w:rStyle w:val="normaltextrun"/>
                <w:rFonts w:ascii="Arial" w:hAnsi="Arial" w:cs="Arial"/>
                <w:sz w:val="22"/>
                <w:szCs w:val="22"/>
              </w:rPr>
              <w:t>Upload into D2L Drop Box</w:t>
            </w:r>
            <w:r>
              <w:rPr>
                <w:rStyle w:val="eop"/>
                <w:rFonts w:ascii="Arial" w:hAnsi="Arial" w:cs="Arial"/>
                <w:sz w:val="22"/>
                <w:szCs w:val="22"/>
              </w:rPr>
              <w:t> </w:t>
            </w:r>
          </w:p>
        </w:tc>
        <w:tc>
          <w:tcPr>
            <w:tcW w:w="1890" w:type="dxa"/>
          </w:tcPr>
          <w:p w14:paraId="07165E56" w14:textId="21B7BE1F" w:rsidR="009F1F2B" w:rsidRDefault="00D51BD7" w:rsidP="00D51BD7">
            <w:pPr>
              <w:pStyle w:val="Default"/>
              <w:jc w:val="center"/>
              <w:rPr>
                <w:rStyle w:val="normaltextrun"/>
                <w:rFonts w:ascii="Arial" w:hAnsi="Arial" w:cs="Arial"/>
                <w:sz w:val="22"/>
                <w:szCs w:val="22"/>
              </w:rPr>
            </w:pPr>
            <w:r>
              <w:rPr>
                <w:rStyle w:val="normaltextrun"/>
                <w:rFonts w:ascii="Arial" w:hAnsi="Arial" w:cs="Arial"/>
                <w:sz w:val="22"/>
                <w:szCs w:val="22"/>
              </w:rPr>
              <w:t>0</w:t>
            </w:r>
          </w:p>
        </w:tc>
      </w:tr>
      <w:tr w:rsidR="009F1F2B" w:rsidRPr="0057603C" w14:paraId="38BBBB9F" w14:textId="17358A52" w:rsidTr="00FA040B">
        <w:trPr>
          <w:trHeight w:val="867"/>
        </w:trPr>
        <w:tc>
          <w:tcPr>
            <w:tcW w:w="2515" w:type="dxa"/>
            <w:tcMar>
              <w:top w:w="58" w:type="dxa"/>
              <w:left w:w="115" w:type="dxa"/>
              <w:bottom w:w="58" w:type="dxa"/>
              <w:right w:w="115" w:type="dxa"/>
            </w:tcMar>
            <w:vAlign w:val="center"/>
          </w:tcPr>
          <w:p w14:paraId="16435C2F" w14:textId="7EDB1C4C" w:rsidR="009F1F2B" w:rsidRPr="00165CD1" w:rsidRDefault="009F1F2B" w:rsidP="00674945">
            <w:pPr>
              <w:pStyle w:val="Default"/>
              <w:ind w:left="64"/>
              <w:rPr>
                <w:rFonts w:ascii="Arial" w:hAnsi="Arial" w:cs="Arial"/>
                <w:sz w:val="22"/>
                <w:szCs w:val="22"/>
              </w:rPr>
            </w:pPr>
            <w:r>
              <w:rPr>
                <w:rStyle w:val="normaltextrun"/>
                <w:rFonts w:ascii="Arial" w:hAnsi="Arial" w:cs="Arial"/>
                <w:sz w:val="22"/>
                <w:szCs w:val="22"/>
              </w:rPr>
              <w:t>Clinical Shift Schedule (must be the schedule you worked, not what you were scheduled to work)</w:t>
            </w:r>
            <w:r>
              <w:rPr>
                <w:rStyle w:val="eop"/>
                <w:rFonts w:ascii="Arial" w:hAnsi="Arial" w:cs="Arial"/>
                <w:sz w:val="22"/>
                <w:szCs w:val="22"/>
              </w:rPr>
              <w:t> </w:t>
            </w:r>
          </w:p>
        </w:tc>
        <w:tc>
          <w:tcPr>
            <w:tcW w:w="5130" w:type="dxa"/>
            <w:shd w:val="clear" w:color="auto" w:fill="auto"/>
            <w:vAlign w:val="center"/>
          </w:tcPr>
          <w:p w14:paraId="313426A8" w14:textId="36D97B48" w:rsidR="009F1F2B" w:rsidRPr="00165CD1" w:rsidRDefault="009F1F2B" w:rsidP="00674945">
            <w:pPr>
              <w:pStyle w:val="Default"/>
              <w:rPr>
                <w:rFonts w:ascii="Arial" w:hAnsi="Arial" w:cs="Arial"/>
                <w:sz w:val="22"/>
                <w:szCs w:val="22"/>
              </w:rPr>
            </w:pPr>
            <w:r>
              <w:rPr>
                <w:rStyle w:val="normaltextrun"/>
                <w:rFonts w:ascii="Arial" w:hAnsi="Arial" w:cs="Arial"/>
                <w:sz w:val="22"/>
                <w:szCs w:val="22"/>
              </w:rPr>
              <w:t>Online D2L Drop Box</w:t>
            </w:r>
            <w:r>
              <w:rPr>
                <w:rStyle w:val="eop"/>
                <w:rFonts w:ascii="Arial" w:hAnsi="Arial" w:cs="Arial"/>
                <w:sz w:val="22"/>
                <w:szCs w:val="22"/>
              </w:rPr>
              <w:t> </w:t>
            </w:r>
          </w:p>
        </w:tc>
        <w:tc>
          <w:tcPr>
            <w:tcW w:w="1890" w:type="dxa"/>
          </w:tcPr>
          <w:p w14:paraId="7C083CEF" w14:textId="21057ECF" w:rsidR="009F1F2B" w:rsidRDefault="00D51BD7" w:rsidP="00D51BD7">
            <w:pPr>
              <w:pStyle w:val="Default"/>
              <w:jc w:val="center"/>
              <w:rPr>
                <w:rStyle w:val="normaltextrun"/>
                <w:rFonts w:ascii="Arial" w:hAnsi="Arial" w:cs="Arial"/>
                <w:sz w:val="22"/>
                <w:szCs w:val="22"/>
              </w:rPr>
            </w:pPr>
            <w:r>
              <w:rPr>
                <w:rStyle w:val="normaltextrun"/>
                <w:rFonts w:ascii="Arial" w:hAnsi="Arial" w:cs="Arial"/>
                <w:sz w:val="22"/>
                <w:szCs w:val="22"/>
              </w:rPr>
              <w:t>0</w:t>
            </w:r>
          </w:p>
        </w:tc>
      </w:tr>
      <w:tr w:rsidR="009F1F2B" w:rsidRPr="0057603C" w14:paraId="1EBEDECB" w14:textId="29E0C7F8" w:rsidTr="00FA040B">
        <w:trPr>
          <w:trHeight w:val="867"/>
        </w:trPr>
        <w:tc>
          <w:tcPr>
            <w:tcW w:w="2515" w:type="dxa"/>
            <w:tcMar>
              <w:top w:w="58" w:type="dxa"/>
              <w:left w:w="115" w:type="dxa"/>
              <w:bottom w:w="58" w:type="dxa"/>
              <w:right w:w="115" w:type="dxa"/>
            </w:tcMar>
            <w:vAlign w:val="center"/>
          </w:tcPr>
          <w:p w14:paraId="5A67167E" w14:textId="77777777" w:rsidR="009F1F2B" w:rsidRDefault="009F1F2B" w:rsidP="007B3122">
            <w:pPr>
              <w:pStyle w:val="Default"/>
              <w:spacing w:after="120" w:line="276" w:lineRule="auto"/>
              <w:ind w:left="64"/>
              <w:rPr>
                <w:rFonts w:ascii="Arial" w:eastAsia="Arial" w:hAnsi="Arial" w:cs="Arial"/>
                <w:color w:val="000000" w:themeColor="text1"/>
                <w:sz w:val="22"/>
                <w:szCs w:val="22"/>
              </w:rPr>
            </w:pPr>
            <w:r w:rsidRPr="2B08E10D">
              <w:rPr>
                <w:rFonts w:ascii="Arial" w:eastAsia="Arial" w:hAnsi="Arial" w:cs="Arial"/>
                <w:color w:val="000000" w:themeColor="text1"/>
                <w:sz w:val="22"/>
                <w:szCs w:val="22"/>
              </w:rPr>
              <w:t>Harrison’s Questions Bank Quiz from Nephrology questions – Minimum 70% passing score.</w:t>
            </w:r>
          </w:p>
          <w:p w14:paraId="3FD6C7B3" w14:textId="14A445B7" w:rsidR="009F1F2B" w:rsidRDefault="009F1F2B" w:rsidP="007B3122">
            <w:pPr>
              <w:pStyle w:val="Default"/>
              <w:spacing w:after="120" w:line="276" w:lineRule="auto"/>
              <w:ind w:left="64"/>
              <w:rPr>
                <w:rFonts w:ascii="Arial" w:eastAsia="Arial" w:hAnsi="Arial" w:cs="Arial"/>
                <w:color w:val="000000" w:themeColor="text1"/>
                <w:sz w:val="22"/>
                <w:szCs w:val="22"/>
              </w:rPr>
            </w:pPr>
            <w:r w:rsidRPr="2B08E10D">
              <w:rPr>
                <w:rFonts w:ascii="Arial" w:eastAsia="Arial" w:hAnsi="Arial" w:cs="Arial"/>
                <w:color w:val="000000" w:themeColor="text1"/>
                <w:sz w:val="22"/>
                <w:szCs w:val="22"/>
              </w:rPr>
              <w:t>25 question quiz for a 2-week rotation</w:t>
            </w:r>
          </w:p>
          <w:p w14:paraId="2E240E00" w14:textId="2DB7F565" w:rsidR="009F1F2B" w:rsidRPr="00165CD1" w:rsidRDefault="009F1F2B" w:rsidP="007B3122">
            <w:pPr>
              <w:pStyle w:val="Default"/>
              <w:ind w:left="64"/>
              <w:rPr>
                <w:rFonts w:ascii="Arial" w:hAnsi="Arial" w:cs="Arial"/>
                <w:sz w:val="22"/>
                <w:szCs w:val="22"/>
              </w:rPr>
            </w:pPr>
            <w:r w:rsidRPr="2B08E10D">
              <w:rPr>
                <w:rFonts w:ascii="Arial" w:eastAsia="Arial" w:hAnsi="Arial" w:cs="Arial"/>
                <w:color w:val="000000" w:themeColor="text1"/>
                <w:sz w:val="22"/>
                <w:szCs w:val="22"/>
              </w:rPr>
              <w:t>46 question quiz for a 4-week rotation</w:t>
            </w:r>
          </w:p>
        </w:tc>
        <w:tc>
          <w:tcPr>
            <w:tcW w:w="5130" w:type="dxa"/>
            <w:shd w:val="clear" w:color="auto" w:fill="auto"/>
            <w:vAlign w:val="center"/>
          </w:tcPr>
          <w:p w14:paraId="3839DC22" w14:textId="59C9639C" w:rsidR="009F1F2B" w:rsidRPr="00165CD1" w:rsidRDefault="009F1F2B" w:rsidP="007B3122">
            <w:pPr>
              <w:pStyle w:val="Default"/>
              <w:rPr>
                <w:rFonts w:ascii="Arial" w:hAnsi="Arial" w:cs="Arial"/>
                <w:sz w:val="22"/>
                <w:szCs w:val="22"/>
              </w:rPr>
            </w:pPr>
            <w:r>
              <w:rPr>
                <w:rFonts w:ascii="Arial" w:eastAsia="Arial" w:hAnsi="Arial" w:cs="Arial"/>
                <w:color w:val="000000" w:themeColor="text1"/>
                <w:sz w:val="22"/>
                <w:szCs w:val="22"/>
              </w:rPr>
              <w:t>Submit</w:t>
            </w:r>
            <w:r w:rsidRPr="2B08E10D">
              <w:rPr>
                <w:rFonts w:ascii="Arial" w:eastAsia="Arial" w:hAnsi="Arial" w:cs="Arial"/>
                <w:color w:val="000000" w:themeColor="text1"/>
                <w:sz w:val="22"/>
                <w:szCs w:val="22"/>
              </w:rPr>
              <w:t xml:space="preserve"> to the D2L drop box </w:t>
            </w:r>
          </w:p>
        </w:tc>
        <w:tc>
          <w:tcPr>
            <w:tcW w:w="1890" w:type="dxa"/>
          </w:tcPr>
          <w:p w14:paraId="3B9E9BB2" w14:textId="77777777" w:rsidR="00D51BD7" w:rsidRDefault="00D51BD7" w:rsidP="00D51BD7">
            <w:pPr>
              <w:pStyle w:val="Default"/>
              <w:jc w:val="center"/>
              <w:rPr>
                <w:rFonts w:ascii="Arial" w:eastAsia="Arial" w:hAnsi="Arial" w:cs="Arial"/>
                <w:color w:val="000000" w:themeColor="text1"/>
                <w:sz w:val="22"/>
                <w:szCs w:val="22"/>
              </w:rPr>
            </w:pPr>
          </w:p>
          <w:p w14:paraId="633F8891" w14:textId="77777777" w:rsidR="00D51BD7" w:rsidRDefault="00D51BD7" w:rsidP="00D51BD7">
            <w:pPr>
              <w:pStyle w:val="Default"/>
              <w:jc w:val="center"/>
              <w:rPr>
                <w:rFonts w:ascii="Arial" w:eastAsia="Arial" w:hAnsi="Arial" w:cs="Arial"/>
                <w:color w:val="000000" w:themeColor="text1"/>
                <w:sz w:val="22"/>
                <w:szCs w:val="22"/>
              </w:rPr>
            </w:pPr>
          </w:p>
          <w:p w14:paraId="69D1AD7F" w14:textId="77777777" w:rsidR="00D51BD7" w:rsidRDefault="00D51BD7" w:rsidP="00D51BD7">
            <w:pPr>
              <w:pStyle w:val="Default"/>
              <w:jc w:val="center"/>
              <w:rPr>
                <w:rFonts w:ascii="Arial" w:eastAsia="Arial" w:hAnsi="Arial" w:cs="Arial"/>
                <w:color w:val="000000" w:themeColor="text1"/>
                <w:sz w:val="22"/>
                <w:szCs w:val="22"/>
              </w:rPr>
            </w:pPr>
          </w:p>
          <w:p w14:paraId="28A3422E" w14:textId="77777777" w:rsidR="00D51BD7" w:rsidRDefault="00D51BD7" w:rsidP="00D51BD7">
            <w:pPr>
              <w:pStyle w:val="Default"/>
              <w:jc w:val="center"/>
              <w:rPr>
                <w:rFonts w:ascii="Arial" w:eastAsia="Arial" w:hAnsi="Arial" w:cs="Arial"/>
                <w:color w:val="000000" w:themeColor="text1"/>
                <w:sz w:val="22"/>
                <w:szCs w:val="22"/>
              </w:rPr>
            </w:pPr>
          </w:p>
          <w:p w14:paraId="2F642B45" w14:textId="2BF9C910" w:rsidR="009F1F2B" w:rsidRDefault="00D51BD7" w:rsidP="00D51BD7">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9F1F2B" w:rsidRPr="0057603C" w14:paraId="1C7EF4AF" w14:textId="41E55DC0" w:rsidTr="00FA040B">
        <w:trPr>
          <w:trHeight w:val="867"/>
        </w:trPr>
        <w:tc>
          <w:tcPr>
            <w:tcW w:w="2515" w:type="dxa"/>
            <w:tcMar>
              <w:top w:w="58" w:type="dxa"/>
              <w:left w:w="115" w:type="dxa"/>
              <w:bottom w:w="58" w:type="dxa"/>
              <w:right w:w="115" w:type="dxa"/>
            </w:tcMar>
            <w:vAlign w:val="center"/>
          </w:tcPr>
          <w:p w14:paraId="25C52679" w14:textId="77777777" w:rsidR="009F1F2B" w:rsidRPr="00165CD1" w:rsidRDefault="009F1F2B" w:rsidP="00B60636">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130" w:type="dxa"/>
            <w:shd w:val="clear" w:color="auto" w:fill="auto"/>
            <w:vAlign w:val="center"/>
          </w:tcPr>
          <w:p w14:paraId="1761C2E8" w14:textId="77777777" w:rsidR="009F1F2B" w:rsidRPr="00165CD1" w:rsidRDefault="009F1F2B" w:rsidP="00B60636">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1890" w:type="dxa"/>
          </w:tcPr>
          <w:p w14:paraId="0C3A189B" w14:textId="77777777" w:rsidR="00D51BD7" w:rsidRDefault="00D51BD7" w:rsidP="00D51BD7">
            <w:pPr>
              <w:pStyle w:val="Default"/>
              <w:jc w:val="center"/>
              <w:rPr>
                <w:rFonts w:ascii="Arial" w:hAnsi="Arial" w:cs="Arial"/>
                <w:sz w:val="22"/>
                <w:szCs w:val="22"/>
              </w:rPr>
            </w:pPr>
          </w:p>
          <w:p w14:paraId="33E2C8DD" w14:textId="77777777" w:rsidR="00D51BD7" w:rsidRDefault="00D51BD7" w:rsidP="00D51BD7">
            <w:pPr>
              <w:pStyle w:val="Default"/>
              <w:jc w:val="center"/>
              <w:rPr>
                <w:rFonts w:ascii="Arial" w:hAnsi="Arial" w:cs="Arial"/>
                <w:sz w:val="22"/>
                <w:szCs w:val="22"/>
              </w:rPr>
            </w:pPr>
          </w:p>
          <w:p w14:paraId="2CA2A775" w14:textId="77777777" w:rsidR="00D51BD7" w:rsidRDefault="00D51BD7" w:rsidP="00D51BD7">
            <w:pPr>
              <w:pStyle w:val="Default"/>
              <w:jc w:val="center"/>
              <w:rPr>
                <w:rFonts w:ascii="Arial" w:hAnsi="Arial" w:cs="Arial"/>
                <w:sz w:val="22"/>
                <w:szCs w:val="22"/>
              </w:rPr>
            </w:pPr>
          </w:p>
          <w:p w14:paraId="174A752E" w14:textId="1E4087B3" w:rsidR="009F1F2B" w:rsidRPr="00165CD1" w:rsidRDefault="00D51BD7" w:rsidP="00D51BD7">
            <w:pPr>
              <w:pStyle w:val="Default"/>
              <w:jc w:val="center"/>
              <w:rPr>
                <w:rFonts w:ascii="Arial" w:hAnsi="Arial" w:cs="Arial"/>
                <w:sz w:val="22"/>
                <w:szCs w:val="22"/>
              </w:rPr>
            </w:pPr>
            <w:r>
              <w:rPr>
                <w:rFonts w:ascii="Arial" w:hAnsi="Arial" w:cs="Arial"/>
                <w:sz w:val="22"/>
                <w:szCs w:val="22"/>
              </w:rPr>
              <w:t>0</w:t>
            </w:r>
          </w:p>
        </w:tc>
      </w:tr>
      <w:tr w:rsidR="009F1F2B" w:rsidRPr="00C40B5D" w14:paraId="6D0DBC4B" w14:textId="5EE0E09D" w:rsidTr="00FA040B">
        <w:trPr>
          <w:trHeight w:val="235"/>
        </w:trPr>
        <w:tc>
          <w:tcPr>
            <w:tcW w:w="2515" w:type="dxa"/>
            <w:tcMar>
              <w:top w:w="58" w:type="dxa"/>
              <w:left w:w="115" w:type="dxa"/>
              <w:bottom w:w="58" w:type="dxa"/>
              <w:right w:w="115" w:type="dxa"/>
            </w:tcMar>
            <w:vAlign w:val="center"/>
          </w:tcPr>
          <w:p w14:paraId="4D7D8C1B" w14:textId="77777777" w:rsidR="009F1F2B" w:rsidRPr="00165CD1" w:rsidRDefault="009F1F2B" w:rsidP="00B60636">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130" w:type="dxa"/>
            <w:vAlign w:val="center"/>
          </w:tcPr>
          <w:p w14:paraId="6474B9EE" w14:textId="77777777" w:rsidR="009F1F2B" w:rsidRPr="00165CD1" w:rsidRDefault="009F1F2B" w:rsidP="00B60636">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8"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xml:space="preserve">. By </w:t>
            </w:r>
            <w:r w:rsidRPr="00165CD1">
              <w:rPr>
                <w:rFonts w:ascii="Arial" w:hAnsi="Arial" w:cs="Arial"/>
                <w:sz w:val="22"/>
                <w:szCs w:val="22"/>
              </w:rPr>
              <w:lastRenderedPageBreak/>
              <w:t>the last week of each rotation, students will receive an automated email link connecting them to their assigned evaluation. Students can also access pending evaluations on the ‘Home’ or ‘Evaluations’ tabs within their Medtrics accounts.</w:t>
            </w:r>
          </w:p>
        </w:tc>
        <w:tc>
          <w:tcPr>
            <w:tcW w:w="1890" w:type="dxa"/>
          </w:tcPr>
          <w:p w14:paraId="31BB3A20" w14:textId="77777777" w:rsidR="00D51BD7" w:rsidRDefault="00D51BD7" w:rsidP="00D51BD7">
            <w:pPr>
              <w:pStyle w:val="Default"/>
              <w:jc w:val="center"/>
              <w:rPr>
                <w:rFonts w:ascii="Arial" w:hAnsi="Arial" w:cs="Arial"/>
                <w:sz w:val="22"/>
                <w:szCs w:val="22"/>
              </w:rPr>
            </w:pPr>
          </w:p>
          <w:p w14:paraId="7415C8F7" w14:textId="76FF0DA4" w:rsidR="009F1F2B" w:rsidRPr="00165CD1" w:rsidRDefault="00D51BD7" w:rsidP="00D51BD7">
            <w:pPr>
              <w:pStyle w:val="Default"/>
              <w:jc w:val="center"/>
              <w:rPr>
                <w:rFonts w:ascii="Arial" w:hAnsi="Arial" w:cs="Arial"/>
                <w:sz w:val="22"/>
                <w:szCs w:val="22"/>
              </w:rPr>
            </w:pPr>
            <w:r>
              <w:rPr>
                <w:rFonts w:ascii="Arial" w:hAnsi="Arial" w:cs="Arial"/>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005367"/>
      <w:r w:rsidRPr="00593906">
        <w:t>Introduction and Overview</w:t>
      </w:r>
      <w:bookmarkEnd w:id="1"/>
    </w:p>
    <w:p w14:paraId="371972B8" w14:textId="05255CCD" w:rsidR="00B848B6" w:rsidRPr="00C40B5D" w:rsidRDefault="00B27B1E" w:rsidP="00C61FC6">
      <w:pPr>
        <w:spacing w:after="0" w:line="276" w:lineRule="auto"/>
        <w:jc w:val="left"/>
        <w:rPr>
          <w:rFonts w:ascii="Arial" w:hAnsi="Arial" w:cs="Arial"/>
        </w:rPr>
      </w:pPr>
      <w:r w:rsidRPr="21707615">
        <w:rPr>
          <w:rFonts w:ascii="Arial" w:hAnsi="Arial" w:cs="Arial"/>
        </w:rPr>
        <w:t xml:space="preserve">This course is designed to provide the student with an opportunity to actively engage in patient-based learning experiences under the guidance of a faculty member (preceptor) in collaboration, as appropriate, with residents and/or fellows. </w:t>
      </w:r>
      <w:bookmarkStart w:id="2" w:name="_Int_ncrYwsuM"/>
      <w:r w:rsidRPr="21707615">
        <w:rPr>
          <w:rFonts w:ascii="Arial" w:hAnsi="Arial" w:cs="Arial"/>
        </w:rPr>
        <w:t>This syllabus provides an overview of rotation goals and objectives designed to help you gain an understanding of the breadth and scope of Nephrology.</w:t>
      </w:r>
      <w:bookmarkEnd w:id="2"/>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3" w:name="_Toc214005368"/>
      <w:r w:rsidRPr="00C40B5D">
        <w:t>ELECTIVE COURSE SCHEDULING</w:t>
      </w:r>
      <w:bookmarkEnd w:id="3"/>
    </w:p>
    <w:p w14:paraId="4A1D3096" w14:textId="030FC146" w:rsidR="00CE2397" w:rsidRPr="00745916" w:rsidRDefault="5742764E" w:rsidP="00745916">
      <w:pPr>
        <w:pStyle w:val="Level3Header"/>
        <w:jc w:val="left"/>
      </w:pPr>
      <w:bookmarkStart w:id="4" w:name="_Toc214005369"/>
      <w:r w:rsidRPr="00C40B5D">
        <w:t>Preapproval</w:t>
      </w:r>
      <w:bookmarkEnd w:id="4"/>
    </w:p>
    <w:p w14:paraId="79311607" w14:textId="399E40D1" w:rsidR="00CE2397" w:rsidRDefault="1653AD18"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236AA27D" w14:textId="77777777" w:rsidR="00661188" w:rsidRPr="00661188" w:rsidRDefault="00661188" w:rsidP="00661188">
      <w:pPr>
        <w:spacing w:after="0" w:line="276" w:lineRule="auto"/>
        <w:ind w:left="720"/>
        <w:jc w:val="left"/>
        <w:rPr>
          <w:rFonts w:ascii="Arial" w:hAnsi="Arial" w:cs="Arial"/>
        </w:rPr>
      </w:pPr>
    </w:p>
    <w:p w14:paraId="2A8000AE" w14:textId="141B8D81" w:rsidR="00CE2397" w:rsidRPr="00C40B5D" w:rsidRDefault="7C0CB614" w:rsidP="00702488">
      <w:pPr>
        <w:pStyle w:val="ListParagraph"/>
        <w:spacing w:after="0" w:line="276" w:lineRule="auto"/>
        <w:jc w:val="left"/>
        <w:outlineLvl w:val="2"/>
        <w:rPr>
          <w:rFonts w:ascii="Arial" w:hAnsi="Arial" w:cs="Arial"/>
          <w:u w:val="single"/>
        </w:rPr>
      </w:pPr>
      <w:bookmarkStart w:id="5" w:name="_Toc214005370"/>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5"/>
    </w:p>
    <w:p w14:paraId="454EA7B7" w14:textId="37A11590" w:rsidR="00CE2397" w:rsidRPr="00C40B5D" w:rsidRDefault="7C0CB614"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any prerequisite courses.</w:t>
      </w:r>
    </w:p>
    <w:p w14:paraId="575AAE18" w14:textId="3E015CE6" w:rsidR="00D01ABC" w:rsidRDefault="00D01ABC" w:rsidP="00702488">
      <w:pPr>
        <w:pStyle w:val="ListParagraph"/>
        <w:spacing w:after="0" w:line="276" w:lineRule="auto"/>
        <w:jc w:val="left"/>
        <w:outlineLvl w:val="2"/>
        <w:rPr>
          <w:rFonts w:ascii="Arial" w:hAnsi="Arial" w:cs="Arial"/>
          <w:u w:val="single"/>
        </w:rPr>
      </w:pPr>
    </w:p>
    <w:p w14:paraId="51DAB89C" w14:textId="16370229" w:rsidR="00CE2397" w:rsidRPr="00C40B5D" w:rsidRDefault="009F5EEE" w:rsidP="00702488">
      <w:pPr>
        <w:pStyle w:val="ListParagraph"/>
        <w:spacing w:after="0" w:line="276" w:lineRule="auto"/>
        <w:jc w:val="left"/>
        <w:outlineLvl w:val="2"/>
        <w:rPr>
          <w:rFonts w:ascii="Arial" w:hAnsi="Arial" w:cs="Arial"/>
          <w:u w:val="single"/>
        </w:rPr>
      </w:pPr>
      <w:bookmarkStart w:id="6" w:name="_Toc214005371"/>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6"/>
    </w:p>
    <w:p w14:paraId="423F4D5B"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 xml:space="preserve">It is the student’s responsibility to provide the elective site/rotation acceptance material to the </w:t>
      </w:r>
      <w:hyperlink r:id="rId19"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702488">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7" w:name="_Toc214005372"/>
      <w:r w:rsidRPr="00C40B5D">
        <w:lastRenderedPageBreak/>
        <w:t>ROTATION FORMAT</w:t>
      </w:r>
      <w:bookmarkEnd w:id="7"/>
    </w:p>
    <w:p w14:paraId="723821CD" w14:textId="77777777" w:rsidR="007C5CDB" w:rsidRPr="00C40B5D" w:rsidRDefault="007C5CDB" w:rsidP="007C5CDB">
      <w:pPr>
        <w:spacing w:after="0" w:line="276" w:lineRule="auto"/>
        <w:ind w:left="720"/>
        <w:jc w:val="left"/>
        <w:rPr>
          <w:rFonts w:ascii="Arial" w:eastAsia="Arial" w:hAnsi="Arial" w:cs="Arial"/>
          <w:color w:val="000000" w:themeColor="text1"/>
        </w:rPr>
      </w:pPr>
      <w:r w:rsidRPr="21707615">
        <w:rPr>
          <w:rFonts w:ascii="Arial" w:eastAsia="Arial" w:hAnsi="Arial" w:cs="Arial"/>
          <w:color w:val="000000" w:themeColor="text1"/>
        </w:rPr>
        <w:t xml:space="preserve">Rotations are typically two weeks, three credit hours or four weeks, six credit hours in duration. </w:t>
      </w:r>
      <w:bookmarkStart w:id="8" w:name="_Int_DLmAP9ku"/>
      <w:r w:rsidRPr="21707615">
        <w:rPr>
          <w:rFonts w:ascii="Arial" w:eastAsia="Arial" w:hAnsi="Arial" w:cs="Arial"/>
          <w:color w:val="000000" w:themeColor="text1"/>
        </w:rPr>
        <w:t xml:space="preserve">Timeframes for each rotation are decided at least </w:t>
      </w:r>
      <w:bookmarkStart w:id="9" w:name="_Int_v2hOEKFh"/>
      <w:r w:rsidRPr="21707615">
        <w:rPr>
          <w:rFonts w:ascii="Arial" w:eastAsia="Arial" w:hAnsi="Arial" w:cs="Arial"/>
          <w:color w:val="000000" w:themeColor="text1"/>
        </w:rPr>
        <w:t>30 days</w:t>
      </w:r>
      <w:bookmarkEnd w:id="9"/>
      <w:r w:rsidRPr="21707615">
        <w:rPr>
          <w:rFonts w:ascii="Arial" w:eastAsia="Arial" w:hAnsi="Arial" w:cs="Arial"/>
          <w:color w:val="000000" w:themeColor="text1"/>
        </w:rPr>
        <w:t xml:space="preserve"> prior to the beginning of the rotation.</w:t>
      </w:r>
      <w:bookmarkEnd w:id="8"/>
    </w:p>
    <w:p w14:paraId="6E759AA0" w14:textId="77777777" w:rsidR="007C5CDB" w:rsidRPr="00C40B5D" w:rsidRDefault="007C5CDB" w:rsidP="007C5CDB">
      <w:pPr>
        <w:spacing w:after="0" w:line="276" w:lineRule="auto"/>
        <w:ind w:left="720"/>
        <w:jc w:val="left"/>
        <w:rPr>
          <w:rFonts w:ascii="Arial" w:eastAsia="Arial" w:hAnsi="Arial" w:cs="Arial"/>
          <w:color w:val="000000" w:themeColor="text1"/>
        </w:rPr>
      </w:pPr>
    </w:p>
    <w:p w14:paraId="30B9D9BF" w14:textId="77777777" w:rsidR="007C5CDB" w:rsidRPr="00C40B5D" w:rsidRDefault="007C5CDB" w:rsidP="007C5CDB">
      <w:pPr>
        <w:spacing w:after="0" w:line="276" w:lineRule="auto"/>
        <w:ind w:left="720"/>
        <w:jc w:val="left"/>
        <w:rPr>
          <w:rFonts w:ascii="Arial" w:eastAsia="Arial" w:hAnsi="Arial" w:cs="Arial"/>
          <w:color w:val="000000" w:themeColor="text1"/>
        </w:rPr>
      </w:pPr>
      <w:r w:rsidRPr="21707615">
        <w:rPr>
          <w:rFonts w:ascii="Arial" w:eastAsia="Arial" w:hAnsi="Arial" w:cs="Arial"/>
          <w:color w:val="000000" w:themeColor="text1"/>
        </w:rPr>
        <w:t xml:space="preserve">Rotation schedules </w:t>
      </w:r>
      <w:r w:rsidRPr="21707615">
        <w:rPr>
          <w:rFonts w:ascii="Arial" w:eastAsia="Arial" w:hAnsi="Arial" w:cs="Arial"/>
          <w:b/>
          <w:bCs/>
          <w:i/>
          <w:iCs/>
          <w:color w:val="000000" w:themeColor="text1"/>
        </w:rPr>
        <w:t xml:space="preserve">are not </w:t>
      </w:r>
      <w:r w:rsidRPr="21707615">
        <w:rPr>
          <w:rFonts w:ascii="Arial" w:eastAsia="Arial" w:hAnsi="Arial" w:cs="Arial"/>
          <w:color w:val="000000" w:themeColor="text1"/>
        </w:rPr>
        <w:t xml:space="preserve">to be submitted until the last Friday-Sunday of the rotation. You must document your actual schedule worked. </w:t>
      </w:r>
      <w:bookmarkStart w:id="10" w:name="_Int_C1oAzUb8"/>
      <w:r w:rsidRPr="21707615">
        <w:rPr>
          <w:rFonts w:ascii="Arial" w:eastAsia="Arial" w:hAnsi="Arial" w:cs="Arial"/>
          <w:color w:val="000000" w:themeColor="text1"/>
        </w:rPr>
        <w:t>You are required to document any time off for illness, boards, etc. that caused a deviation from the schedule you were provided.</w:t>
      </w:r>
      <w:bookmarkEnd w:id="10"/>
      <w:r w:rsidRPr="21707615">
        <w:rPr>
          <w:rFonts w:ascii="Arial" w:eastAsia="Arial" w:hAnsi="Arial" w:cs="Arial"/>
          <w:color w:val="000000" w:themeColor="text1"/>
        </w:rPr>
        <w:t xml:space="preserve"> </w:t>
      </w:r>
      <w:r w:rsidRPr="21707615">
        <w:rPr>
          <w:rFonts w:ascii="Arial" w:eastAsia="Arial" w:hAnsi="Arial" w:cs="Arial"/>
          <w:b/>
          <w:bCs/>
          <w:i/>
          <w:iCs/>
          <w:color w:val="000000" w:themeColor="text1"/>
        </w:rPr>
        <w:t>All rotation days must be accounted for.</w:t>
      </w:r>
    </w:p>
    <w:p w14:paraId="64E34455" w14:textId="77777777" w:rsidR="007C5CDB" w:rsidRDefault="007C5CDB" w:rsidP="007C5CDB">
      <w:pPr>
        <w:spacing w:after="0" w:line="276" w:lineRule="auto"/>
        <w:ind w:left="720"/>
        <w:jc w:val="left"/>
        <w:rPr>
          <w:rFonts w:ascii="Arial" w:eastAsia="Arial" w:hAnsi="Arial" w:cs="Arial"/>
          <w:color w:val="000000" w:themeColor="text1"/>
        </w:rPr>
      </w:pPr>
    </w:p>
    <w:p w14:paraId="134F90E5" w14:textId="7B09CF8C" w:rsidR="00BE1988" w:rsidRPr="007C5CDB" w:rsidRDefault="007C5CDB" w:rsidP="007C5CDB">
      <w:pPr>
        <w:spacing w:after="0" w:line="276" w:lineRule="auto"/>
        <w:ind w:left="720"/>
        <w:jc w:val="left"/>
        <w:rPr>
          <w:rFonts w:ascii="Arial" w:eastAsia="Arial" w:hAnsi="Arial" w:cs="Arial"/>
          <w:color w:val="000000" w:themeColor="text1"/>
        </w:rPr>
      </w:pPr>
      <w:r w:rsidRPr="2B08E10D">
        <w:rPr>
          <w:rFonts w:ascii="Arial" w:eastAsia="Arial" w:hAnsi="Arial" w:cs="Arial"/>
          <w:color w:val="000000" w:themeColor="text1"/>
        </w:rPr>
        <w:t>The overall performance of course participants will be evaluated through customary assessment</w:t>
      </w:r>
      <w:r>
        <w:rPr>
          <w:rFonts w:ascii="Arial" w:eastAsia="Arial" w:hAnsi="Arial" w:cs="Arial"/>
          <w:color w:val="000000" w:themeColor="text1"/>
        </w:rPr>
        <w:t xml:space="preserve"> </w:t>
      </w:r>
      <w:r w:rsidRPr="2B08E10D">
        <w:rPr>
          <w:rFonts w:ascii="Arial" w:eastAsia="Arial" w:hAnsi="Arial" w:cs="Arial"/>
          <w:color w:val="000000" w:themeColor="text1"/>
        </w:rPr>
        <w:t>instruments normally employed by the department for elective rotations, at the discretion of the instructor of record.</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0019B40" w:rsidR="0084162D" w:rsidRPr="00E77629" w:rsidRDefault="0084162D" w:rsidP="00702488">
      <w:pPr>
        <w:pStyle w:val="Heading1"/>
        <w:spacing w:before="0" w:after="0" w:line="276" w:lineRule="auto"/>
        <w:jc w:val="left"/>
        <w:rPr>
          <w:rFonts w:ascii="Arial" w:hAnsi="Arial" w:cs="Arial"/>
        </w:rPr>
      </w:pPr>
      <w:bookmarkStart w:id="11" w:name="_Toc214005373"/>
      <w:r w:rsidRPr="00E77629">
        <w:rPr>
          <w:rFonts w:ascii="Arial" w:hAnsi="Arial" w:cs="Arial"/>
        </w:rPr>
        <w:t>GOALS AND OBJECTIVES</w:t>
      </w:r>
      <w:bookmarkEnd w:id="11"/>
    </w:p>
    <w:p w14:paraId="523BF36B" w14:textId="55E5BD2A" w:rsidR="00B848B6" w:rsidRPr="00E77629" w:rsidRDefault="006630FF" w:rsidP="00702488">
      <w:pPr>
        <w:pStyle w:val="Heading2"/>
        <w:jc w:val="left"/>
        <w:rPr>
          <w:b/>
          <w:bCs/>
        </w:rPr>
      </w:pPr>
      <w:bookmarkStart w:id="12" w:name="_Toc214005374"/>
      <w:r w:rsidRPr="00E77629">
        <w:t>GOALS</w:t>
      </w:r>
      <w:bookmarkEnd w:id="12"/>
    </w:p>
    <w:p w14:paraId="66AD01C6" w14:textId="77777777" w:rsidR="00427480" w:rsidRPr="00E77629" w:rsidRDefault="00427480" w:rsidP="00427480">
      <w:pPr>
        <w:pStyle w:val="ListParagraph"/>
        <w:numPr>
          <w:ilvl w:val="0"/>
          <w:numId w:val="34"/>
        </w:numPr>
        <w:spacing w:after="0" w:line="276" w:lineRule="auto"/>
        <w:ind w:left="1512"/>
        <w:rPr>
          <w:rFonts w:ascii="Arial" w:eastAsia="Arial" w:hAnsi="Arial" w:cs="Arial"/>
          <w:color w:val="000000" w:themeColor="text1"/>
        </w:rPr>
      </w:pPr>
      <w:bookmarkStart w:id="13" w:name="_Int_bUZy2dzl"/>
      <w:r w:rsidRPr="00E77629">
        <w:rPr>
          <w:rFonts w:ascii="Arial" w:eastAsia="Arial" w:hAnsi="Arial" w:cs="Arial"/>
          <w:color w:val="000000" w:themeColor="text1"/>
        </w:rPr>
        <w:t>Develop an appreciation of the practice of nephrology as related to the specialty of the preceptor.</w:t>
      </w:r>
      <w:bookmarkEnd w:id="13"/>
    </w:p>
    <w:p w14:paraId="1629E7B8" w14:textId="647A7710" w:rsidR="00427480" w:rsidRPr="00E77629" w:rsidRDefault="00427480" w:rsidP="00427480">
      <w:pPr>
        <w:pStyle w:val="ListParagraph"/>
        <w:widowControl w:val="0"/>
        <w:numPr>
          <w:ilvl w:val="0"/>
          <w:numId w:val="34"/>
        </w:numPr>
        <w:tabs>
          <w:tab w:val="left" w:pos="990"/>
        </w:tabs>
        <w:spacing w:after="0" w:line="240" w:lineRule="auto"/>
        <w:ind w:left="1512" w:right="144"/>
        <w:jc w:val="left"/>
        <w:rPr>
          <w:rFonts w:ascii="Arial" w:eastAsia="Arial" w:hAnsi="Arial" w:cs="Arial"/>
          <w:color w:val="000000" w:themeColor="text1"/>
        </w:rPr>
      </w:pPr>
      <w:bookmarkStart w:id="14" w:name="_Int_7rAbIrE1"/>
      <w:r w:rsidRPr="00E77629">
        <w:rPr>
          <w:rFonts w:ascii="Arial" w:eastAsia="Arial" w:hAnsi="Arial" w:cs="Arial"/>
          <w:color w:val="000000" w:themeColor="text1"/>
        </w:rPr>
        <w:t>Assimilate what they learn and demonstrate their understanding of patient care through ongoing interaction and dialogue with, as well as formative feedback from, the preceptor.</w:t>
      </w:r>
      <w:bookmarkEnd w:id="14"/>
    </w:p>
    <w:p w14:paraId="60AB28B3" w14:textId="77777777" w:rsidR="00427480" w:rsidRPr="00E77629" w:rsidRDefault="00427480" w:rsidP="00427480">
      <w:pPr>
        <w:pStyle w:val="ListParagraph"/>
        <w:widowControl w:val="0"/>
        <w:numPr>
          <w:ilvl w:val="0"/>
          <w:numId w:val="34"/>
        </w:numPr>
        <w:spacing w:after="0" w:line="240" w:lineRule="auto"/>
        <w:ind w:left="1512" w:right="144"/>
        <w:jc w:val="left"/>
        <w:rPr>
          <w:rFonts w:ascii="Arial" w:eastAsia="Arial" w:hAnsi="Arial" w:cs="Arial"/>
          <w:color w:val="000000" w:themeColor="text1"/>
        </w:rPr>
      </w:pPr>
      <w:r w:rsidRPr="00E77629">
        <w:rPr>
          <w:rFonts w:ascii="Arial" w:eastAsia="Arial" w:hAnsi="Arial" w:cs="Arial"/>
          <w:color w:val="000000" w:themeColor="text1"/>
        </w:rPr>
        <w:t>Demonstrate an understanding of the (seven) osteopathic core competencies (as applicable).</w:t>
      </w:r>
    </w:p>
    <w:p w14:paraId="21455756" w14:textId="77777777" w:rsidR="00427480" w:rsidRPr="00E77629" w:rsidRDefault="00427480" w:rsidP="00427480">
      <w:pPr>
        <w:widowControl w:val="0"/>
        <w:tabs>
          <w:tab w:val="left" w:pos="990"/>
        </w:tabs>
        <w:spacing w:after="0" w:line="240" w:lineRule="auto"/>
        <w:ind w:left="1080" w:right="144"/>
        <w:jc w:val="left"/>
        <w:rPr>
          <w:rFonts w:ascii="Arial" w:eastAsia="Arial" w:hAnsi="Arial" w:cs="Arial"/>
          <w:color w:val="000000" w:themeColor="text1"/>
        </w:rPr>
      </w:pPr>
    </w:p>
    <w:p w14:paraId="7C343ED4" w14:textId="77777777" w:rsidR="00427480" w:rsidRPr="00E77629" w:rsidRDefault="00427480" w:rsidP="00427480">
      <w:pPr>
        <w:pStyle w:val="Heading3"/>
        <w:ind w:left="576"/>
        <w:jc w:val="left"/>
        <w:rPr>
          <w:rFonts w:eastAsia="Arial"/>
          <w:color w:val="000000" w:themeColor="text1"/>
        </w:rPr>
      </w:pPr>
      <w:bookmarkStart w:id="15" w:name="_Toc170144040"/>
      <w:bookmarkStart w:id="16" w:name="_Toc170144253"/>
      <w:bookmarkStart w:id="17" w:name="_Toc173346874"/>
      <w:bookmarkStart w:id="18" w:name="_Toc214005375"/>
      <w:r w:rsidRPr="00E77629">
        <w:rPr>
          <w:rFonts w:eastAsia="Arial"/>
          <w:color w:val="000000" w:themeColor="text1"/>
        </w:rPr>
        <w:t>Educational Goals:</w:t>
      </w:r>
      <w:bookmarkEnd w:id="15"/>
      <w:bookmarkEnd w:id="16"/>
      <w:bookmarkEnd w:id="17"/>
      <w:bookmarkEnd w:id="18"/>
    </w:p>
    <w:p w14:paraId="7B5B3AE1" w14:textId="77777777" w:rsidR="00427480" w:rsidRPr="00E77629" w:rsidRDefault="00427480" w:rsidP="00427480">
      <w:pPr>
        <w:spacing w:after="0" w:line="240" w:lineRule="auto"/>
        <w:ind w:left="576"/>
        <w:jc w:val="left"/>
        <w:rPr>
          <w:rFonts w:ascii="Arial" w:eastAsia="Arial" w:hAnsi="Arial" w:cs="Arial"/>
          <w:color w:val="000000" w:themeColor="text1"/>
        </w:rPr>
      </w:pPr>
      <w:bookmarkStart w:id="19" w:name="_Int_gLHTSAvn"/>
      <w:r w:rsidRPr="00E77629">
        <w:rPr>
          <w:rFonts w:ascii="Arial" w:eastAsia="Arial" w:hAnsi="Arial" w:cs="Arial"/>
          <w:color w:val="000000" w:themeColor="text1"/>
        </w:rPr>
        <w:t>The nephrology</w:t>
      </w:r>
      <w:bookmarkEnd w:id="19"/>
      <w:r w:rsidRPr="00E77629">
        <w:rPr>
          <w:rFonts w:ascii="Arial" w:eastAsia="Arial" w:hAnsi="Arial" w:cs="Arial"/>
          <w:color w:val="000000" w:themeColor="text1"/>
        </w:rPr>
        <w:t xml:space="preserve"> rotation is intended to provide the student with hands on experience in the evaluation and treatment of various conditions related to nephrology.</w:t>
      </w:r>
    </w:p>
    <w:p w14:paraId="75EED148" w14:textId="77777777" w:rsidR="00427480" w:rsidRPr="00E77629" w:rsidRDefault="00427480" w:rsidP="00427480">
      <w:pPr>
        <w:spacing w:after="0" w:line="240" w:lineRule="auto"/>
        <w:ind w:left="1080"/>
        <w:jc w:val="left"/>
        <w:rPr>
          <w:rFonts w:ascii="Arial" w:eastAsia="Arial" w:hAnsi="Arial" w:cs="Arial"/>
          <w:color w:val="000000" w:themeColor="text1"/>
        </w:rPr>
      </w:pPr>
    </w:p>
    <w:p w14:paraId="65DFA79F" w14:textId="77777777" w:rsidR="00427480" w:rsidRPr="00E77629" w:rsidRDefault="00427480" w:rsidP="00427480">
      <w:pPr>
        <w:pStyle w:val="ListParagraph"/>
        <w:numPr>
          <w:ilvl w:val="0"/>
          <w:numId w:val="33"/>
        </w:numPr>
        <w:spacing w:after="0" w:line="276" w:lineRule="auto"/>
        <w:rPr>
          <w:rFonts w:ascii="Arial" w:eastAsia="Arial" w:hAnsi="Arial" w:cs="Arial"/>
          <w:color w:val="000000" w:themeColor="text1"/>
        </w:rPr>
      </w:pPr>
      <w:r w:rsidRPr="00E77629">
        <w:rPr>
          <w:rFonts w:ascii="Arial" w:eastAsia="Arial" w:hAnsi="Arial" w:cs="Arial"/>
          <w:color w:val="000000" w:themeColor="text1"/>
        </w:rPr>
        <w:t>The clinical experience will emphasize the diagnosis and management of acute and chronic renal diseases.</w:t>
      </w:r>
    </w:p>
    <w:p w14:paraId="502E7154" w14:textId="77777777" w:rsidR="00427480" w:rsidRPr="00E77629" w:rsidRDefault="00427480" w:rsidP="00427480">
      <w:pPr>
        <w:pStyle w:val="ListParagraph"/>
        <w:numPr>
          <w:ilvl w:val="0"/>
          <w:numId w:val="33"/>
        </w:numPr>
        <w:spacing w:after="0" w:line="276" w:lineRule="auto"/>
        <w:rPr>
          <w:rFonts w:ascii="Arial" w:eastAsia="Arial" w:hAnsi="Arial" w:cs="Arial"/>
          <w:color w:val="000000" w:themeColor="text1"/>
        </w:rPr>
      </w:pPr>
      <w:r w:rsidRPr="00E77629">
        <w:rPr>
          <w:rFonts w:ascii="Arial" w:eastAsia="Arial" w:hAnsi="Arial" w:cs="Arial"/>
          <w:color w:val="000000" w:themeColor="text1"/>
        </w:rPr>
        <w:t>The clinical experience will emphasize evaluation of risk factors, and management of risk factors to prevent disease advancement if possible.</w:t>
      </w:r>
    </w:p>
    <w:p w14:paraId="20BE72F1" w14:textId="77777777" w:rsidR="00427480" w:rsidRPr="00E77629" w:rsidRDefault="00427480" w:rsidP="00427480">
      <w:pPr>
        <w:pStyle w:val="ListParagraph"/>
        <w:numPr>
          <w:ilvl w:val="0"/>
          <w:numId w:val="33"/>
        </w:numPr>
        <w:spacing w:after="0" w:line="276" w:lineRule="auto"/>
        <w:rPr>
          <w:rFonts w:ascii="Arial" w:eastAsia="Arial" w:hAnsi="Arial" w:cs="Arial"/>
          <w:color w:val="000000" w:themeColor="text1"/>
        </w:rPr>
      </w:pPr>
      <w:r w:rsidRPr="00E77629">
        <w:rPr>
          <w:rFonts w:ascii="Arial" w:eastAsia="Arial" w:hAnsi="Arial" w:cs="Arial"/>
          <w:color w:val="000000" w:themeColor="text1"/>
        </w:rPr>
        <w:t>The clinical experience will include learning to perform a complete and accurate patient history and physical exam.</w:t>
      </w:r>
    </w:p>
    <w:p w14:paraId="454C4FB5" w14:textId="77777777" w:rsidR="00427480" w:rsidRPr="00E77629" w:rsidRDefault="00427480" w:rsidP="00427480">
      <w:pPr>
        <w:pStyle w:val="ListParagraph"/>
        <w:numPr>
          <w:ilvl w:val="0"/>
          <w:numId w:val="33"/>
        </w:numPr>
        <w:spacing w:after="0" w:line="276" w:lineRule="auto"/>
        <w:rPr>
          <w:rFonts w:ascii="Arial" w:eastAsia="Arial" w:hAnsi="Arial" w:cs="Arial"/>
          <w:color w:val="000000" w:themeColor="text1"/>
        </w:rPr>
      </w:pPr>
      <w:r w:rsidRPr="00E77629">
        <w:rPr>
          <w:rFonts w:ascii="Arial" w:eastAsia="Arial" w:hAnsi="Arial" w:cs="Arial"/>
          <w:color w:val="000000" w:themeColor="text1"/>
        </w:rPr>
        <w:t>The clinical experience will include identification and indications for appropriate diagnostic studies.</w:t>
      </w:r>
    </w:p>
    <w:p w14:paraId="2587CDB4" w14:textId="5E69A4C7" w:rsidR="006630FF" w:rsidRPr="00E77629" w:rsidRDefault="00427480" w:rsidP="00A37C2D">
      <w:pPr>
        <w:pStyle w:val="ListParagraph"/>
        <w:numPr>
          <w:ilvl w:val="0"/>
          <w:numId w:val="33"/>
        </w:numPr>
        <w:spacing w:after="0" w:line="276" w:lineRule="auto"/>
        <w:rPr>
          <w:rFonts w:ascii="Calibri" w:eastAsia="Calibri" w:hAnsi="Calibri" w:cs="Calibri"/>
          <w:color w:val="000000" w:themeColor="text1"/>
        </w:rPr>
      </w:pPr>
      <w:r w:rsidRPr="00E77629">
        <w:rPr>
          <w:rFonts w:ascii="Arial" w:eastAsia="Arial" w:hAnsi="Arial" w:cs="Arial"/>
          <w:color w:val="000000" w:themeColor="text1"/>
        </w:rPr>
        <w:t>The clinical experience will help the student identify the first line therapy for common renal disorders</w:t>
      </w:r>
      <w:r w:rsidRPr="00E77629">
        <w:rPr>
          <w:rFonts w:ascii="Calibri" w:eastAsia="Calibri" w:hAnsi="Calibri" w:cs="Calibri"/>
          <w:color w:val="000000" w:themeColor="text1"/>
        </w:rPr>
        <w:t>.</w:t>
      </w:r>
    </w:p>
    <w:p w14:paraId="583900E7" w14:textId="5E89CB08" w:rsidR="006630FF" w:rsidRPr="00E77629" w:rsidRDefault="006630FF" w:rsidP="00702488">
      <w:pPr>
        <w:spacing w:after="0" w:line="276" w:lineRule="auto"/>
        <w:ind w:left="720"/>
        <w:jc w:val="left"/>
        <w:rPr>
          <w:rFonts w:ascii="Arial" w:hAnsi="Arial" w:cs="Arial"/>
        </w:rPr>
      </w:pPr>
    </w:p>
    <w:p w14:paraId="3AD36CCD" w14:textId="6996E626" w:rsidR="006630FF" w:rsidRPr="00E77629" w:rsidRDefault="006630FF" w:rsidP="00702488">
      <w:pPr>
        <w:pStyle w:val="Heading2"/>
        <w:jc w:val="left"/>
        <w:rPr>
          <w:b/>
          <w:bCs/>
        </w:rPr>
      </w:pPr>
      <w:bookmarkStart w:id="20" w:name="_Toc214005376"/>
      <w:r w:rsidRPr="00E77629">
        <w:t>OBJECTIVES</w:t>
      </w:r>
      <w:bookmarkEnd w:id="20"/>
    </w:p>
    <w:p w14:paraId="406F1EF2" w14:textId="23220FAB" w:rsidR="00EF1630" w:rsidRPr="00E77629" w:rsidRDefault="00EF1630" w:rsidP="00EF1630">
      <w:pPr>
        <w:pStyle w:val="Heading3"/>
      </w:pPr>
      <w:bookmarkStart w:id="21" w:name="_Toc173346876"/>
      <w:bookmarkStart w:id="22" w:name="_Toc214005377"/>
      <w:r w:rsidRPr="00E77629">
        <w:t>CLINICAL EV</w:t>
      </w:r>
      <w:r w:rsidR="0003616E" w:rsidRPr="00E77629">
        <w:t>ALU</w:t>
      </w:r>
      <w:r w:rsidRPr="00E77629">
        <w:t>ATION OF KIDNEY FUNCTION</w:t>
      </w:r>
      <w:bookmarkEnd w:id="21"/>
      <w:bookmarkEnd w:id="22"/>
    </w:p>
    <w:p w14:paraId="020306C1" w14:textId="293D635C" w:rsidR="00EF1630" w:rsidRPr="00AF40B7" w:rsidRDefault="00EF1630" w:rsidP="00EF1630">
      <w:pPr>
        <w:pStyle w:val="ListParagraph"/>
        <w:widowControl w:val="0"/>
        <w:numPr>
          <w:ilvl w:val="0"/>
          <w:numId w:val="46"/>
        </w:numPr>
        <w:spacing w:after="0" w:line="240" w:lineRule="auto"/>
        <w:ind w:left="1512" w:right="414"/>
        <w:jc w:val="left"/>
        <w:rPr>
          <w:rFonts w:ascii="Arial" w:eastAsia="Arial" w:hAnsi="Arial" w:cs="Arial"/>
          <w:color w:val="000000" w:themeColor="text1"/>
        </w:rPr>
      </w:pPr>
      <w:r w:rsidRPr="00E77629">
        <w:rPr>
          <w:rFonts w:ascii="Arial" w:eastAsia="Arial" w:hAnsi="Arial" w:cs="Arial"/>
          <w:color w:val="000000" w:themeColor="text1"/>
        </w:rPr>
        <w:t>Define and</w:t>
      </w:r>
      <w:r w:rsidRPr="2B08E10D">
        <w:rPr>
          <w:rFonts w:ascii="Arial" w:eastAsia="Arial" w:hAnsi="Arial" w:cs="Arial"/>
          <w:color w:val="000000" w:themeColor="text1"/>
        </w:rPr>
        <w:t xml:space="preserve"> describe the importance of the glomerular filtration rate (GFR) in the setting of normal kidney function and compromised kidney </w:t>
      </w:r>
      <w:r w:rsidR="00B939F9" w:rsidRPr="2B08E10D">
        <w:rPr>
          <w:rFonts w:ascii="Arial" w:eastAsia="Arial" w:hAnsi="Arial" w:cs="Arial"/>
          <w:color w:val="000000" w:themeColor="text1"/>
        </w:rPr>
        <w:t>function.</w:t>
      </w:r>
    </w:p>
    <w:p w14:paraId="4926CF9D" w14:textId="70221A56" w:rsidR="00EF1630" w:rsidRPr="00AF40B7" w:rsidRDefault="00EF1630" w:rsidP="00EF1630">
      <w:pPr>
        <w:pStyle w:val="ListParagraph"/>
        <w:widowControl w:val="0"/>
        <w:numPr>
          <w:ilvl w:val="0"/>
          <w:numId w:val="46"/>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Be familiar with how to calculate the GFR using various mathematical </w:t>
      </w:r>
      <w:r w:rsidR="00B939F9" w:rsidRPr="2B08E10D">
        <w:rPr>
          <w:rFonts w:ascii="Arial" w:eastAsia="Arial" w:hAnsi="Arial" w:cs="Arial"/>
          <w:color w:val="000000" w:themeColor="text1"/>
        </w:rPr>
        <w:t>equations.</w:t>
      </w:r>
    </w:p>
    <w:p w14:paraId="70F78809" w14:textId="323C29BF" w:rsidR="00EF1630" w:rsidRPr="00AF40B7" w:rsidRDefault="00EF1630" w:rsidP="00EF1630">
      <w:pPr>
        <w:pStyle w:val="ListParagraph"/>
        <w:widowControl w:val="0"/>
        <w:numPr>
          <w:ilvl w:val="0"/>
          <w:numId w:val="46"/>
        </w:numPr>
        <w:spacing w:after="0" w:line="252" w:lineRule="exact"/>
        <w:ind w:left="1512" w:right="61"/>
        <w:jc w:val="left"/>
        <w:rPr>
          <w:rFonts w:ascii="Arial" w:eastAsia="Arial" w:hAnsi="Arial" w:cs="Arial"/>
          <w:color w:val="000000" w:themeColor="text1"/>
        </w:rPr>
      </w:pPr>
      <w:bookmarkStart w:id="23" w:name="_Int_bhRuMbMc"/>
      <w:r w:rsidRPr="21707615">
        <w:rPr>
          <w:rFonts w:ascii="Arial" w:eastAsia="Arial" w:hAnsi="Arial" w:cs="Arial"/>
          <w:color w:val="000000" w:themeColor="text1"/>
        </w:rPr>
        <w:t xml:space="preserve">Describe the role of serum creatinine, creatinine clearance and blood urea nitrogen (BUN), </w:t>
      </w:r>
      <w:r w:rsidR="00973475" w:rsidRPr="21707615">
        <w:rPr>
          <w:rFonts w:ascii="Arial" w:eastAsia="Arial" w:hAnsi="Arial" w:cs="Arial"/>
          <w:color w:val="000000" w:themeColor="text1"/>
        </w:rPr>
        <w:t>regarding</w:t>
      </w:r>
      <w:r w:rsidRPr="21707615">
        <w:rPr>
          <w:rFonts w:ascii="Arial" w:eastAsia="Arial" w:hAnsi="Arial" w:cs="Arial"/>
          <w:color w:val="000000" w:themeColor="text1"/>
        </w:rPr>
        <w:t xml:space="preserve"> proper kidney </w:t>
      </w:r>
      <w:bookmarkEnd w:id="23"/>
      <w:r w:rsidR="00B939F9" w:rsidRPr="21707615">
        <w:rPr>
          <w:rFonts w:ascii="Arial" w:eastAsia="Arial" w:hAnsi="Arial" w:cs="Arial"/>
          <w:color w:val="000000" w:themeColor="text1"/>
        </w:rPr>
        <w:t>function.</w:t>
      </w:r>
    </w:p>
    <w:p w14:paraId="632AB57B" w14:textId="520DE55E" w:rsidR="00EF1630" w:rsidRDefault="00EF1630" w:rsidP="00EF1630">
      <w:pPr>
        <w:pStyle w:val="ListParagraph"/>
        <w:widowControl w:val="0"/>
        <w:numPr>
          <w:ilvl w:val="0"/>
          <w:numId w:val="46"/>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Explain how to interpret a dipstick urinalysis and urine </w:t>
      </w:r>
      <w:r w:rsidR="00B939F9" w:rsidRPr="2B08E10D">
        <w:rPr>
          <w:rFonts w:ascii="Arial" w:eastAsia="Arial" w:hAnsi="Arial" w:cs="Arial"/>
          <w:color w:val="000000" w:themeColor="text1"/>
        </w:rPr>
        <w:t>microscopy.</w:t>
      </w:r>
    </w:p>
    <w:p w14:paraId="78812565" w14:textId="43EBEEA4" w:rsidR="00EF1630" w:rsidRPr="007427BA" w:rsidRDefault="00EF1630" w:rsidP="007427BA">
      <w:pPr>
        <w:pStyle w:val="ListParagraph"/>
        <w:widowControl w:val="0"/>
        <w:numPr>
          <w:ilvl w:val="0"/>
          <w:numId w:val="46"/>
        </w:numPr>
        <w:spacing w:after="0" w:line="240" w:lineRule="auto"/>
        <w:ind w:left="1512" w:right="-20"/>
        <w:jc w:val="left"/>
        <w:rPr>
          <w:rFonts w:ascii="Arial" w:eastAsia="Arial" w:hAnsi="Arial" w:cs="Arial"/>
          <w:color w:val="000000" w:themeColor="text1"/>
        </w:rPr>
      </w:pPr>
      <w:r w:rsidRPr="007427BA">
        <w:rPr>
          <w:rFonts w:ascii="Arial" w:eastAsia="Arial" w:hAnsi="Arial" w:cs="Arial"/>
          <w:color w:val="000000" w:themeColor="text1"/>
        </w:rPr>
        <w:lastRenderedPageBreak/>
        <w:t xml:space="preserve">Recognize the pathophysiology and conditions associated with various urine </w:t>
      </w:r>
      <w:r w:rsidR="00B939F9" w:rsidRPr="007427BA">
        <w:rPr>
          <w:rFonts w:ascii="Arial" w:eastAsia="Arial" w:hAnsi="Arial" w:cs="Arial"/>
          <w:color w:val="000000" w:themeColor="text1"/>
        </w:rPr>
        <w:t>casts.</w:t>
      </w:r>
    </w:p>
    <w:p w14:paraId="0D847B3F" w14:textId="59B659C8" w:rsidR="00EF1630" w:rsidRPr="00AF40B7" w:rsidRDefault="00EF1630" w:rsidP="00EF1630">
      <w:pPr>
        <w:pStyle w:val="ListParagraph"/>
        <w:widowControl w:val="0"/>
        <w:numPr>
          <w:ilvl w:val="0"/>
          <w:numId w:val="46"/>
        </w:numPr>
        <w:spacing w:before="31"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Define hematuria and review the proper work-up of </w:t>
      </w:r>
      <w:r w:rsidR="00B939F9" w:rsidRPr="2B08E10D">
        <w:rPr>
          <w:rFonts w:ascii="Arial" w:eastAsia="Arial" w:hAnsi="Arial" w:cs="Arial"/>
          <w:color w:val="000000" w:themeColor="text1"/>
        </w:rPr>
        <w:t>hematuria.</w:t>
      </w:r>
    </w:p>
    <w:p w14:paraId="2E78D490" w14:textId="6C3CC814" w:rsidR="00EF1630" w:rsidRPr="00AF40B7" w:rsidRDefault="00EF1630" w:rsidP="00EF1630">
      <w:pPr>
        <w:pStyle w:val="ListParagraph"/>
        <w:widowControl w:val="0"/>
        <w:numPr>
          <w:ilvl w:val="0"/>
          <w:numId w:val="46"/>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Be familiar with how to quantify proteinuria and the proper work up of </w:t>
      </w:r>
      <w:r w:rsidR="00B939F9" w:rsidRPr="2B08E10D">
        <w:rPr>
          <w:rFonts w:ascii="Arial" w:eastAsia="Arial" w:hAnsi="Arial" w:cs="Arial"/>
          <w:color w:val="000000" w:themeColor="text1"/>
        </w:rPr>
        <w:t>proteinuria.</w:t>
      </w:r>
    </w:p>
    <w:p w14:paraId="6C7F6663" w14:textId="245B2066" w:rsidR="00EF1630" w:rsidRPr="00AF40B7" w:rsidRDefault="00EF1630" w:rsidP="00EF1630">
      <w:pPr>
        <w:pStyle w:val="ListParagraph"/>
        <w:widowControl w:val="0"/>
        <w:numPr>
          <w:ilvl w:val="0"/>
          <w:numId w:val="46"/>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Explain the various imaging studies used to assess kidney </w:t>
      </w:r>
      <w:r w:rsidR="00B939F9" w:rsidRPr="2B08E10D">
        <w:rPr>
          <w:rFonts w:ascii="Arial" w:eastAsia="Arial" w:hAnsi="Arial" w:cs="Arial"/>
          <w:color w:val="000000" w:themeColor="text1"/>
        </w:rPr>
        <w:t>function.</w:t>
      </w:r>
    </w:p>
    <w:p w14:paraId="6E87C824" w14:textId="43557657" w:rsidR="00EF1630" w:rsidRPr="00AF40B7" w:rsidRDefault="00EF1630" w:rsidP="00EF1630">
      <w:pPr>
        <w:pStyle w:val="ListParagraph"/>
        <w:widowControl w:val="0"/>
        <w:numPr>
          <w:ilvl w:val="0"/>
          <w:numId w:val="46"/>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Review the indications, risks, and benefits of a kidney </w:t>
      </w:r>
      <w:r w:rsidR="00B939F9" w:rsidRPr="2B08E10D">
        <w:rPr>
          <w:rFonts w:ascii="Arial" w:eastAsia="Arial" w:hAnsi="Arial" w:cs="Arial"/>
          <w:color w:val="000000" w:themeColor="text1"/>
        </w:rPr>
        <w:t>biopsy.</w:t>
      </w:r>
    </w:p>
    <w:p w14:paraId="6A1607BC" w14:textId="77777777" w:rsidR="00EF1630" w:rsidRPr="00AF40B7" w:rsidRDefault="00EF1630" w:rsidP="00EF1630">
      <w:pPr>
        <w:spacing w:after="0" w:line="110" w:lineRule="exact"/>
        <w:ind w:left="360"/>
        <w:rPr>
          <w:rFonts w:ascii="Calibri" w:eastAsia="Calibri" w:hAnsi="Calibri" w:cs="Calibri"/>
          <w:color w:val="000000" w:themeColor="text1"/>
          <w:sz w:val="12"/>
          <w:szCs w:val="12"/>
        </w:rPr>
      </w:pPr>
    </w:p>
    <w:p w14:paraId="6A339E79" w14:textId="77777777" w:rsidR="00EF1630" w:rsidRPr="00AF40B7" w:rsidRDefault="00EF1630" w:rsidP="00EF1630">
      <w:pPr>
        <w:spacing w:after="0" w:line="200" w:lineRule="exact"/>
        <w:rPr>
          <w:rFonts w:ascii="Calibri" w:eastAsia="Calibri" w:hAnsi="Calibri" w:cs="Calibri"/>
          <w:color w:val="000000" w:themeColor="text1"/>
          <w:sz w:val="20"/>
          <w:szCs w:val="20"/>
        </w:rPr>
      </w:pPr>
    </w:p>
    <w:p w14:paraId="5953665E" w14:textId="77777777" w:rsidR="00EF1630" w:rsidRPr="00AF40B7" w:rsidRDefault="00EF1630" w:rsidP="00EF1630">
      <w:pPr>
        <w:pStyle w:val="Heading3"/>
      </w:pPr>
      <w:bookmarkStart w:id="24" w:name="_Toc173346877"/>
      <w:bookmarkStart w:id="25" w:name="_Toc214005378"/>
      <w:r w:rsidRPr="2B08E10D">
        <w:t>FLUIDS AND ELECTROLYTES</w:t>
      </w:r>
      <w:bookmarkEnd w:id="24"/>
      <w:bookmarkEnd w:id="25"/>
    </w:p>
    <w:p w14:paraId="6F8AF8E4" w14:textId="401529B1" w:rsidR="00EF1630" w:rsidRPr="00AF40B7" w:rsidRDefault="00EF1630" w:rsidP="00EF1630">
      <w:pPr>
        <w:pStyle w:val="ListParagraph"/>
        <w:widowControl w:val="0"/>
        <w:numPr>
          <w:ilvl w:val="0"/>
          <w:numId w:val="45"/>
        </w:numPr>
        <w:spacing w:after="0" w:line="240" w:lineRule="auto"/>
        <w:ind w:left="1512" w:right="-20"/>
        <w:jc w:val="left"/>
        <w:rPr>
          <w:rFonts w:ascii="Arial" w:eastAsia="Arial" w:hAnsi="Arial" w:cs="Arial"/>
          <w:color w:val="000000" w:themeColor="text1"/>
        </w:rPr>
      </w:pPr>
      <w:r w:rsidRPr="21707615">
        <w:rPr>
          <w:rFonts w:ascii="Arial" w:eastAsia="Arial" w:hAnsi="Arial" w:cs="Arial"/>
          <w:color w:val="000000" w:themeColor="text1"/>
        </w:rPr>
        <w:t xml:space="preserve">Define osmolality and be familiar with how to calculate </w:t>
      </w:r>
      <w:bookmarkStart w:id="26" w:name="_Int_BuxZZrrM"/>
      <w:r w:rsidRPr="21707615">
        <w:rPr>
          <w:rFonts w:ascii="Arial" w:eastAsia="Arial" w:hAnsi="Arial" w:cs="Arial"/>
          <w:color w:val="000000" w:themeColor="text1"/>
        </w:rPr>
        <w:t>the plasma</w:t>
      </w:r>
      <w:bookmarkEnd w:id="26"/>
      <w:r w:rsidRPr="21707615">
        <w:rPr>
          <w:rFonts w:ascii="Arial" w:eastAsia="Arial" w:hAnsi="Arial" w:cs="Arial"/>
          <w:color w:val="000000" w:themeColor="text1"/>
        </w:rPr>
        <w:t xml:space="preserve"> </w:t>
      </w:r>
      <w:r w:rsidR="00B939F9" w:rsidRPr="21707615">
        <w:rPr>
          <w:rFonts w:ascii="Arial" w:eastAsia="Arial" w:hAnsi="Arial" w:cs="Arial"/>
          <w:color w:val="000000" w:themeColor="text1"/>
        </w:rPr>
        <w:t>osmolality.</w:t>
      </w:r>
    </w:p>
    <w:p w14:paraId="417B2D60" w14:textId="53B3E6A7" w:rsidR="00EF1630" w:rsidRPr="00AF40B7" w:rsidRDefault="00EF1630" w:rsidP="00EF1630">
      <w:pPr>
        <w:pStyle w:val="ListParagraph"/>
        <w:widowControl w:val="0"/>
        <w:numPr>
          <w:ilvl w:val="0"/>
          <w:numId w:val="45"/>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Be familiar with how to calculate the osmol</w:t>
      </w:r>
      <w:r>
        <w:rPr>
          <w:rFonts w:ascii="Arial" w:eastAsia="Arial" w:hAnsi="Arial" w:cs="Arial"/>
          <w:color w:val="000000" w:themeColor="text1"/>
        </w:rPr>
        <w:t>o</w:t>
      </w:r>
      <w:r w:rsidRPr="2B08E10D">
        <w:rPr>
          <w:rFonts w:ascii="Arial" w:eastAsia="Arial" w:hAnsi="Arial" w:cs="Arial"/>
          <w:color w:val="000000" w:themeColor="text1"/>
        </w:rPr>
        <w:t xml:space="preserve">l gap and explain its </w:t>
      </w:r>
      <w:r w:rsidR="00B939F9" w:rsidRPr="2B08E10D">
        <w:rPr>
          <w:rFonts w:ascii="Arial" w:eastAsia="Arial" w:hAnsi="Arial" w:cs="Arial"/>
          <w:color w:val="000000" w:themeColor="text1"/>
        </w:rPr>
        <w:t>significance.</w:t>
      </w:r>
    </w:p>
    <w:p w14:paraId="2D88A11B" w14:textId="2713647D" w:rsidR="00EF1630" w:rsidRPr="00AF40B7" w:rsidRDefault="00EF1630" w:rsidP="00EF1630">
      <w:pPr>
        <w:pStyle w:val="ListParagraph"/>
        <w:widowControl w:val="0"/>
        <w:numPr>
          <w:ilvl w:val="0"/>
          <w:numId w:val="45"/>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Define </w:t>
      </w:r>
      <w:r w:rsidRPr="2B08E10D">
        <w:rPr>
          <w:rFonts w:ascii="Arial" w:eastAsia="Arial" w:hAnsi="Arial" w:cs="Arial"/>
          <w:b/>
          <w:bCs/>
          <w:color w:val="000000" w:themeColor="text1"/>
        </w:rPr>
        <w:t xml:space="preserve">hyponatremia </w:t>
      </w:r>
      <w:r w:rsidRPr="2B08E10D">
        <w:rPr>
          <w:rFonts w:ascii="Arial" w:eastAsia="Arial" w:hAnsi="Arial" w:cs="Arial"/>
          <w:color w:val="000000" w:themeColor="text1"/>
        </w:rPr>
        <w:t xml:space="preserve">and the various risk factors for </w:t>
      </w:r>
      <w:r w:rsidR="00B939F9" w:rsidRPr="2B08E10D">
        <w:rPr>
          <w:rFonts w:ascii="Arial" w:eastAsia="Arial" w:hAnsi="Arial" w:cs="Arial"/>
          <w:color w:val="000000" w:themeColor="text1"/>
        </w:rPr>
        <w:t>hyponatremia.</w:t>
      </w:r>
    </w:p>
    <w:p w14:paraId="6D994B7E" w14:textId="30C4FAB7" w:rsidR="00EF1630" w:rsidRPr="00AF40B7" w:rsidRDefault="00EF1630" w:rsidP="00EF1630">
      <w:pPr>
        <w:pStyle w:val="ListParagraph"/>
        <w:widowControl w:val="0"/>
        <w:numPr>
          <w:ilvl w:val="0"/>
          <w:numId w:val="45"/>
        </w:numPr>
        <w:spacing w:after="0" w:line="252" w:lineRule="exact"/>
        <w:ind w:left="1512" w:right="790"/>
        <w:jc w:val="left"/>
        <w:rPr>
          <w:rFonts w:ascii="Arial" w:eastAsia="Arial" w:hAnsi="Arial" w:cs="Arial"/>
          <w:color w:val="000000" w:themeColor="text1"/>
        </w:rPr>
      </w:pPr>
      <w:r w:rsidRPr="2B08E10D">
        <w:rPr>
          <w:rFonts w:ascii="Arial" w:eastAsia="Arial" w:hAnsi="Arial" w:cs="Arial"/>
          <w:color w:val="000000" w:themeColor="text1"/>
        </w:rPr>
        <w:t xml:space="preserve">Review the approach to the patient with hyponatremia using plasma osmolality, urine osmolality, and volume </w:t>
      </w:r>
      <w:r w:rsidR="00B939F9" w:rsidRPr="2B08E10D">
        <w:rPr>
          <w:rFonts w:ascii="Arial" w:eastAsia="Arial" w:hAnsi="Arial" w:cs="Arial"/>
          <w:color w:val="000000" w:themeColor="text1"/>
        </w:rPr>
        <w:t>status.</w:t>
      </w:r>
    </w:p>
    <w:p w14:paraId="2CF213F1" w14:textId="5AB52F41" w:rsidR="00EF1630" w:rsidRPr="00AF40B7" w:rsidRDefault="00EF1630" w:rsidP="00EF1630">
      <w:pPr>
        <w:pStyle w:val="ListParagraph"/>
        <w:widowControl w:val="0"/>
        <w:numPr>
          <w:ilvl w:val="0"/>
          <w:numId w:val="45"/>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Review the treatment of acute and chronic </w:t>
      </w:r>
      <w:r w:rsidR="00B939F9" w:rsidRPr="2B08E10D">
        <w:rPr>
          <w:rFonts w:ascii="Arial" w:eastAsia="Arial" w:hAnsi="Arial" w:cs="Arial"/>
          <w:color w:val="000000" w:themeColor="text1"/>
        </w:rPr>
        <w:t>hyponatremia.</w:t>
      </w:r>
    </w:p>
    <w:p w14:paraId="5DF3BF11" w14:textId="6361B0FE" w:rsidR="00EF1630" w:rsidRPr="00AF40B7" w:rsidRDefault="00EF1630" w:rsidP="00EF1630">
      <w:pPr>
        <w:pStyle w:val="ListParagraph"/>
        <w:widowControl w:val="0"/>
        <w:numPr>
          <w:ilvl w:val="0"/>
          <w:numId w:val="45"/>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Define </w:t>
      </w:r>
      <w:r w:rsidRPr="2B08E10D">
        <w:rPr>
          <w:rFonts w:ascii="Arial" w:eastAsia="Arial" w:hAnsi="Arial" w:cs="Arial"/>
          <w:b/>
          <w:bCs/>
          <w:color w:val="000000" w:themeColor="text1"/>
        </w:rPr>
        <w:t xml:space="preserve">hypernatremia </w:t>
      </w:r>
      <w:r w:rsidRPr="2B08E10D">
        <w:rPr>
          <w:rFonts w:ascii="Arial" w:eastAsia="Arial" w:hAnsi="Arial" w:cs="Arial"/>
          <w:color w:val="000000" w:themeColor="text1"/>
        </w:rPr>
        <w:t xml:space="preserve">and its associated risk </w:t>
      </w:r>
      <w:r w:rsidR="00B939F9" w:rsidRPr="2B08E10D">
        <w:rPr>
          <w:rFonts w:ascii="Arial" w:eastAsia="Arial" w:hAnsi="Arial" w:cs="Arial"/>
          <w:color w:val="000000" w:themeColor="text1"/>
        </w:rPr>
        <w:t>factors.</w:t>
      </w:r>
    </w:p>
    <w:p w14:paraId="6AF5EA0E" w14:textId="64209032" w:rsidR="00EF1630" w:rsidRPr="00AF40B7" w:rsidRDefault="00EF1630" w:rsidP="00EF1630">
      <w:pPr>
        <w:pStyle w:val="ListParagraph"/>
        <w:widowControl w:val="0"/>
        <w:numPr>
          <w:ilvl w:val="0"/>
          <w:numId w:val="45"/>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Review the approach to the patient with </w:t>
      </w:r>
      <w:r w:rsidR="00B939F9" w:rsidRPr="2B08E10D">
        <w:rPr>
          <w:rFonts w:ascii="Arial" w:eastAsia="Arial" w:hAnsi="Arial" w:cs="Arial"/>
          <w:color w:val="000000" w:themeColor="text1"/>
        </w:rPr>
        <w:t>hypernatremia.</w:t>
      </w:r>
    </w:p>
    <w:p w14:paraId="77211717" w14:textId="0F6D78FC" w:rsidR="00EF1630" w:rsidRPr="00AF40B7" w:rsidRDefault="00EF1630" w:rsidP="00EF1630">
      <w:pPr>
        <w:pStyle w:val="ListParagraph"/>
        <w:widowControl w:val="0"/>
        <w:numPr>
          <w:ilvl w:val="0"/>
          <w:numId w:val="45"/>
        </w:numPr>
        <w:spacing w:after="0" w:line="241" w:lineRule="auto"/>
        <w:ind w:left="1512" w:right="968"/>
        <w:jc w:val="left"/>
        <w:rPr>
          <w:rFonts w:ascii="Arial" w:eastAsia="Arial" w:hAnsi="Arial" w:cs="Arial"/>
          <w:color w:val="000000" w:themeColor="text1"/>
        </w:rPr>
      </w:pPr>
      <w:bookmarkStart w:id="27" w:name="_Int_r2yEwjIm"/>
      <w:r w:rsidRPr="21707615">
        <w:rPr>
          <w:rFonts w:ascii="Arial" w:eastAsia="Arial" w:hAnsi="Arial" w:cs="Arial"/>
          <w:color w:val="000000" w:themeColor="text1"/>
        </w:rPr>
        <w:t xml:space="preserve">Differentiate between </w:t>
      </w:r>
      <w:r w:rsidRPr="21707615">
        <w:rPr>
          <w:rFonts w:ascii="Arial" w:eastAsia="Arial" w:hAnsi="Arial" w:cs="Arial"/>
          <w:b/>
          <w:bCs/>
          <w:color w:val="000000" w:themeColor="text1"/>
        </w:rPr>
        <w:t xml:space="preserve">central and nephrogenic diabetes insipidus </w:t>
      </w:r>
      <w:r w:rsidR="00973475" w:rsidRPr="21707615">
        <w:rPr>
          <w:rFonts w:ascii="Arial" w:eastAsia="Arial" w:hAnsi="Arial" w:cs="Arial"/>
          <w:color w:val="000000" w:themeColor="text1"/>
        </w:rPr>
        <w:t>regarding</w:t>
      </w:r>
      <w:r w:rsidRPr="21707615">
        <w:rPr>
          <w:rFonts w:ascii="Arial" w:eastAsia="Arial" w:hAnsi="Arial" w:cs="Arial"/>
          <w:color w:val="000000" w:themeColor="text1"/>
        </w:rPr>
        <w:t xml:space="preserve"> pathophysiology, diagnosis, and </w:t>
      </w:r>
      <w:bookmarkEnd w:id="27"/>
      <w:r w:rsidR="00B939F9" w:rsidRPr="21707615">
        <w:rPr>
          <w:rFonts w:ascii="Arial" w:eastAsia="Arial" w:hAnsi="Arial" w:cs="Arial"/>
          <w:color w:val="000000" w:themeColor="text1"/>
        </w:rPr>
        <w:t>treatment.</w:t>
      </w:r>
    </w:p>
    <w:p w14:paraId="4B7FBEDF" w14:textId="48BC44DB" w:rsidR="00EF1630" w:rsidRPr="00AF40B7" w:rsidRDefault="00EF1630" w:rsidP="00EF1630">
      <w:pPr>
        <w:pStyle w:val="ListParagraph"/>
        <w:widowControl w:val="0"/>
        <w:numPr>
          <w:ilvl w:val="0"/>
          <w:numId w:val="45"/>
        </w:numPr>
        <w:spacing w:after="0" w:line="241" w:lineRule="auto"/>
        <w:ind w:left="1512" w:right="968"/>
        <w:jc w:val="left"/>
        <w:rPr>
          <w:rFonts w:ascii="Arial" w:eastAsia="Arial" w:hAnsi="Arial" w:cs="Arial"/>
          <w:color w:val="000000" w:themeColor="text1"/>
        </w:rPr>
      </w:pPr>
      <w:r w:rsidRPr="2B08E10D">
        <w:rPr>
          <w:rFonts w:ascii="Arial" w:eastAsia="Arial" w:hAnsi="Arial" w:cs="Arial"/>
          <w:color w:val="000000" w:themeColor="text1"/>
        </w:rPr>
        <w:t xml:space="preserve">Define </w:t>
      </w:r>
      <w:r w:rsidRPr="2B08E10D">
        <w:rPr>
          <w:rFonts w:ascii="Arial" w:eastAsia="Arial" w:hAnsi="Arial" w:cs="Arial"/>
          <w:b/>
          <w:bCs/>
          <w:color w:val="000000" w:themeColor="text1"/>
        </w:rPr>
        <w:t xml:space="preserve">hypokalemia </w:t>
      </w:r>
      <w:r w:rsidRPr="2B08E10D">
        <w:rPr>
          <w:rFonts w:ascii="Arial" w:eastAsia="Arial" w:hAnsi="Arial" w:cs="Arial"/>
          <w:color w:val="000000" w:themeColor="text1"/>
        </w:rPr>
        <w:t xml:space="preserve">and review the mechanism, causes and proper evaluation of </w:t>
      </w:r>
      <w:r w:rsidR="00B939F9" w:rsidRPr="2B08E10D">
        <w:rPr>
          <w:rFonts w:ascii="Arial" w:eastAsia="Arial" w:hAnsi="Arial" w:cs="Arial"/>
          <w:color w:val="000000" w:themeColor="text1"/>
        </w:rPr>
        <w:t>hypokalemia.</w:t>
      </w:r>
    </w:p>
    <w:p w14:paraId="7ECA520A" w14:textId="1EA3AACE" w:rsidR="00EF1630" w:rsidRPr="00AF40B7" w:rsidRDefault="00EF1630" w:rsidP="00EF1630">
      <w:pPr>
        <w:pStyle w:val="ListParagraph"/>
        <w:widowControl w:val="0"/>
        <w:numPr>
          <w:ilvl w:val="0"/>
          <w:numId w:val="45"/>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Describe the clinical manifestations and treatment of </w:t>
      </w:r>
      <w:r w:rsidR="00B939F9" w:rsidRPr="2B08E10D">
        <w:rPr>
          <w:rFonts w:ascii="Arial" w:eastAsia="Arial" w:hAnsi="Arial" w:cs="Arial"/>
          <w:color w:val="000000" w:themeColor="text1"/>
        </w:rPr>
        <w:t>hypokalemia.</w:t>
      </w:r>
    </w:p>
    <w:p w14:paraId="32BA5274" w14:textId="79FE65BD" w:rsidR="00EF1630" w:rsidRPr="00AF40B7" w:rsidRDefault="00EF1630" w:rsidP="00EF1630">
      <w:pPr>
        <w:pStyle w:val="ListParagraph"/>
        <w:widowControl w:val="0"/>
        <w:numPr>
          <w:ilvl w:val="0"/>
          <w:numId w:val="45"/>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Define hyperkalemia and review the mechanism, causes and proper evaluation of </w:t>
      </w:r>
      <w:r w:rsidR="00B939F9" w:rsidRPr="2B08E10D">
        <w:rPr>
          <w:rFonts w:ascii="Arial" w:eastAsia="Arial" w:hAnsi="Arial" w:cs="Arial"/>
          <w:color w:val="000000" w:themeColor="text1"/>
        </w:rPr>
        <w:t>hyperkalemia.</w:t>
      </w:r>
    </w:p>
    <w:p w14:paraId="30F9F9B1" w14:textId="001EDF74" w:rsidR="00EF1630" w:rsidRPr="00AF40B7" w:rsidRDefault="00EF1630" w:rsidP="00EF1630">
      <w:pPr>
        <w:pStyle w:val="ListParagraph"/>
        <w:widowControl w:val="0"/>
        <w:numPr>
          <w:ilvl w:val="0"/>
          <w:numId w:val="45"/>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Describe the clinical manifestations and treatment of </w:t>
      </w:r>
      <w:r w:rsidR="00B939F9" w:rsidRPr="2B08E10D">
        <w:rPr>
          <w:rFonts w:ascii="Arial" w:eastAsia="Arial" w:hAnsi="Arial" w:cs="Arial"/>
          <w:color w:val="000000" w:themeColor="text1"/>
        </w:rPr>
        <w:t>hyperkalemia.</w:t>
      </w:r>
    </w:p>
    <w:p w14:paraId="00ECD512" w14:textId="7C3630D1" w:rsidR="00EF1630" w:rsidRPr="00AF40B7" w:rsidRDefault="00EF1630" w:rsidP="00EF1630">
      <w:pPr>
        <w:pStyle w:val="ListParagraph"/>
        <w:widowControl w:val="0"/>
        <w:numPr>
          <w:ilvl w:val="0"/>
          <w:numId w:val="45"/>
        </w:numPr>
        <w:spacing w:after="0" w:line="243" w:lineRule="auto"/>
        <w:ind w:left="1512" w:right="174"/>
        <w:jc w:val="left"/>
        <w:rPr>
          <w:rFonts w:ascii="Arial" w:eastAsia="Arial" w:hAnsi="Arial" w:cs="Arial"/>
          <w:color w:val="000000" w:themeColor="text1"/>
        </w:rPr>
      </w:pPr>
      <w:r w:rsidRPr="21707615">
        <w:rPr>
          <w:rFonts w:ascii="Arial" w:eastAsia="Arial" w:hAnsi="Arial" w:cs="Arial"/>
          <w:color w:val="000000" w:themeColor="text1"/>
        </w:rPr>
        <w:t xml:space="preserve">Review </w:t>
      </w:r>
      <w:r w:rsidRPr="21707615">
        <w:rPr>
          <w:rFonts w:ascii="Arial" w:eastAsia="Arial" w:hAnsi="Arial" w:cs="Arial"/>
          <w:b/>
          <w:bCs/>
          <w:color w:val="000000" w:themeColor="text1"/>
        </w:rPr>
        <w:t xml:space="preserve">hypophosphatemia and hyperphosphatemia </w:t>
      </w:r>
      <w:r w:rsidR="00973475" w:rsidRPr="21707615">
        <w:rPr>
          <w:rFonts w:ascii="Arial" w:eastAsia="Arial" w:hAnsi="Arial" w:cs="Arial"/>
          <w:color w:val="000000" w:themeColor="text1"/>
        </w:rPr>
        <w:t>regarding</w:t>
      </w:r>
      <w:r w:rsidRPr="21707615">
        <w:rPr>
          <w:rFonts w:ascii="Arial" w:eastAsia="Arial" w:hAnsi="Arial" w:cs="Arial"/>
          <w:color w:val="000000" w:themeColor="text1"/>
        </w:rPr>
        <w:t xml:space="preserve"> </w:t>
      </w:r>
      <w:bookmarkStart w:id="28" w:name="_Int_Ai7c8viz"/>
      <w:r w:rsidRPr="21707615">
        <w:rPr>
          <w:rFonts w:ascii="Arial" w:eastAsia="Arial" w:hAnsi="Arial" w:cs="Arial"/>
          <w:color w:val="000000" w:themeColor="text1"/>
        </w:rPr>
        <w:t>its</w:t>
      </w:r>
      <w:bookmarkEnd w:id="28"/>
      <w:r w:rsidRPr="21707615">
        <w:rPr>
          <w:rFonts w:ascii="Arial" w:eastAsia="Arial" w:hAnsi="Arial" w:cs="Arial"/>
          <w:color w:val="000000" w:themeColor="text1"/>
        </w:rPr>
        <w:t xml:space="preserve"> pathophysiology, causes, </w:t>
      </w:r>
      <w:r w:rsidR="00973475" w:rsidRPr="21707615">
        <w:rPr>
          <w:rFonts w:ascii="Arial" w:eastAsia="Arial" w:hAnsi="Arial" w:cs="Arial"/>
          <w:color w:val="000000" w:themeColor="text1"/>
        </w:rPr>
        <w:t>evaluation,</w:t>
      </w:r>
      <w:r w:rsidRPr="21707615">
        <w:rPr>
          <w:rFonts w:ascii="Arial" w:eastAsia="Arial" w:hAnsi="Arial" w:cs="Arial"/>
          <w:color w:val="000000" w:themeColor="text1"/>
        </w:rPr>
        <w:t xml:space="preserve"> and proper </w:t>
      </w:r>
      <w:r w:rsidR="00B939F9" w:rsidRPr="21707615">
        <w:rPr>
          <w:rFonts w:ascii="Arial" w:eastAsia="Arial" w:hAnsi="Arial" w:cs="Arial"/>
          <w:color w:val="000000" w:themeColor="text1"/>
        </w:rPr>
        <w:t>treatment.</w:t>
      </w:r>
    </w:p>
    <w:p w14:paraId="18B6B7E2" w14:textId="77777777" w:rsidR="00EF1630" w:rsidRPr="00AF40B7" w:rsidRDefault="00EF1630" w:rsidP="00EF1630">
      <w:pPr>
        <w:widowControl w:val="0"/>
        <w:spacing w:after="0" w:line="243" w:lineRule="auto"/>
        <w:ind w:left="1080" w:right="174"/>
        <w:jc w:val="left"/>
        <w:rPr>
          <w:rFonts w:ascii="Arial" w:eastAsia="Arial" w:hAnsi="Arial" w:cs="Arial"/>
          <w:color w:val="000000" w:themeColor="text1"/>
        </w:rPr>
      </w:pPr>
    </w:p>
    <w:p w14:paraId="34B91040" w14:textId="77777777" w:rsidR="00EF1630" w:rsidRPr="00AF40B7" w:rsidRDefault="00EF1630" w:rsidP="00EF1630">
      <w:pPr>
        <w:spacing w:after="0" w:line="240" w:lineRule="auto"/>
        <w:ind w:left="720" w:right="-14"/>
        <w:jc w:val="left"/>
        <w:rPr>
          <w:rFonts w:ascii="Arial" w:eastAsia="Arial" w:hAnsi="Arial" w:cs="Arial"/>
          <w:color w:val="000000" w:themeColor="text1"/>
        </w:rPr>
      </w:pPr>
      <w:r w:rsidRPr="2B08E10D">
        <w:rPr>
          <w:rFonts w:ascii="Arial" w:eastAsia="Arial" w:hAnsi="Arial" w:cs="Arial"/>
          <w:color w:val="000000" w:themeColor="text1"/>
          <w:u w:val="single"/>
        </w:rPr>
        <w:t>ACID BASE DISORDER</w:t>
      </w:r>
    </w:p>
    <w:p w14:paraId="3AB1409A" w14:textId="6CC71752" w:rsidR="00EF1630" w:rsidRPr="00AF40B7" w:rsidRDefault="00EF1630" w:rsidP="00EF1630">
      <w:pPr>
        <w:pStyle w:val="ListParagraph"/>
        <w:widowControl w:val="0"/>
        <w:numPr>
          <w:ilvl w:val="0"/>
          <w:numId w:val="44"/>
        </w:numPr>
        <w:spacing w:after="0" w:line="240" w:lineRule="auto"/>
        <w:ind w:left="1512" w:right="792"/>
        <w:jc w:val="left"/>
        <w:rPr>
          <w:rFonts w:ascii="Arial" w:eastAsia="Arial" w:hAnsi="Arial" w:cs="Arial"/>
          <w:color w:val="000000" w:themeColor="text1"/>
        </w:rPr>
      </w:pPr>
      <w:r w:rsidRPr="2B08E10D">
        <w:rPr>
          <w:rFonts w:ascii="Arial" w:eastAsia="Arial" w:hAnsi="Arial" w:cs="Arial"/>
          <w:color w:val="000000" w:themeColor="text1"/>
        </w:rPr>
        <w:t xml:space="preserve">Review how to interpret arterial blood gases and be able to classify each condition as acidosis or alkalosis, respiratory or metabolic and acute or </w:t>
      </w:r>
      <w:r w:rsidR="00B939F9" w:rsidRPr="2B08E10D">
        <w:rPr>
          <w:rFonts w:ascii="Arial" w:eastAsia="Arial" w:hAnsi="Arial" w:cs="Arial"/>
          <w:color w:val="000000" w:themeColor="text1"/>
        </w:rPr>
        <w:t>chronic.</w:t>
      </w:r>
    </w:p>
    <w:p w14:paraId="3D0831DE" w14:textId="54A71181" w:rsidR="00EF1630" w:rsidRPr="00AF40B7" w:rsidRDefault="00EF1630" w:rsidP="00EF1630">
      <w:pPr>
        <w:pStyle w:val="ListParagraph"/>
        <w:widowControl w:val="0"/>
        <w:numPr>
          <w:ilvl w:val="2"/>
          <w:numId w:val="44"/>
        </w:numPr>
        <w:spacing w:after="0" w:line="240" w:lineRule="auto"/>
        <w:ind w:left="2088" w:right="792"/>
        <w:jc w:val="left"/>
        <w:rPr>
          <w:rFonts w:ascii="Arial" w:eastAsia="Arial" w:hAnsi="Arial" w:cs="Arial"/>
          <w:color w:val="000000" w:themeColor="text1"/>
        </w:rPr>
      </w:pPr>
      <w:r w:rsidRPr="2B08E10D">
        <w:rPr>
          <w:rFonts w:ascii="Arial" w:eastAsia="Arial" w:hAnsi="Arial" w:cs="Arial"/>
          <w:color w:val="000000" w:themeColor="text1"/>
        </w:rPr>
        <w:t xml:space="preserve">Be familiar with the expected compensation of each of these </w:t>
      </w:r>
      <w:r w:rsidR="00B939F9" w:rsidRPr="2B08E10D">
        <w:rPr>
          <w:rFonts w:ascii="Arial" w:eastAsia="Arial" w:hAnsi="Arial" w:cs="Arial"/>
          <w:color w:val="000000" w:themeColor="text1"/>
        </w:rPr>
        <w:t>conditions.</w:t>
      </w:r>
    </w:p>
    <w:p w14:paraId="7E6DF29A" w14:textId="077C5C30" w:rsidR="00EF1630" w:rsidRPr="00AF40B7" w:rsidRDefault="00EF1630" w:rsidP="00EF1630">
      <w:pPr>
        <w:pStyle w:val="ListParagraph"/>
        <w:widowControl w:val="0"/>
        <w:numPr>
          <w:ilvl w:val="0"/>
          <w:numId w:val="44"/>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Review the causes, clinical manifestations, and proper evaluation of </w:t>
      </w:r>
      <w:r w:rsidRPr="2B08E10D">
        <w:rPr>
          <w:rFonts w:ascii="Arial" w:eastAsia="Arial" w:hAnsi="Arial" w:cs="Arial"/>
          <w:b/>
          <w:bCs/>
          <w:color w:val="000000" w:themeColor="text1"/>
        </w:rPr>
        <w:t xml:space="preserve">metabolic </w:t>
      </w:r>
      <w:r w:rsidR="00B939F9" w:rsidRPr="2B08E10D">
        <w:rPr>
          <w:rFonts w:ascii="Arial" w:eastAsia="Arial" w:hAnsi="Arial" w:cs="Arial"/>
          <w:b/>
          <w:bCs/>
          <w:color w:val="000000" w:themeColor="text1"/>
        </w:rPr>
        <w:t>acidosis.</w:t>
      </w:r>
    </w:p>
    <w:p w14:paraId="5B00FFCB" w14:textId="4E8EF864" w:rsidR="00EF1630" w:rsidRPr="00AF40B7" w:rsidRDefault="00EF1630" w:rsidP="00EF1630">
      <w:pPr>
        <w:pStyle w:val="ListParagraph"/>
        <w:widowControl w:val="0"/>
        <w:numPr>
          <w:ilvl w:val="2"/>
          <w:numId w:val="44"/>
        </w:numPr>
        <w:spacing w:after="0" w:line="240" w:lineRule="auto"/>
        <w:ind w:left="2088" w:right="-20"/>
        <w:jc w:val="left"/>
        <w:rPr>
          <w:rFonts w:ascii="Arial" w:eastAsia="Arial" w:hAnsi="Arial" w:cs="Arial"/>
          <w:color w:val="000000" w:themeColor="text1"/>
        </w:rPr>
      </w:pPr>
      <w:r w:rsidRPr="2B08E10D">
        <w:rPr>
          <w:rFonts w:ascii="Arial" w:eastAsia="Arial" w:hAnsi="Arial" w:cs="Arial"/>
          <w:color w:val="000000" w:themeColor="text1"/>
        </w:rPr>
        <w:t xml:space="preserve">Be familiar with the role of the anion gap, how to calculate it and the conditions associated with a high and low anion </w:t>
      </w:r>
      <w:r w:rsidR="00B939F9" w:rsidRPr="2B08E10D">
        <w:rPr>
          <w:rFonts w:ascii="Arial" w:eastAsia="Arial" w:hAnsi="Arial" w:cs="Arial"/>
          <w:color w:val="000000" w:themeColor="text1"/>
        </w:rPr>
        <w:t>gap.</w:t>
      </w:r>
    </w:p>
    <w:p w14:paraId="506206B5" w14:textId="6D866792" w:rsidR="00EF1630" w:rsidRPr="00AF40B7" w:rsidRDefault="00EF1630" w:rsidP="00EF1630">
      <w:pPr>
        <w:pStyle w:val="ListParagraph"/>
        <w:widowControl w:val="0"/>
        <w:numPr>
          <w:ilvl w:val="2"/>
          <w:numId w:val="44"/>
        </w:numPr>
        <w:spacing w:after="0" w:line="240" w:lineRule="auto"/>
        <w:ind w:left="2088" w:right="-20"/>
        <w:jc w:val="left"/>
        <w:rPr>
          <w:rFonts w:ascii="Arial" w:eastAsia="Arial" w:hAnsi="Arial" w:cs="Arial"/>
          <w:color w:val="000000" w:themeColor="text1"/>
        </w:rPr>
      </w:pPr>
      <w:r w:rsidRPr="2B08E10D">
        <w:rPr>
          <w:rFonts w:ascii="Arial" w:eastAsia="Arial" w:hAnsi="Arial" w:cs="Arial"/>
          <w:color w:val="000000" w:themeColor="text1"/>
        </w:rPr>
        <w:t xml:space="preserve">Be familiar with how to calculate the urine anion gap and be able to interpret its </w:t>
      </w:r>
      <w:r w:rsidR="00B939F9" w:rsidRPr="2B08E10D">
        <w:rPr>
          <w:rFonts w:ascii="Arial" w:eastAsia="Arial" w:hAnsi="Arial" w:cs="Arial"/>
          <w:color w:val="000000" w:themeColor="text1"/>
        </w:rPr>
        <w:t>value.</w:t>
      </w:r>
    </w:p>
    <w:p w14:paraId="5BA8202C" w14:textId="62B79E2E" w:rsidR="00EF1630" w:rsidRPr="00AF40B7" w:rsidRDefault="00EF1630" w:rsidP="00EF1630">
      <w:pPr>
        <w:pStyle w:val="ListParagraph"/>
        <w:widowControl w:val="0"/>
        <w:numPr>
          <w:ilvl w:val="2"/>
          <w:numId w:val="44"/>
        </w:numPr>
        <w:spacing w:after="0" w:line="240" w:lineRule="auto"/>
        <w:ind w:left="2088" w:right="-20"/>
        <w:jc w:val="left"/>
        <w:rPr>
          <w:rFonts w:ascii="Arial" w:eastAsia="Arial" w:hAnsi="Arial" w:cs="Arial"/>
          <w:color w:val="000000" w:themeColor="text1"/>
        </w:rPr>
      </w:pPr>
      <w:r w:rsidRPr="2B08E10D">
        <w:rPr>
          <w:rFonts w:ascii="Arial" w:eastAsia="Arial" w:hAnsi="Arial" w:cs="Arial"/>
          <w:color w:val="000000" w:themeColor="text1"/>
        </w:rPr>
        <w:t xml:space="preserve">Review the causes of </w:t>
      </w:r>
      <w:r w:rsidRPr="2B08E10D">
        <w:rPr>
          <w:rFonts w:ascii="Arial" w:eastAsia="Arial" w:hAnsi="Arial" w:cs="Arial"/>
          <w:b/>
          <w:bCs/>
          <w:color w:val="000000" w:themeColor="text1"/>
        </w:rPr>
        <w:t xml:space="preserve">normal anion gap metabolic acidosis </w:t>
      </w:r>
      <w:r w:rsidRPr="2B08E10D">
        <w:rPr>
          <w:rFonts w:ascii="Arial" w:eastAsia="Arial" w:hAnsi="Arial" w:cs="Arial"/>
          <w:color w:val="000000" w:themeColor="text1"/>
        </w:rPr>
        <w:t xml:space="preserve">and </w:t>
      </w:r>
      <w:r w:rsidRPr="2B08E10D">
        <w:rPr>
          <w:rFonts w:ascii="Arial" w:eastAsia="Arial" w:hAnsi="Arial" w:cs="Arial"/>
          <w:b/>
          <w:bCs/>
          <w:color w:val="000000" w:themeColor="text1"/>
        </w:rPr>
        <w:t xml:space="preserve">anion gap metabolic </w:t>
      </w:r>
      <w:r w:rsidR="00B939F9" w:rsidRPr="2B08E10D">
        <w:rPr>
          <w:rFonts w:ascii="Arial" w:eastAsia="Arial" w:hAnsi="Arial" w:cs="Arial"/>
          <w:b/>
          <w:bCs/>
          <w:color w:val="000000" w:themeColor="text1"/>
        </w:rPr>
        <w:t>acidosis.</w:t>
      </w:r>
    </w:p>
    <w:p w14:paraId="5BE730B1" w14:textId="1B3284BF" w:rsidR="00EF1630" w:rsidRPr="00AF40B7" w:rsidRDefault="00EF1630" w:rsidP="00EF1630">
      <w:pPr>
        <w:pStyle w:val="ListParagraph"/>
        <w:widowControl w:val="0"/>
        <w:numPr>
          <w:ilvl w:val="0"/>
          <w:numId w:val="44"/>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Review the causes, clinical manifestations, and proper evaluation of </w:t>
      </w:r>
      <w:r w:rsidRPr="2B08E10D">
        <w:rPr>
          <w:rFonts w:ascii="Arial" w:eastAsia="Arial" w:hAnsi="Arial" w:cs="Arial"/>
          <w:b/>
          <w:bCs/>
          <w:color w:val="000000" w:themeColor="text1"/>
        </w:rPr>
        <w:t xml:space="preserve">metabolic </w:t>
      </w:r>
      <w:r w:rsidR="00B939F9" w:rsidRPr="2B08E10D">
        <w:rPr>
          <w:rFonts w:ascii="Arial" w:eastAsia="Arial" w:hAnsi="Arial" w:cs="Arial"/>
          <w:b/>
          <w:bCs/>
          <w:color w:val="000000" w:themeColor="text1"/>
        </w:rPr>
        <w:t>alkalosis.</w:t>
      </w:r>
    </w:p>
    <w:p w14:paraId="4F43E80B" w14:textId="50CC5138" w:rsidR="00EF1630" w:rsidRPr="00AF40B7" w:rsidRDefault="00EF1630" w:rsidP="00EF1630">
      <w:pPr>
        <w:pStyle w:val="ListParagraph"/>
        <w:widowControl w:val="0"/>
        <w:numPr>
          <w:ilvl w:val="2"/>
          <w:numId w:val="44"/>
        </w:numPr>
        <w:spacing w:after="0" w:line="240" w:lineRule="auto"/>
        <w:ind w:left="2088" w:right="-20"/>
        <w:jc w:val="left"/>
        <w:rPr>
          <w:rFonts w:ascii="Arial" w:eastAsia="Arial" w:hAnsi="Arial" w:cs="Arial"/>
          <w:color w:val="000000" w:themeColor="text1"/>
        </w:rPr>
      </w:pPr>
      <w:r w:rsidRPr="2B08E10D">
        <w:rPr>
          <w:rFonts w:ascii="Arial" w:eastAsia="Arial" w:hAnsi="Arial" w:cs="Arial"/>
          <w:color w:val="000000" w:themeColor="text1"/>
        </w:rPr>
        <w:t xml:space="preserve">Differentiate between saline-responsive and saline resistant metabolic alkalosis using the effective arterial blood volume and urine </w:t>
      </w:r>
      <w:r w:rsidR="00B939F9" w:rsidRPr="2B08E10D">
        <w:rPr>
          <w:rFonts w:ascii="Arial" w:eastAsia="Arial" w:hAnsi="Arial" w:cs="Arial"/>
          <w:color w:val="000000" w:themeColor="text1"/>
        </w:rPr>
        <w:t>chloride.</w:t>
      </w:r>
    </w:p>
    <w:p w14:paraId="7B29BD7E" w14:textId="3621B93B" w:rsidR="00EF1630" w:rsidRPr="00AF40B7" w:rsidRDefault="00EF1630" w:rsidP="00EF1630">
      <w:pPr>
        <w:pStyle w:val="ListParagraph"/>
        <w:widowControl w:val="0"/>
        <w:numPr>
          <w:ilvl w:val="0"/>
          <w:numId w:val="44"/>
        </w:numPr>
        <w:spacing w:after="0" w:line="240" w:lineRule="auto"/>
        <w:ind w:left="1512" w:right="-20"/>
        <w:jc w:val="left"/>
        <w:rPr>
          <w:rFonts w:ascii="Arial" w:eastAsia="Arial" w:hAnsi="Arial" w:cs="Arial"/>
          <w:color w:val="000000" w:themeColor="text1"/>
        </w:rPr>
      </w:pPr>
      <w:r w:rsidRPr="2B08E10D">
        <w:rPr>
          <w:rFonts w:ascii="Arial" w:eastAsia="Arial" w:hAnsi="Arial" w:cs="Arial"/>
          <w:color w:val="000000" w:themeColor="text1"/>
        </w:rPr>
        <w:t xml:space="preserve">Review the causes, clinical manifestations, and proper evaluation of </w:t>
      </w:r>
      <w:r w:rsidRPr="2B08E10D">
        <w:rPr>
          <w:rFonts w:ascii="Arial" w:eastAsia="Arial" w:hAnsi="Arial" w:cs="Arial"/>
          <w:b/>
          <w:bCs/>
          <w:color w:val="000000" w:themeColor="text1"/>
        </w:rPr>
        <w:t xml:space="preserve">respiratory </w:t>
      </w:r>
      <w:r w:rsidR="00B939F9" w:rsidRPr="2B08E10D">
        <w:rPr>
          <w:rFonts w:ascii="Arial" w:eastAsia="Arial" w:hAnsi="Arial" w:cs="Arial"/>
          <w:b/>
          <w:bCs/>
          <w:color w:val="000000" w:themeColor="text1"/>
        </w:rPr>
        <w:t>alkalosis.</w:t>
      </w:r>
    </w:p>
    <w:p w14:paraId="0B578044" w14:textId="2166420D" w:rsidR="00EF1630" w:rsidRPr="00AF40B7" w:rsidRDefault="00EF1630" w:rsidP="00EF1630">
      <w:pPr>
        <w:pStyle w:val="ListParagraph"/>
        <w:widowControl w:val="0"/>
        <w:numPr>
          <w:ilvl w:val="2"/>
          <w:numId w:val="44"/>
        </w:numPr>
        <w:spacing w:after="0" w:line="240" w:lineRule="auto"/>
        <w:ind w:left="2088" w:right="-20"/>
        <w:jc w:val="left"/>
        <w:rPr>
          <w:rFonts w:ascii="Arial" w:eastAsia="Arial" w:hAnsi="Arial" w:cs="Arial"/>
          <w:color w:val="000000" w:themeColor="text1"/>
        </w:rPr>
      </w:pPr>
      <w:r w:rsidRPr="2B08E10D">
        <w:rPr>
          <w:rFonts w:ascii="Arial" w:eastAsia="Arial" w:hAnsi="Arial" w:cs="Arial"/>
          <w:color w:val="000000" w:themeColor="text1"/>
        </w:rPr>
        <w:t xml:space="preserve">Review the acute and chronic </w:t>
      </w:r>
      <w:r w:rsidR="00B939F9" w:rsidRPr="2B08E10D">
        <w:rPr>
          <w:rFonts w:ascii="Arial" w:eastAsia="Arial" w:hAnsi="Arial" w:cs="Arial"/>
          <w:color w:val="000000" w:themeColor="text1"/>
        </w:rPr>
        <w:t>compensations.</w:t>
      </w:r>
    </w:p>
    <w:p w14:paraId="36E05CFD" w14:textId="77777777" w:rsidR="00EF1630" w:rsidRPr="00AF40B7" w:rsidRDefault="00EF1630" w:rsidP="00EF1630">
      <w:pPr>
        <w:pStyle w:val="ListParagraph"/>
        <w:widowControl w:val="0"/>
        <w:numPr>
          <w:ilvl w:val="2"/>
          <w:numId w:val="44"/>
        </w:numPr>
        <w:spacing w:after="0" w:line="240" w:lineRule="auto"/>
        <w:ind w:left="2088" w:right="-20"/>
        <w:jc w:val="left"/>
        <w:rPr>
          <w:rFonts w:ascii="Arial" w:eastAsia="Arial" w:hAnsi="Arial" w:cs="Arial"/>
          <w:color w:val="000000" w:themeColor="text1"/>
        </w:rPr>
      </w:pPr>
      <w:r w:rsidRPr="2B08E10D">
        <w:rPr>
          <w:rFonts w:ascii="Arial" w:eastAsia="Arial" w:hAnsi="Arial" w:cs="Arial"/>
          <w:color w:val="000000" w:themeColor="text1"/>
        </w:rPr>
        <w:t>Briefly discuss the treatment of respiratory alkalosis</w:t>
      </w:r>
    </w:p>
    <w:p w14:paraId="585C16CC" w14:textId="2AE1920C" w:rsidR="00EF1630" w:rsidRPr="00AF40B7" w:rsidRDefault="00EF1630" w:rsidP="00EF1630">
      <w:pPr>
        <w:pStyle w:val="ListParagraph"/>
        <w:widowControl w:val="0"/>
        <w:numPr>
          <w:ilvl w:val="0"/>
          <w:numId w:val="44"/>
        </w:numPr>
        <w:tabs>
          <w:tab w:val="left" w:pos="860"/>
        </w:tabs>
        <w:spacing w:after="0" w:line="240" w:lineRule="auto"/>
        <w:ind w:left="1512"/>
        <w:jc w:val="left"/>
        <w:rPr>
          <w:rFonts w:ascii="Arial" w:eastAsia="Arial" w:hAnsi="Arial" w:cs="Arial"/>
          <w:color w:val="000000" w:themeColor="text1"/>
        </w:rPr>
      </w:pPr>
      <w:r w:rsidRPr="2B08E10D">
        <w:rPr>
          <w:rFonts w:ascii="Arial" w:eastAsia="Arial" w:hAnsi="Arial" w:cs="Arial"/>
          <w:color w:val="000000" w:themeColor="text1"/>
        </w:rPr>
        <w:t xml:space="preserve">Review the causes, clinical manifestations, and proper evaluation of </w:t>
      </w:r>
      <w:r w:rsidRPr="2B08E10D">
        <w:rPr>
          <w:rFonts w:ascii="Arial" w:eastAsia="Arial" w:hAnsi="Arial" w:cs="Arial"/>
          <w:b/>
          <w:bCs/>
          <w:color w:val="000000" w:themeColor="text1"/>
        </w:rPr>
        <w:t xml:space="preserve">respiratory </w:t>
      </w:r>
      <w:r w:rsidR="00B939F9" w:rsidRPr="2B08E10D">
        <w:rPr>
          <w:rFonts w:ascii="Arial" w:eastAsia="Arial" w:hAnsi="Arial" w:cs="Arial"/>
          <w:b/>
          <w:bCs/>
          <w:color w:val="000000" w:themeColor="text1"/>
        </w:rPr>
        <w:t>acidosis.</w:t>
      </w:r>
    </w:p>
    <w:p w14:paraId="5FE3757C" w14:textId="2B0744EF" w:rsidR="00EF1630" w:rsidRPr="00AF40B7" w:rsidRDefault="00EF1630" w:rsidP="00EF1630">
      <w:pPr>
        <w:pStyle w:val="ListParagraph"/>
        <w:widowControl w:val="0"/>
        <w:numPr>
          <w:ilvl w:val="2"/>
          <w:numId w:val="44"/>
        </w:numPr>
        <w:tabs>
          <w:tab w:val="left" w:pos="860"/>
        </w:tabs>
        <w:spacing w:after="0" w:line="240" w:lineRule="auto"/>
        <w:ind w:left="2088"/>
        <w:jc w:val="left"/>
        <w:rPr>
          <w:rFonts w:ascii="Arial" w:eastAsia="Arial" w:hAnsi="Arial" w:cs="Arial"/>
          <w:color w:val="000000" w:themeColor="text1"/>
        </w:rPr>
      </w:pPr>
      <w:r w:rsidRPr="2B08E10D">
        <w:rPr>
          <w:rFonts w:ascii="Arial" w:eastAsia="Arial" w:hAnsi="Arial" w:cs="Arial"/>
          <w:color w:val="000000" w:themeColor="text1"/>
        </w:rPr>
        <w:lastRenderedPageBreak/>
        <w:t xml:space="preserve">Review the criteria for acute and chronic respiratory </w:t>
      </w:r>
      <w:r w:rsidR="00B939F9" w:rsidRPr="2B08E10D">
        <w:rPr>
          <w:rFonts w:ascii="Arial" w:eastAsia="Arial" w:hAnsi="Arial" w:cs="Arial"/>
          <w:color w:val="000000" w:themeColor="text1"/>
        </w:rPr>
        <w:t>acidosis.</w:t>
      </w:r>
    </w:p>
    <w:p w14:paraId="341F0D09" w14:textId="77777777" w:rsidR="00EF1630" w:rsidRPr="00AF40B7" w:rsidRDefault="00EF1630" w:rsidP="00EF1630">
      <w:pPr>
        <w:pStyle w:val="ListParagraph"/>
        <w:widowControl w:val="0"/>
        <w:numPr>
          <w:ilvl w:val="2"/>
          <w:numId w:val="44"/>
        </w:numPr>
        <w:tabs>
          <w:tab w:val="left" w:pos="860"/>
        </w:tabs>
        <w:spacing w:after="0" w:line="240" w:lineRule="auto"/>
        <w:ind w:left="2088"/>
        <w:jc w:val="left"/>
        <w:rPr>
          <w:rFonts w:ascii="Arial" w:eastAsia="Arial" w:hAnsi="Arial" w:cs="Arial"/>
          <w:color w:val="000000" w:themeColor="text1"/>
        </w:rPr>
      </w:pPr>
      <w:r w:rsidRPr="2B08E10D">
        <w:rPr>
          <w:rFonts w:ascii="Arial" w:eastAsia="Arial" w:hAnsi="Arial" w:cs="Arial"/>
          <w:color w:val="000000" w:themeColor="text1"/>
        </w:rPr>
        <w:t>Briefly discuss the treatment of respiratory acidosis</w:t>
      </w:r>
    </w:p>
    <w:p w14:paraId="2643D6D5" w14:textId="77777777" w:rsidR="00EF1630" w:rsidRPr="00AF40B7" w:rsidRDefault="00EF1630" w:rsidP="00EF1630">
      <w:pPr>
        <w:tabs>
          <w:tab w:val="left" w:pos="860"/>
        </w:tabs>
        <w:spacing w:after="0" w:line="240" w:lineRule="auto"/>
        <w:ind w:left="1080"/>
        <w:rPr>
          <w:rFonts w:ascii="Arial" w:eastAsia="Arial" w:hAnsi="Arial" w:cs="Arial"/>
          <w:color w:val="000000" w:themeColor="text1"/>
        </w:rPr>
      </w:pPr>
    </w:p>
    <w:p w14:paraId="13956493" w14:textId="77777777" w:rsidR="00EF1630" w:rsidRPr="00AF40B7" w:rsidRDefault="00EF1630" w:rsidP="00EF1630">
      <w:pPr>
        <w:spacing w:after="0" w:line="248" w:lineRule="exact"/>
        <w:ind w:left="720" w:right="-14"/>
        <w:jc w:val="left"/>
        <w:rPr>
          <w:rFonts w:ascii="Arial" w:eastAsia="Arial" w:hAnsi="Arial" w:cs="Arial"/>
          <w:color w:val="000000" w:themeColor="text1"/>
        </w:rPr>
      </w:pPr>
      <w:r w:rsidRPr="2B08E10D">
        <w:rPr>
          <w:rFonts w:ascii="Arial" w:eastAsia="Arial" w:hAnsi="Arial" w:cs="Arial"/>
          <w:color w:val="000000" w:themeColor="text1"/>
          <w:u w:val="single"/>
        </w:rPr>
        <w:t>HYPERTENSION (HTN)</w:t>
      </w:r>
    </w:p>
    <w:p w14:paraId="654021E8" w14:textId="71E2E260" w:rsidR="00EF1630" w:rsidRPr="00AF40B7" w:rsidRDefault="00EF1630" w:rsidP="00EF1630">
      <w:pPr>
        <w:pStyle w:val="ListParagraph"/>
        <w:widowControl w:val="0"/>
        <w:numPr>
          <w:ilvl w:val="0"/>
          <w:numId w:val="43"/>
        </w:numPr>
        <w:spacing w:before="31" w:after="0" w:line="240" w:lineRule="auto"/>
        <w:ind w:left="1656" w:right="-20"/>
        <w:jc w:val="left"/>
        <w:rPr>
          <w:rFonts w:ascii="Arial" w:eastAsia="Arial" w:hAnsi="Arial" w:cs="Arial"/>
          <w:color w:val="000000" w:themeColor="text1"/>
        </w:rPr>
      </w:pPr>
      <w:r w:rsidRPr="2B08E10D">
        <w:rPr>
          <w:rFonts w:ascii="Arial" w:eastAsia="Arial" w:hAnsi="Arial" w:cs="Arial"/>
          <w:color w:val="000000" w:themeColor="text1"/>
        </w:rPr>
        <w:t xml:space="preserve">Review the epidemiology and risk factors associated with </w:t>
      </w:r>
      <w:r w:rsidR="00B939F9" w:rsidRPr="2B08E10D">
        <w:rPr>
          <w:rFonts w:ascii="Arial" w:eastAsia="Arial" w:hAnsi="Arial" w:cs="Arial"/>
          <w:color w:val="000000" w:themeColor="text1"/>
        </w:rPr>
        <w:t>HTN.</w:t>
      </w:r>
    </w:p>
    <w:p w14:paraId="6861BE8F" w14:textId="4355706C" w:rsidR="00EF1630" w:rsidRPr="00AF40B7" w:rsidRDefault="00EF1630" w:rsidP="00EF1630">
      <w:pPr>
        <w:pStyle w:val="ListParagraph"/>
        <w:widowControl w:val="0"/>
        <w:numPr>
          <w:ilvl w:val="0"/>
          <w:numId w:val="43"/>
        </w:numPr>
        <w:spacing w:after="0" w:line="252" w:lineRule="exact"/>
        <w:ind w:left="1656" w:right="487"/>
        <w:jc w:val="left"/>
        <w:rPr>
          <w:rFonts w:ascii="Arial" w:eastAsia="Arial" w:hAnsi="Arial" w:cs="Arial"/>
          <w:color w:val="000000" w:themeColor="text1"/>
        </w:rPr>
      </w:pPr>
      <w:r w:rsidRPr="2B08E10D">
        <w:rPr>
          <w:rFonts w:ascii="Arial" w:eastAsia="Arial" w:hAnsi="Arial" w:cs="Arial"/>
          <w:color w:val="000000" w:themeColor="text1"/>
        </w:rPr>
        <w:t xml:space="preserve">Be familiar with the current JNC8 guidelines for normal blood pressure, prehypertension, stage 1 HTN and stage 2 </w:t>
      </w:r>
      <w:r w:rsidR="00B939F9" w:rsidRPr="2B08E10D">
        <w:rPr>
          <w:rFonts w:ascii="Arial" w:eastAsia="Arial" w:hAnsi="Arial" w:cs="Arial"/>
          <w:color w:val="000000" w:themeColor="text1"/>
        </w:rPr>
        <w:t>HTN.</w:t>
      </w:r>
    </w:p>
    <w:p w14:paraId="08D868C4" w14:textId="5702AE50" w:rsidR="00EF1630" w:rsidRPr="00AF40B7" w:rsidRDefault="00EF1630" w:rsidP="00EF1630">
      <w:pPr>
        <w:pStyle w:val="ListParagraph"/>
        <w:widowControl w:val="0"/>
        <w:numPr>
          <w:ilvl w:val="0"/>
          <w:numId w:val="43"/>
        </w:numPr>
        <w:spacing w:after="0" w:line="252" w:lineRule="exact"/>
        <w:ind w:left="1656" w:right="487"/>
        <w:jc w:val="left"/>
        <w:rPr>
          <w:rFonts w:ascii="Arial" w:eastAsia="Arial" w:hAnsi="Arial" w:cs="Arial"/>
          <w:color w:val="000000" w:themeColor="text1"/>
        </w:rPr>
      </w:pPr>
      <w:r w:rsidRPr="2B08E10D">
        <w:rPr>
          <w:rFonts w:ascii="Arial" w:eastAsia="Arial" w:hAnsi="Arial" w:cs="Arial"/>
          <w:color w:val="000000" w:themeColor="text1"/>
        </w:rPr>
        <w:t xml:space="preserve">Review the pathogenesis and management of essential </w:t>
      </w:r>
      <w:r w:rsidR="00B939F9" w:rsidRPr="2B08E10D">
        <w:rPr>
          <w:rFonts w:ascii="Arial" w:eastAsia="Arial" w:hAnsi="Arial" w:cs="Arial"/>
          <w:color w:val="000000" w:themeColor="text1"/>
        </w:rPr>
        <w:t>HTN.</w:t>
      </w:r>
    </w:p>
    <w:p w14:paraId="7137E17F" w14:textId="7FAF049E" w:rsidR="00EF1630" w:rsidRPr="00AF40B7" w:rsidRDefault="00EF1630" w:rsidP="00EF1630">
      <w:pPr>
        <w:pStyle w:val="ListParagraph"/>
        <w:widowControl w:val="0"/>
        <w:numPr>
          <w:ilvl w:val="0"/>
          <w:numId w:val="43"/>
        </w:numPr>
        <w:spacing w:after="0" w:line="252" w:lineRule="exact"/>
        <w:ind w:left="1656" w:right="487"/>
        <w:jc w:val="left"/>
        <w:rPr>
          <w:rFonts w:ascii="Arial" w:eastAsia="Arial" w:hAnsi="Arial" w:cs="Arial"/>
          <w:color w:val="000000" w:themeColor="text1"/>
        </w:rPr>
      </w:pPr>
      <w:r w:rsidRPr="2B08E10D">
        <w:rPr>
          <w:rFonts w:ascii="Arial" w:eastAsia="Arial" w:hAnsi="Arial" w:cs="Arial"/>
          <w:color w:val="000000" w:themeColor="text1"/>
        </w:rPr>
        <w:t>Review the incidence, pathophysiology, risk factors and management of secondary HTN including</w:t>
      </w:r>
      <w:r w:rsidR="008F1478">
        <w:rPr>
          <w:rFonts w:ascii="Arial" w:eastAsia="Arial" w:hAnsi="Arial" w:cs="Arial"/>
          <w:color w:val="000000" w:themeColor="text1"/>
        </w:rPr>
        <w:t>:</w:t>
      </w:r>
    </w:p>
    <w:p w14:paraId="07D2AB1E" w14:textId="77777777" w:rsidR="00EF1630" w:rsidRPr="00AF40B7" w:rsidRDefault="00EF1630" w:rsidP="00EF1630">
      <w:pPr>
        <w:pStyle w:val="ListParagraph"/>
        <w:widowControl w:val="0"/>
        <w:numPr>
          <w:ilvl w:val="1"/>
          <w:numId w:val="43"/>
        </w:numPr>
        <w:spacing w:after="0" w:line="252" w:lineRule="exact"/>
        <w:ind w:left="2232" w:right="487"/>
        <w:jc w:val="left"/>
        <w:rPr>
          <w:rFonts w:ascii="Arial" w:eastAsia="Arial" w:hAnsi="Arial" w:cs="Arial"/>
          <w:color w:val="000000" w:themeColor="text1"/>
        </w:rPr>
      </w:pPr>
      <w:r w:rsidRPr="2B08E10D">
        <w:rPr>
          <w:rFonts w:ascii="Arial" w:eastAsia="Arial" w:hAnsi="Arial" w:cs="Arial"/>
          <w:color w:val="000000" w:themeColor="text1"/>
        </w:rPr>
        <w:t>Kidney disease</w:t>
      </w:r>
    </w:p>
    <w:p w14:paraId="37FB599E" w14:textId="77777777" w:rsidR="00EF1630" w:rsidRPr="00AF40B7" w:rsidRDefault="00EF1630" w:rsidP="00EF1630">
      <w:pPr>
        <w:pStyle w:val="ListParagraph"/>
        <w:widowControl w:val="0"/>
        <w:numPr>
          <w:ilvl w:val="1"/>
          <w:numId w:val="43"/>
        </w:numPr>
        <w:spacing w:after="0" w:line="252" w:lineRule="exact"/>
        <w:ind w:left="2232" w:right="487"/>
        <w:jc w:val="left"/>
        <w:rPr>
          <w:rFonts w:ascii="Arial" w:eastAsia="Arial" w:hAnsi="Arial" w:cs="Arial"/>
          <w:color w:val="000000" w:themeColor="text1"/>
        </w:rPr>
      </w:pPr>
      <w:r w:rsidRPr="2B08E10D">
        <w:rPr>
          <w:rFonts w:ascii="Arial" w:eastAsia="Arial" w:hAnsi="Arial" w:cs="Arial"/>
          <w:color w:val="000000" w:themeColor="text1"/>
        </w:rPr>
        <w:t>Primary Aldosteronism</w:t>
      </w:r>
    </w:p>
    <w:p w14:paraId="40A9D352" w14:textId="77777777" w:rsidR="00EF1630" w:rsidRPr="00AF40B7" w:rsidRDefault="00EF1630" w:rsidP="00EF1630">
      <w:pPr>
        <w:pStyle w:val="ListParagraph"/>
        <w:widowControl w:val="0"/>
        <w:numPr>
          <w:ilvl w:val="1"/>
          <w:numId w:val="43"/>
        </w:numPr>
        <w:spacing w:after="0" w:line="252" w:lineRule="exact"/>
        <w:ind w:left="2232" w:right="487"/>
        <w:jc w:val="left"/>
        <w:rPr>
          <w:rFonts w:ascii="Arial" w:eastAsia="Arial" w:hAnsi="Arial" w:cs="Arial"/>
          <w:color w:val="000000" w:themeColor="text1"/>
        </w:rPr>
      </w:pPr>
      <w:r w:rsidRPr="2B08E10D">
        <w:rPr>
          <w:rFonts w:ascii="Arial" w:eastAsia="Arial" w:hAnsi="Arial" w:cs="Arial"/>
          <w:color w:val="000000" w:themeColor="text1"/>
        </w:rPr>
        <w:t>Renovascular HTN</w:t>
      </w:r>
    </w:p>
    <w:p w14:paraId="4E1CD139" w14:textId="77777777" w:rsidR="00EF1630" w:rsidRPr="00AF40B7" w:rsidRDefault="00EF1630" w:rsidP="00EF1630">
      <w:pPr>
        <w:pStyle w:val="ListParagraph"/>
        <w:widowControl w:val="0"/>
        <w:numPr>
          <w:ilvl w:val="1"/>
          <w:numId w:val="43"/>
        </w:numPr>
        <w:spacing w:after="0" w:line="252" w:lineRule="exact"/>
        <w:ind w:left="2232" w:right="487"/>
        <w:jc w:val="left"/>
        <w:rPr>
          <w:rFonts w:ascii="Arial" w:eastAsia="Arial" w:hAnsi="Arial" w:cs="Arial"/>
          <w:color w:val="000000" w:themeColor="text1"/>
        </w:rPr>
      </w:pPr>
      <w:r w:rsidRPr="2B08E10D">
        <w:rPr>
          <w:rFonts w:ascii="Arial" w:eastAsia="Arial" w:hAnsi="Arial" w:cs="Arial"/>
          <w:color w:val="000000" w:themeColor="text1"/>
        </w:rPr>
        <w:t>Pheochromocytoma</w:t>
      </w:r>
    </w:p>
    <w:p w14:paraId="429348C8" w14:textId="33DF68DE" w:rsidR="00EF1630" w:rsidRPr="00AF40B7" w:rsidRDefault="00EF1630" w:rsidP="00EF1630">
      <w:pPr>
        <w:pStyle w:val="ListParagraph"/>
        <w:widowControl w:val="0"/>
        <w:numPr>
          <w:ilvl w:val="0"/>
          <w:numId w:val="43"/>
        </w:numPr>
        <w:spacing w:after="0" w:line="240" w:lineRule="auto"/>
        <w:ind w:left="1656" w:right="-20"/>
        <w:jc w:val="left"/>
        <w:rPr>
          <w:rFonts w:ascii="Arial" w:eastAsia="Arial" w:hAnsi="Arial" w:cs="Arial"/>
          <w:color w:val="000000" w:themeColor="text1"/>
        </w:rPr>
      </w:pPr>
      <w:r w:rsidRPr="2B08E10D">
        <w:rPr>
          <w:rFonts w:ascii="Arial" w:eastAsia="Arial" w:hAnsi="Arial" w:cs="Arial"/>
          <w:color w:val="000000" w:themeColor="text1"/>
        </w:rPr>
        <w:t xml:space="preserve">Understand the characteristics of white coat HTN and be familiar with its </w:t>
      </w:r>
      <w:r w:rsidR="00B939F9" w:rsidRPr="2B08E10D">
        <w:rPr>
          <w:rFonts w:ascii="Arial" w:eastAsia="Arial" w:hAnsi="Arial" w:cs="Arial"/>
          <w:color w:val="000000" w:themeColor="text1"/>
        </w:rPr>
        <w:t>management.</w:t>
      </w:r>
    </w:p>
    <w:p w14:paraId="275BE8AA" w14:textId="77777777" w:rsidR="00EF1630" w:rsidRPr="00AF40B7" w:rsidRDefault="00EF1630" w:rsidP="00EF1630">
      <w:pPr>
        <w:spacing w:after="0" w:line="240" w:lineRule="auto"/>
        <w:ind w:right="5698"/>
        <w:rPr>
          <w:rFonts w:ascii="Arial" w:eastAsia="Arial" w:hAnsi="Arial" w:cs="Arial"/>
          <w:color w:val="000000" w:themeColor="text1"/>
        </w:rPr>
      </w:pPr>
    </w:p>
    <w:p w14:paraId="0BF98A97" w14:textId="77777777" w:rsidR="00EF1630" w:rsidRPr="00AF40B7" w:rsidRDefault="00EF1630" w:rsidP="00EF1630">
      <w:pPr>
        <w:spacing w:after="0" w:line="240" w:lineRule="auto"/>
        <w:ind w:left="720"/>
        <w:jc w:val="left"/>
        <w:rPr>
          <w:rFonts w:ascii="Arial" w:eastAsia="Arial" w:hAnsi="Arial" w:cs="Arial"/>
          <w:color w:val="000000" w:themeColor="text1"/>
        </w:rPr>
      </w:pPr>
      <w:r w:rsidRPr="2B08E10D">
        <w:rPr>
          <w:rFonts w:ascii="Arial" w:eastAsia="Arial" w:hAnsi="Arial" w:cs="Arial"/>
          <w:color w:val="000000" w:themeColor="text1"/>
          <w:u w:val="single"/>
        </w:rPr>
        <w:t>TUBULOINTERSTITIAL DISORDERS</w:t>
      </w:r>
    </w:p>
    <w:p w14:paraId="7F468B9B" w14:textId="77777777" w:rsidR="00EF1630" w:rsidRPr="00AF40B7" w:rsidRDefault="00EF1630" w:rsidP="00EF1630">
      <w:pPr>
        <w:pStyle w:val="ListParagraph"/>
        <w:widowControl w:val="0"/>
        <w:numPr>
          <w:ilvl w:val="0"/>
          <w:numId w:val="42"/>
        </w:numPr>
        <w:spacing w:after="0" w:line="241" w:lineRule="auto"/>
        <w:ind w:left="1656" w:right="219"/>
        <w:jc w:val="left"/>
        <w:rPr>
          <w:rFonts w:ascii="Arial" w:eastAsia="Arial" w:hAnsi="Arial" w:cs="Arial"/>
          <w:color w:val="000000" w:themeColor="text1"/>
        </w:rPr>
      </w:pPr>
      <w:r w:rsidRPr="2B08E10D">
        <w:rPr>
          <w:rFonts w:ascii="Arial" w:eastAsia="Arial" w:hAnsi="Arial" w:cs="Arial"/>
          <w:color w:val="000000" w:themeColor="text1"/>
        </w:rPr>
        <w:t>Review the pathophysiology, clinical manifestations, diagnosis, and evaluation of the various tubulointerstitial diseases including those caused by:</w:t>
      </w:r>
    </w:p>
    <w:p w14:paraId="5066C7D2" w14:textId="77777777" w:rsidR="00EF1630" w:rsidRPr="00AF40B7" w:rsidRDefault="00EF1630" w:rsidP="00EF1630">
      <w:pPr>
        <w:pStyle w:val="ListParagraph"/>
        <w:widowControl w:val="0"/>
        <w:numPr>
          <w:ilvl w:val="1"/>
          <w:numId w:val="42"/>
        </w:numPr>
        <w:spacing w:after="0" w:line="240" w:lineRule="auto"/>
        <w:ind w:left="2232" w:right="-20"/>
        <w:jc w:val="left"/>
        <w:rPr>
          <w:rFonts w:ascii="Arial" w:eastAsia="Arial" w:hAnsi="Arial" w:cs="Arial"/>
          <w:color w:val="000000" w:themeColor="text1"/>
        </w:rPr>
      </w:pPr>
      <w:r w:rsidRPr="2B08E10D">
        <w:rPr>
          <w:rFonts w:ascii="Arial" w:eastAsia="Arial" w:hAnsi="Arial" w:cs="Arial"/>
          <w:color w:val="000000" w:themeColor="text1"/>
        </w:rPr>
        <w:t>Immunologic</w:t>
      </w:r>
    </w:p>
    <w:p w14:paraId="120CAFB7" w14:textId="77777777" w:rsidR="00EF1630" w:rsidRPr="00AF40B7" w:rsidRDefault="00EF1630" w:rsidP="00EF1630">
      <w:pPr>
        <w:pStyle w:val="ListParagraph"/>
        <w:widowControl w:val="0"/>
        <w:numPr>
          <w:ilvl w:val="1"/>
          <w:numId w:val="42"/>
        </w:numPr>
        <w:spacing w:after="0" w:line="240" w:lineRule="auto"/>
        <w:ind w:left="2232" w:right="-20"/>
        <w:jc w:val="left"/>
        <w:rPr>
          <w:rFonts w:ascii="Arial" w:eastAsia="Arial" w:hAnsi="Arial" w:cs="Arial"/>
          <w:color w:val="000000" w:themeColor="text1"/>
        </w:rPr>
      </w:pPr>
      <w:r w:rsidRPr="2B08E10D">
        <w:rPr>
          <w:rFonts w:ascii="Arial" w:eastAsia="Arial" w:hAnsi="Arial" w:cs="Arial"/>
          <w:color w:val="000000" w:themeColor="text1"/>
        </w:rPr>
        <w:t>Infectious</w:t>
      </w:r>
    </w:p>
    <w:p w14:paraId="0BBDAC97" w14:textId="77777777" w:rsidR="00EF1630" w:rsidRPr="00AF40B7" w:rsidRDefault="00EF1630" w:rsidP="00EF1630">
      <w:pPr>
        <w:pStyle w:val="ListParagraph"/>
        <w:widowControl w:val="0"/>
        <w:numPr>
          <w:ilvl w:val="1"/>
          <w:numId w:val="42"/>
        </w:numPr>
        <w:spacing w:after="0" w:line="240" w:lineRule="auto"/>
        <w:ind w:left="2232" w:right="-20"/>
        <w:jc w:val="left"/>
        <w:rPr>
          <w:rFonts w:ascii="Arial" w:eastAsia="Arial" w:hAnsi="Arial" w:cs="Arial"/>
          <w:color w:val="000000" w:themeColor="text1"/>
        </w:rPr>
      </w:pPr>
      <w:r w:rsidRPr="2B08E10D">
        <w:rPr>
          <w:rFonts w:ascii="Arial" w:eastAsia="Arial" w:hAnsi="Arial" w:cs="Arial"/>
          <w:color w:val="000000" w:themeColor="text1"/>
        </w:rPr>
        <w:t>Malignancy</w:t>
      </w:r>
    </w:p>
    <w:p w14:paraId="0692DDAC" w14:textId="77777777" w:rsidR="00EF1630" w:rsidRPr="00AF40B7" w:rsidRDefault="00EF1630" w:rsidP="00EF1630">
      <w:pPr>
        <w:pStyle w:val="ListParagraph"/>
        <w:widowControl w:val="0"/>
        <w:numPr>
          <w:ilvl w:val="1"/>
          <w:numId w:val="42"/>
        </w:numPr>
        <w:spacing w:after="0" w:line="240" w:lineRule="auto"/>
        <w:ind w:left="2232" w:right="-20"/>
        <w:jc w:val="left"/>
        <w:rPr>
          <w:rFonts w:ascii="Arial" w:eastAsia="Arial" w:hAnsi="Arial" w:cs="Arial"/>
          <w:color w:val="000000" w:themeColor="text1"/>
        </w:rPr>
      </w:pPr>
      <w:r w:rsidRPr="2B08E10D">
        <w:rPr>
          <w:rFonts w:ascii="Arial" w:eastAsia="Arial" w:hAnsi="Arial" w:cs="Arial"/>
          <w:color w:val="000000" w:themeColor="text1"/>
        </w:rPr>
        <w:t>Medications</w:t>
      </w:r>
    </w:p>
    <w:p w14:paraId="4B4EC788" w14:textId="77777777" w:rsidR="00EF1630" w:rsidRPr="00AF40B7" w:rsidRDefault="00EF1630" w:rsidP="00EF1630">
      <w:pPr>
        <w:pStyle w:val="ListParagraph"/>
        <w:widowControl w:val="0"/>
        <w:numPr>
          <w:ilvl w:val="1"/>
          <w:numId w:val="42"/>
        </w:numPr>
        <w:spacing w:after="0" w:line="240" w:lineRule="auto"/>
        <w:ind w:left="2232" w:right="-20"/>
        <w:jc w:val="left"/>
        <w:rPr>
          <w:rFonts w:ascii="Arial" w:eastAsia="Arial" w:hAnsi="Arial" w:cs="Arial"/>
          <w:color w:val="000000" w:themeColor="text1"/>
        </w:rPr>
      </w:pPr>
      <w:r w:rsidRPr="2B08E10D">
        <w:rPr>
          <w:rFonts w:ascii="Arial" w:eastAsia="Arial" w:hAnsi="Arial" w:cs="Arial"/>
          <w:color w:val="000000" w:themeColor="text1"/>
        </w:rPr>
        <w:t>Metabolic factors</w:t>
      </w:r>
    </w:p>
    <w:p w14:paraId="28498127" w14:textId="77777777" w:rsidR="00EF1630" w:rsidRPr="00AF40B7" w:rsidRDefault="00EF1630" w:rsidP="00EF1630">
      <w:pPr>
        <w:pStyle w:val="ListParagraph"/>
        <w:widowControl w:val="0"/>
        <w:numPr>
          <w:ilvl w:val="1"/>
          <w:numId w:val="42"/>
        </w:numPr>
        <w:spacing w:after="0" w:line="240" w:lineRule="auto"/>
        <w:ind w:left="2232" w:right="-20"/>
        <w:jc w:val="left"/>
        <w:rPr>
          <w:rFonts w:ascii="Arial" w:eastAsia="Arial" w:hAnsi="Arial" w:cs="Arial"/>
          <w:color w:val="000000" w:themeColor="text1"/>
        </w:rPr>
      </w:pPr>
      <w:r w:rsidRPr="2B08E10D">
        <w:rPr>
          <w:rFonts w:ascii="Arial" w:eastAsia="Arial" w:hAnsi="Arial" w:cs="Arial"/>
          <w:color w:val="000000" w:themeColor="text1"/>
        </w:rPr>
        <w:t>Obstruction</w:t>
      </w:r>
    </w:p>
    <w:p w14:paraId="26EC795B" w14:textId="40074705" w:rsidR="00EF1630" w:rsidRPr="00AF40B7" w:rsidRDefault="00EF1630" w:rsidP="00EF1630">
      <w:pPr>
        <w:pStyle w:val="ListParagraph"/>
        <w:widowControl w:val="0"/>
        <w:numPr>
          <w:ilvl w:val="0"/>
          <w:numId w:val="42"/>
        </w:numPr>
        <w:spacing w:after="0" w:line="248" w:lineRule="exact"/>
        <w:ind w:left="1656" w:right="-20"/>
        <w:jc w:val="left"/>
        <w:rPr>
          <w:rFonts w:ascii="Arial" w:eastAsia="Arial" w:hAnsi="Arial" w:cs="Arial"/>
          <w:color w:val="000000" w:themeColor="text1"/>
        </w:rPr>
      </w:pPr>
      <w:r w:rsidRPr="2B08E10D">
        <w:rPr>
          <w:rFonts w:ascii="Arial" w:eastAsia="Arial" w:hAnsi="Arial" w:cs="Arial"/>
          <w:color w:val="000000" w:themeColor="text1"/>
        </w:rPr>
        <w:t xml:space="preserve">Discuss the proper management of tubulointerstitial </w:t>
      </w:r>
      <w:r w:rsidR="00B939F9" w:rsidRPr="2B08E10D">
        <w:rPr>
          <w:rFonts w:ascii="Arial" w:eastAsia="Arial" w:hAnsi="Arial" w:cs="Arial"/>
          <w:color w:val="000000" w:themeColor="text1"/>
        </w:rPr>
        <w:t>diseases.</w:t>
      </w:r>
    </w:p>
    <w:p w14:paraId="58F856C6" w14:textId="77777777" w:rsidR="00EF1630" w:rsidRPr="00AF40B7" w:rsidRDefault="00EF1630" w:rsidP="00EF1630">
      <w:pPr>
        <w:spacing w:before="31" w:after="0" w:line="248" w:lineRule="exact"/>
        <w:ind w:left="1170" w:right="-20" w:hanging="360"/>
        <w:rPr>
          <w:rFonts w:ascii="Calibri" w:eastAsia="Calibri" w:hAnsi="Calibri" w:cs="Calibri"/>
          <w:color w:val="000000" w:themeColor="text1"/>
        </w:rPr>
      </w:pPr>
    </w:p>
    <w:p w14:paraId="4A25C50B" w14:textId="77777777" w:rsidR="00EF1630" w:rsidRPr="00AF40B7" w:rsidRDefault="00EF1630" w:rsidP="00EF1630">
      <w:pPr>
        <w:spacing w:before="31" w:after="0" w:line="248" w:lineRule="exact"/>
        <w:ind w:left="720" w:right="-14"/>
        <w:jc w:val="left"/>
        <w:rPr>
          <w:rFonts w:ascii="Arial" w:eastAsia="Arial" w:hAnsi="Arial" w:cs="Arial"/>
          <w:color w:val="000000" w:themeColor="text1"/>
        </w:rPr>
      </w:pPr>
      <w:r w:rsidRPr="2B08E10D">
        <w:rPr>
          <w:rFonts w:ascii="Arial" w:eastAsia="Arial" w:hAnsi="Arial" w:cs="Arial"/>
          <w:color w:val="000000" w:themeColor="text1"/>
          <w:u w:val="single"/>
        </w:rPr>
        <w:t>GLOMERULAR DISEASE</w:t>
      </w:r>
    </w:p>
    <w:p w14:paraId="26050C0B" w14:textId="1249DCD1" w:rsidR="00EF1630" w:rsidRPr="00AF40B7" w:rsidRDefault="00EF1630" w:rsidP="00EF1630">
      <w:pPr>
        <w:pStyle w:val="ListParagraph"/>
        <w:widowControl w:val="0"/>
        <w:numPr>
          <w:ilvl w:val="0"/>
          <w:numId w:val="41"/>
        </w:numPr>
        <w:spacing w:before="31" w:after="0" w:line="240" w:lineRule="auto"/>
        <w:ind w:left="1656" w:right="144"/>
        <w:jc w:val="left"/>
        <w:rPr>
          <w:rFonts w:ascii="Arial" w:eastAsia="Arial" w:hAnsi="Arial" w:cs="Arial"/>
          <w:color w:val="000000" w:themeColor="text1"/>
        </w:rPr>
      </w:pPr>
      <w:r w:rsidRPr="2B08E10D">
        <w:rPr>
          <w:rFonts w:ascii="Arial" w:eastAsia="Arial" w:hAnsi="Arial" w:cs="Arial"/>
          <w:color w:val="000000" w:themeColor="text1"/>
        </w:rPr>
        <w:t xml:space="preserve">Review the pathophysiology and clinical manifestations of glomerular </w:t>
      </w:r>
      <w:r w:rsidR="00B939F9" w:rsidRPr="2B08E10D">
        <w:rPr>
          <w:rFonts w:ascii="Arial" w:eastAsia="Arial" w:hAnsi="Arial" w:cs="Arial"/>
          <w:color w:val="000000" w:themeColor="text1"/>
        </w:rPr>
        <w:t>diseases.</w:t>
      </w:r>
    </w:p>
    <w:p w14:paraId="2AABBBB1" w14:textId="3895F44D" w:rsidR="00EF1630" w:rsidRPr="00AF40B7" w:rsidRDefault="00EF1630" w:rsidP="00EF1630">
      <w:pPr>
        <w:pStyle w:val="ListParagraph"/>
        <w:widowControl w:val="0"/>
        <w:numPr>
          <w:ilvl w:val="0"/>
          <w:numId w:val="41"/>
        </w:numPr>
        <w:spacing w:after="0" w:line="240" w:lineRule="auto"/>
        <w:ind w:left="1656" w:right="144"/>
        <w:jc w:val="left"/>
        <w:rPr>
          <w:rFonts w:ascii="Arial" w:eastAsia="Arial" w:hAnsi="Arial" w:cs="Arial"/>
          <w:color w:val="000000" w:themeColor="text1"/>
        </w:rPr>
      </w:pPr>
      <w:r w:rsidRPr="2B08E10D">
        <w:rPr>
          <w:rFonts w:ascii="Arial" w:eastAsia="Arial" w:hAnsi="Arial" w:cs="Arial"/>
          <w:color w:val="000000" w:themeColor="text1"/>
        </w:rPr>
        <w:t xml:space="preserve">Differentiate between the </w:t>
      </w:r>
      <w:r w:rsidRPr="2B08E10D">
        <w:rPr>
          <w:rFonts w:ascii="Arial" w:eastAsia="Arial" w:hAnsi="Arial" w:cs="Arial"/>
          <w:b/>
          <w:bCs/>
          <w:color w:val="000000" w:themeColor="text1"/>
        </w:rPr>
        <w:t xml:space="preserve">nephrotic and nephritic </w:t>
      </w:r>
      <w:r w:rsidR="00B939F9" w:rsidRPr="2B08E10D">
        <w:rPr>
          <w:rFonts w:ascii="Arial" w:eastAsia="Arial" w:hAnsi="Arial" w:cs="Arial"/>
          <w:b/>
          <w:bCs/>
          <w:color w:val="000000" w:themeColor="text1"/>
        </w:rPr>
        <w:t>syndrome.</w:t>
      </w:r>
    </w:p>
    <w:p w14:paraId="194C49E6" w14:textId="30672C8B" w:rsidR="00EF1630" w:rsidRPr="00AF40B7" w:rsidRDefault="00EF1630" w:rsidP="00EF1630">
      <w:pPr>
        <w:pStyle w:val="ListParagraph"/>
        <w:widowControl w:val="0"/>
        <w:numPr>
          <w:ilvl w:val="0"/>
          <w:numId w:val="41"/>
        </w:numPr>
        <w:spacing w:after="0" w:line="243" w:lineRule="auto"/>
        <w:ind w:left="1656" w:right="144"/>
        <w:jc w:val="left"/>
        <w:rPr>
          <w:rFonts w:ascii="Arial" w:eastAsia="Arial" w:hAnsi="Arial" w:cs="Arial"/>
          <w:color w:val="000000" w:themeColor="text1"/>
        </w:rPr>
      </w:pPr>
      <w:r w:rsidRPr="21707615">
        <w:rPr>
          <w:rFonts w:ascii="Arial" w:eastAsia="Arial" w:hAnsi="Arial" w:cs="Arial"/>
          <w:color w:val="000000" w:themeColor="text1"/>
        </w:rPr>
        <w:t xml:space="preserve">Review the conditions that cause the </w:t>
      </w:r>
      <w:r w:rsidRPr="21707615">
        <w:rPr>
          <w:rFonts w:ascii="Arial" w:eastAsia="Arial" w:hAnsi="Arial" w:cs="Arial"/>
          <w:b/>
          <w:bCs/>
          <w:color w:val="000000" w:themeColor="text1"/>
        </w:rPr>
        <w:t xml:space="preserve">nephrotic </w:t>
      </w:r>
      <w:r w:rsidRPr="21707615">
        <w:rPr>
          <w:rFonts w:ascii="Arial" w:eastAsia="Arial" w:hAnsi="Arial" w:cs="Arial"/>
          <w:color w:val="000000" w:themeColor="text1"/>
        </w:rPr>
        <w:t xml:space="preserve">syndrome </w:t>
      </w:r>
      <w:r w:rsidR="00973475" w:rsidRPr="21707615">
        <w:rPr>
          <w:rFonts w:ascii="Arial" w:eastAsia="Arial" w:hAnsi="Arial" w:cs="Arial"/>
          <w:color w:val="000000" w:themeColor="text1"/>
        </w:rPr>
        <w:t>regarding</w:t>
      </w:r>
      <w:r w:rsidRPr="21707615">
        <w:rPr>
          <w:rFonts w:ascii="Arial" w:eastAsia="Arial" w:hAnsi="Arial" w:cs="Arial"/>
          <w:color w:val="000000" w:themeColor="text1"/>
        </w:rPr>
        <w:t xml:space="preserve"> </w:t>
      </w:r>
      <w:bookmarkStart w:id="29" w:name="_Int_jM7oumo0"/>
      <w:r w:rsidRPr="21707615">
        <w:rPr>
          <w:rFonts w:ascii="Arial" w:eastAsia="Arial" w:hAnsi="Arial" w:cs="Arial"/>
          <w:color w:val="000000" w:themeColor="text1"/>
        </w:rPr>
        <w:t>the pathophysiology</w:t>
      </w:r>
      <w:bookmarkEnd w:id="29"/>
      <w:r w:rsidRPr="21707615">
        <w:rPr>
          <w:rFonts w:ascii="Arial" w:eastAsia="Arial" w:hAnsi="Arial" w:cs="Arial"/>
          <w:color w:val="000000" w:themeColor="text1"/>
        </w:rPr>
        <w:t xml:space="preserve">, diagnosis, clinical manifestations, and </w:t>
      </w:r>
      <w:r w:rsidR="00B939F9" w:rsidRPr="21707615">
        <w:rPr>
          <w:rFonts w:ascii="Arial" w:eastAsia="Arial" w:hAnsi="Arial" w:cs="Arial"/>
          <w:color w:val="000000" w:themeColor="text1"/>
        </w:rPr>
        <w:t>management.</w:t>
      </w:r>
    </w:p>
    <w:p w14:paraId="1EBBB2CE" w14:textId="77777777" w:rsidR="00EF1630" w:rsidRPr="00AF40B7" w:rsidRDefault="00EF1630" w:rsidP="00EF1630">
      <w:pPr>
        <w:pStyle w:val="ListParagraph"/>
        <w:widowControl w:val="0"/>
        <w:numPr>
          <w:ilvl w:val="1"/>
          <w:numId w:val="41"/>
        </w:numPr>
        <w:spacing w:after="0" w:line="243" w:lineRule="auto"/>
        <w:ind w:left="2376" w:right="144"/>
        <w:jc w:val="left"/>
        <w:rPr>
          <w:rFonts w:ascii="Arial" w:eastAsia="Arial" w:hAnsi="Arial" w:cs="Arial"/>
          <w:color w:val="000000" w:themeColor="text1"/>
        </w:rPr>
      </w:pPr>
      <w:r w:rsidRPr="2B08E10D">
        <w:rPr>
          <w:rFonts w:ascii="Arial" w:eastAsia="Arial" w:hAnsi="Arial" w:cs="Arial"/>
          <w:color w:val="000000" w:themeColor="text1"/>
        </w:rPr>
        <w:t>Minimal Change disease</w:t>
      </w:r>
    </w:p>
    <w:p w14:paraId="21C74FCC" w14:textId="77777777" w:rsidR="00EF1630" w:rsidRPr="00AF40B7" w:rsidRDefault="00EF1630" w:rsidP="00EF1630">
      <w:pPr>
        <w:pStyle w:val="ListParagraph"/>
        <w:widowControl w:val="0"/>
        <w:numPr>
          <w:ilvl w:val="1"/>
          <w:numId w:val="41"/>
        </w:numPr>
        <w:spacing w:after="0" w:line="243" w:lineRule="auto"/>
        <w:ind w:left="2376" w:right="144"/>
        <w:jc w:val="left"/>
        <w:rPr>
          <w:rFonts w:ascii="Arial" w:eastAsia="Arial" w:hAnsi="Arial" w:cs="Arial"/>
          <w:color w:val="000000" w:themeColor="text1"/>
        </w:rPr>
      </w:pPr>
      <w:r w:rsidRPr="2B08E10D">
        <w:rPr>
          <w:rFonts w:ascii="Arial" w:eastAsia="Arial" w:hAnsi="Arial" w:cs="Arial"/>
          <w:color w:val="000000" w:themeColor="text1"/>
        </w:rPr>
        <w:t>Focal Segmental Glomerulosclerosis</w:t>
      </w:r>
    </w:p>
    <w:p w14:paraId="764CF91B" w14:textId="77777777" w:rsidR="00EF1630" w:rsidRPr="00AF40B7" w:rsidRDefault="00EF1630" w:rsidP="00EF1630">
      <w:pPr>
        <w:pStyle w:val="ListParagraph"/>
        <w:widowControl w:val="0"/>
        <w:numPr>
          <w:ilvl w:val="1"/>
          <w:numId w:val="41"/>
        </w:numPr>
        <w:spacing w:after="0" w:line="243" w:lineRule="auto"/>
        <w:ind w:left="2376" w:right="144"/>
        <w:jc w:val="left"/>
        <w:rPr>
          <w:rFonts w:ascii="Arial" w:eastAsia="Arial" w:hAnsi="Arial" w:cs="Arial"/>
          <w:color w:val="000000" w:themeColor="text1"/>
        </w:rPr>
      </w:pPr>
      <w:r w:rsidRPr="2B08E10D">
        <w:rPr>
          <w:rFonts w:ascii="Arial" w:eastAsia="Arial" w:hAnsi="Arial" w:cs="Arial"/>
          <w:color w:val="000000" w:themeColor="text1"/>
        </w:rPr>
        <w:t>Membranous Nephropathy</w:t>
      </w:r>
    </w:p>
    <w:p w14:paraId="01FD8343" w14:textId="29766DF0" w:rsidR="00EF1630" w:rsidRPr="00AF40B7" w:rsidRDefault="00EF1630" w:rsidP="00EF1630">
      <w:pPr>
        <w:pStyle w:val="ListParagraph"/>
        <w:widowControl w:val="0"/>
        <w:numPr>
          <w:ilvl w:val="1"/>
          <w:numId w:val="41"/>
        </w:numPr>
        <w:spacing w:after="0" w:line="243" w:lineRule="auto"/>
        <w:ind w:left="2376" w:right="144"/>
        <w:jc w:val="left"/>
        <w:rPr>
          <w:rFonts w:ascii="Arial" w:eastAsia="Arial" w:hAnsi="Arial" w:cs="Arial"/>
          <w:color w:val="000000" w:themeColor="text1"/>
        </w:rPr>
      </w:pPr>
      <w:r w:rsidRPr="21707615">
        <w:rPr>
          <w:rFonts w:ascii="Arial" w:eastAsia="Arial" w:hAnsi="Arial" w:cs="Arial"/>
          <w:color w:val="000000" w:themeColor="text1"/>
        </w:rPr>
        <w:t xml:space="preserve">Secondary causes </w:t>
      </w:r>
      <w:bookmarkStart w:id="30" w:name="_Int_t9hJPrrb"/>
      <w:r w:rsidRPr="21707615">
        <w:rPr>
          <w:rFonts w:ascii="Arial" w:eastAsia="Arial" w:hAnsi="Arial" w:cs="Arial"/>
          <w:color w:val="000000" w:themeColor="text1"/>
        </w:rPr>
        <w:t>including</w:t>
      </w:r>
      <w:bookmarkEnd w:id="30"/>
      <w:r w:rsidRPr="21707615">
        <w:rPr>
          <w:rFonts w:ascii="Arial" w:eastAsia="Arial" w:hAnsi="Arial" w:cs="Arial"/>
          <w:color w:val="000000" w:themeColor="text1"/>
        </w:rPr>
        <w:t xml:space="preserve"> diabetic nephropathy, amyloidosis, multiple myeloma, and </w:t>
      </w:r>
      <w:r w:rsidR="00B939F9" w:rsidRPr="21707615">
        <w:rPr>
          <w:rFonts w:ascii="Arial" w:eastAsia="Arial" w:hAnsi="Arial" w:cs="Arial"/>
          <w:color w:val="000000" w:themeColor="text1"/>
        </w:rPr>
        <w:t>HIV.</w:t>
      </w:r>
    </w:p>
    <w:p w14:paraId="75A15DF4" w14:textId="76E993F0" w:rsidR="00EF1630" w:rsidRPr="00AF40B7" w:rsidRDefault="00EF1630" w:rsidP="00EF1630">
      <w:pPr>
        <w:pStyle w:val="ListParagraph"/>
        <w:widowControl w:val="0"/>
        <w:numPr>
          <w:ilvl w:val="0"/>
          <w:numId w:val="41"/>
        </w:numPr>
        <w:tabs>
          <w:tab w:val="left" w:pos="1170"/>
        </w:tabs>
        <w:spacing w:after="0" w:line="242" w:lineRule="auto"/>
        <w:ind w:left="1800" w:right="144"/>
        <w:jc w:val="left"/>
        <w:rPr>
          <w:rFonts w:ascii="Arial" w:eastAsia="Arial" w:hAnsi="Arial" w:cs="Arial"/>
          <w:color w:val="000000" w:themeColor="text1"/>
        </w:rPr>
      </w:pPr>
      <w:r w:rsidRPr="21707615">
        <w:rPr>
          <w:rFonts w:ascii="Arial" w:eastAsia="Arial" w:hAnsi="Arial" w:cs="Arial"/>
          <w:color w:val="000000" w:themeColor="text1"/>
        </w:rPr>
        <w:t xml:space="preserve">Review the conditions that cause the </w:t>
      </w:r>
      <w:r w:rsidRPr="21707615">
        <w:rPr>
          <w:rFonts w:ascii="Arial" w:eastAsia="Arial" w:hAnsi="Arial" w:cs="Arial"/>
          <w:b/>
          <w:bCs/>
          <w:color w:val="000000" w:themeColor="text1"/>
        </w:rPr>
        <w:t xml:space="preserve">nephritic syndrome </w:t>
      </w:r>
      <w:r w:rsidR="00973475" w:rsidRPr="21707615">
        <w:rPr>
          <w:rFonts w:ascii="Arial" w:eastAsia="Arial" w:hAnsi="Arial" w:cs="Arial"/>
          <w:color w:val="000000" w:themeColor="text1"/>
        </w:rPr>
        <w:t>regarding</w:t>
      </w:r>
      <w:r w:rsidRPr="21707615">
        <w:rPr>
          <w:rFonts w:ascii="Arial" w:eastAsia="Arial" w:hAnsi="Arial" w:cs="Arial"/>
          <w:color w:val="000000" w:themeColor="text1"/>
        </w:rPr>
        <w:t xml:space="preserve"> </w:t>
      </w:r>
      <w:bookmarkStart w:id="31" w:name="_Int_9eKYRtLi"/>
      <w:r w:rsidRPr="21707615">
        <w:rPr>
          <w:rFonts w:ascii="Arial" w:eastAsia="Arial" w:hAnsi="Arial" w:cs="Arial"/>
          <w:color w:val="000000" w:themeColor="text1"/>
        </w:rPr>
        <w:t>the pathophysiology</w:t>
      </w:r>
      <w:bookmarkEnd w:id="31"/>
      <w:r w:rsidRPr="21707615">
        <w:rPr>
          <w:rFonts w:ascii="Arial" w:eastAsia="Arial" w:hAnsi="Arial" w:cs="Arial"/>
          <w:color w:val="000000" w:themeColor="text1"/>
        </w:rPr>
        <w:t xml:space="preserve">, diagnosis, clinical manifestations, and </w:t>
      </w:r>
      <w:r w:rsidR="00B939F9" w:rsidRPr="21707615">
        <w:rPr>
          <w:rFonts w:ascii="Arial" w:eastAsia="Arial" w:hAnsi="Arial" w:cs="Arial"/>
          <w:color w:val="000000" w:themeColor="text1"/>
        </w:rPr>
        <w:t>management.</w:t>
      </w:r>
    </w:p>
    <w:p w14:paraId="4A9E57D2" w14:textId="77777777" w:rsidR="00EF1630" w:rsidRPr="00AF40B7" w:rsidRDefault="00EF1630" w:rsidP="00EF1630">
      <w:pPr>
        <w:pStyle w:val="ListParagraph"/>
        <w:widowControl w:val="0"/>
        <w:numPr>
          <w:ilvl w:val="1"/>
          <w:numId w:val="41"/>
        </w:numPr>
        <w:spacing w:after="0" w:line="242" w:lineRule="auto"/>
        <w:ind w:left="2376" w:right="144"/>
        <w:jc w:val="left"/>
        <w:rPr>
          <w:rFonts w:ascii="Arial" w:eastAsia="Arial" w:hAnsi="Arial" w:cs="Arial"/>
          <w:color w:val="000000" w:themeColor="text1"/>
        </w:rPr>
      </w:pPr>
      <w:r w:rsidRPr="2B08E10D">
        <w:rPr>
          <w:rFonts w:ascii="Arial" w:eastAsia="Arial" w:hAnsi="Arial" w:cs="Arial"/>
          <w:color w:val="000000" w:themeColor="text1"/>
        </w:rPr>
        <w:t>IgA Nephropathy</w:t>
      </w:r>
    </w:p>
    <w:p w14:paraId="379BFFB6" w14:textId="77777777" w:rsidR="00EF1630" w:rsidRPr="00AF40B7" w:rsidRDefault="00EF1630" w:rsidP="00EF1630">
      <w:pPr>
        <w:pStyle w:val="ListParagraph"/>
        <w:widowControl w:val="0"/>
        <w:numPr>
          <w:ilvl w:val="1"/>
          <w:numId w:val="41"/>
        </w:numPr>
        <w:spacing w:after="0" w:line="242" w:lineRule="auto"/>
        <w:ind w:left="2376" w:right="144"/>
        <w:jc w:val="left"/>
        <w:rPr>
          <w:rFonts w:ascii="Arial" w:eastAsia="Arial" w:hAnsi="Arial" w:cs="Arial"/>
          <w:color w:val="000000" w:themeColor="text1"/>
        </w:rPr>
      </w:pPr>
      <w:r w:rsidRPr="2B08E10D">
        <w:rPr>
          <w:rFonts w:ascii="Arial" w:eastAsia="Arial" w:hAnsi="Arial" w:cs="Arial"/>
          <w:color w:val="000000" w:themeColor="text1"/>
        </w:rPr>
        <w:t>Membranoproliferative Glomerulonephritis</w:t>
      </w:r>
    </w:p>
    <w:p w14:paraId="76ADBC96" w14:textId="14F8E1A2" w:rsidR="00EF1630" w:rsidRPr="00AF40B7" w:rsidRDefault="00EF1630" w:rsidP="00EF1630">
      <w:pPr>
        <w:pStyle w:val="ListParagraph"/>
        <w:widowControl w:val="0"/>
        <w:numPr>
          <w:ilvl w:val="1"/>
          <w:numId w:val="41"/>
        </w:numPr>
        <w:spacing w:after="0" w:line="242" w:lineRule="auto"/>
        <w:ind w:left="2376" w:right="144"/>
        <w:jc w:val="left"/>
        <w:rPr>
          <w:rFonts w:ascii="Arial" w:eastAsia="Arial" w:hAnsi="Arial" w:cs="Arial"/>
          <w:color w:val="000000" w:themeColor="text1"/>
        </w:rPr>
      </w:pPr>
      <w:r w:rsidRPr="2B08E10D">
        <w:rPr>
          <w:rFonts w:ascii="Arial" w:eastAsia="Arial" w:hAnsi="Arial" w:cs="Arial"/>
          <w:color w:val="000000" w:themeColor="text1"/>
        </w:rPr>
        <w:t xml:space="preserve">Hepatitis C and B Virus associated kidney </w:t>
      </w:r>
      <w:r w:rsidR="00B939F9" w:rsidRPr="2B08E10D">
        <w:rPr>
          <w:rFonts w:ascii="Arial" w:eastAsia="Arial" w:hAnsi="Arial" w:cs="Arial"/>
          <w:color w:val="000000" w:themeColor="text1"/>
        </w:rPr>
        <w:t>disease.</w:t>
      </w:r>
    </w:p>
    <w:p w14:paraId="0228ADAC" w14:textId="77777777" w:rsidR="00EF1630" w:rsidRPr="00AF40B7" w:rsidRDefault="00EF1630" w:rsidP="00EF1630">
      <w:pPr>
        <w:pStyle w:val="ListParagraph"/>
        <w:widowControl w:val="0"/>
        <w:numPr>
          <w:ilvl w:val="1"/>
          <w:numId w:val="41"/>
        </w:numPr>
        <w:spacing w:after="0" w:line="242" w:lineRule="auto"/>
        <w:ind w:left="2376" w:right="144"/>
        <w:jc w:val="left"/>
        <w:rPr>
          <w:rFonts w:ascii="Arial" w:eastAsia="Arial" w:hAnsi="Arial" w:cs="Arial"/>
          <w:color w:val="000000" w:themeColor="text1"/>
        </w:rPr>
      </w:pPr>
      <w:r w:rsidRPr="2B08E10D">
        <w:rPr>
          <w:rFonts w:ascii="Arial" w:eastAsia="Arial" w:hAnsi="Arial" w:cs="Arial"/>
          <w:color w:val="000000" w:themeColor="text1"/>
        </w:rPr>
        <w:t>Poststreptococcal Glomerulonephritis</w:t>
      </w:r>
    </w:p>
    <w:p w14:paraId="6D9B579A" w14:textId="77777777" w:rsidR="00EF1630" w:rsidRPr="00AF40B7" w:rsidRDefault="00EF1630" w:rsidP="00EF1630">
      <w:pPr>
        <w:pStyle w:val="ListParagraph"/>
        <w:widowControl w:val="0"/>
        <w:numPr>
          <w:ilvl w:val="1"/>
          <w:numId w:val="41"/>
        </w:numPr>
        <w:spacing w:after="0" w:line="242" w:lineRule="auto"/>
        <w:ind w:left="2376" w:right="144"/>
        <w:jc w:val="left"/>
        <w:rPr>
          <w:rFonts w:ascii="Arial" w:eastAsia="Arial" w:hAnsi="Arial" w:cs="Arial"/>
          <w:color w:val="000000" w:themeColor="text1"/>
        </w:rPr>
      </w:pPr>
      <w:r w:rsidRPr="2B08E10D">
        <w:rPr>
          <w:rFonts w:ascii="Arial" w:eastAsia="Arial" w:hAnsi="Arial" w:cs="Arial"/>
          <w:color w:val="000000" w:themeColor="text1"/>
        </w:rPr>
        <w:t>Lupus nephritis</w:t>
      </w:r>
    </w:p>
    <w:p w14:paraId="7B7CB105" w14:textId="77777777" w:rsidR="00EF1630" w:rsidRPr="00AF40B7" w:rsidRDefault="00EF1630" w:rsidP="00EF1630">
      <w:pPr>
        <w:pStyle w:val="ListParagraph"/>
        <w:widowControl w:val="0"/>
        <w:numPr>
          <w:ilvl w:val="1"/>
          <w:numId w:val="41"/>
        </w:numPr>
        <w:spacing w:after="0" w:line="242" w:lineRule="auto"/>
        <w:ind w:left="2376" w:right="144"/>
        <w:jc w:val="left"/>
        <w:rPr>
          <w:rFonts w:ascii="Arial" w:eastAsia="Arial" w:hAnsi="Arial" w:cs="Arial"/>
          <w:color w:val="000000" w:themeColor="text1"/>
        </w:rPr>
      </w:pPr>
      <w:r w:rsidRPr="2B08E10D">
        <w:rPr>
          <w:rFonts w:ascii="Arial" w:eastAsia="Arial" w:hAnsi="Arial" w:cs="Arial"/>
          <w:color w:val="000000" w:themeColor="text1"/>
        </w:rPr>
        <w:t>Anti-Glomerular Basement Membrane Antibody Disease</w:t>
      </w:r>
    </w:p>
    <w:p w14:paraId="79A00A51" w14:textId="77777777" w:rsidR="00EF1630" w:rsidRPr="00AF40B7" w:rsidRDefault="00EF1630" w:rsidP="00EF1630">
      <w:pPr>
        <w:pStyle w:val="ListParagraph"/>
        <w:widowControl w:val="0"/>
        <w:numPr>
          <w:ilvl w:val="1"/>
          <w:numId w:val="41"/>
        </w:numPr>
        <w:spacing w:after="0" w:line="242" w:lineRule="auto"/>
        <w:ind w:left="2376" w:right="144"/>
        <w:jc w:val="left"/>
        <w:rPr>
          <w:rFonts w:ascii="Arial" w:eastAsia="Arial" w:hAnsi="Arial" w:cs="Arial"/>
          <w:color w:val="000000" w:themeColor="text1"/>
        </w:rPr>
      </w:pPr>
      <w:r w:rsidRPr="2B08E10D">
        <w:rPr>
          <w:rFonts w:ascii="Arial" w:eastAsia="Arial" w:hAnsi="Arial" w:cs="Arial"/>
          <w:color w:val="000000" w:themeColor="text1"/>
        </w:rPr>
        <w:t>Small and Medium Vessel Vasculitis</w:t>
      </w:r>
    </w:p>
    <w:p w14:paraId="0BB8CF39" w14:textId="77777777" w:rsidR="00EF1630" w:rsidRPr="00AF40B7" w:rsidRDefault="00EF1630" w:rsidP="00EF1630">
      <w:pPr>
        <w:pStyle w:val="ListParagraph"/>
        <w:widowControl w:val="0"/>
        <w:numPr>
          <w:ilvl w:val="1"/>
          <w:numId w:val="41"/>
        </w:numPr>
        <w:spacing w:before="19" w:after="0" w:line="240" w:lineRule="exact"/>
        <w:ind w:left="2376" w:right="144"/>
        <w:jc w:val="left"/>
        <w:rPr>
          <w:rFonts w:ascii="Arial" w:eastAsia="Arial" w:hAnsi="Arial" w:cs="Arial"/>
          <w:color w:val="000000" w:themeColor="text1"/>
        </w:rPr>
      </w:pPr>
      <w:r w:rsidRPr="2B08E10D">
        <w:rPr>
          <w:rFonts w:ascii="Arial" w:eastAsia="Arial" w:hAnsi="Arial" w:cs="Arial"/>
          <w:color w:val="000000" w:themeColor="text1"/>
        </w:rPr>
        <w:lastRenderedPageBreak/>
        <w:t>Thrombotic Microangiopathy</w:t>
      </w:r>
    </w:p>
    <w:p w14:paraId="4BF272AE" w14:textId="77777777" w:rsidR="00EF1630" w:rsidRPr="00AF40B7" w:rsidRDefault="00EF1630" w:rsidP="00EF1630">
      <w:pPr>
        <w:spacing w:after="0" w:line="276" w:lineRule="auto"/>
        <w:ind w:left="1530" w:rightChars="118" w:right="260" w:hanging="360"/>
        <w:rPr>
          <w:rFonts w:ascii="Arial" w:eastAsia="Arial" w:hAnsi="Arial" w:cs="Arial"/>
          <w:color w:val="000000" w:themeColor="text1"/>
        </w:rPr>
      </w:pPr>
    </w:p>
    <w:p w14:paraId="2F266729" w14:textId="77777777" w:rsidR="00EF1630" w:rsidRPr="00AF40B7" w:rsidRDefault="00EF1630" w:rsidP="00EF1630">
      <w:pPr>
        <w:spacing w:after="0" w:line="240" w:lineRule="auto"/>
        <w:ind w:left="1080" w:rightChars="118" w:right="260" w:hanging="360"/>
        <w:jc w:val="left"/>
        <w:rPr>
          <w:rFonts w:ascii="Arial" w:eastAsia="Arial" w:hAnsi="Arial" w:cs="Arial"/>
          <w:color w:val="000000" w:themeColor="text1"/>
        </w:rPr>
      </w:pPr>
      <w:r w:rsidRPr="2B08E10D">
        <w:rPr>
          <w:rFonts w:ascii="Arial" w:eastAsia="Arial" w:hAnsi="Arial" w:cs="Arial"/>
          <w:color w:val="000000" w:themeColor="text1"/>
          <w:u w:val="single"/>
        </w:rPr>
        <w:t>ACUTE KIDNEY INJURY</w:t>
      </w:r>
    </w:p>
    <w:p w14:paraId="6F506396" w14:textId="77777777" w:rsidR="00EF1630" w:rsidRPr="00AF40B7" w:rsidRDefault="00EF1630" w:rsidP="00EF1630">
      <w:pPr>
        <w:pStyle w:val="ListParagraph"/>
        <w:widowControl w:val="0"/>
        <w:numPr>
          <w:ilvl w:val="0"/>
          <w:numId w:val="40"/>
        </w:numPr>
        <w:spacing w:after="0" w:line="240" w:lineRule="auto"/>
        <w:ind w:left="1800" w:right="144"/>
        <w:jc w:val="left"/>
        <w:rPr>
          <w:rFonts w:ascii="Arial" w:eastAsia="Arial" w:hAnsi="Arial" w:cs="Arial"/>
          <w:color w:val="000000" w:themeColor="text1"/>
        </w:rPr>
      </w:pPr>
      <w:r w:rsidRPr="2B08E10D">
        <w:rPr>
          <w:rFonts w:ascii="Arial" w:eastAsia="Arial" w:hAnsi="Arial" w:cs="Arial"/>
          <w:color w:val="000000" w:themeColor="text1"/>
        </w:rPr>
        <w:t>Describe the characteristics/criteria of acute kidney injury (AKI)</w:t>
      </w:r>
    </w:p>
    <w:p w14:paraId="7A096D92" w14:textId="7F20FBF1" w:rsidR="00EF1630" w:rsidRPr="00AF40B7" w:rsidRDefault="00EF1630" w:rsidP="00EF1630">
      <w:pPr>
        <w:pStyle w:val="ListParagraph"/>
        <w:widowControl w:val="0"/>
        <w:numPr>
          <w:ilvl w:val="0"/>
          <w:numId w:val="40"/>
        </w:numPr>
        <w:spacing w:after="0" w:line="240" w:lineRule="auto"/>
        <w:ind w:left="1800" w:right="144"/>
        <w:jc w:val="left"/>
        <w:rPr>
          <w:rFonts w:ascii="Arial" w:eastAsia="Arial" w:hAnsi="Arial" w:cs="Arial"/>
          <w:color w:val="000000" w:themeColor="text1"/>
        </w:rPr>
      </w:pPr>
      <w:r w:rsidRPr="2B08E10D">
        <w:rPr>
          <w:rFonts w:ascii="Arial" w:eastAsia="Arial" w:hAnsi="Arial" w:cs="Arial"/>
          <w:color w:val="000000" w:themeColor="text1"/>
        </w:rPr>
        <w:t xml:space="preserve">Discuss the clinical manifestations and proper evaluation of </w:t>
      </w:r>
      <w:r w:rsidR="00B939F9" w:rsidRPr="2B08E10D">
        <w:rPr>
          <w:rFonts w:ascii="Arial" w:eastAsia="Arial" w:hAnsi="Arial" w:cs="Arial"/>
          <w:color w:val="000000" w:themeColor="text1"/>
        </w:rPr>
        <w:t>AKI.</w:t>
      </w:r>
    </w:p>
    <w:p w14:paraId="56BD7273" w14:textId="6582E2C8" w:rsidR="00EF1630" w:rsidRPr="00AF40B7" w:rsidRDefault="00EF1630" w:rsidP="00EF1630">
      <w:pPr>
        <w:pStyle w:val="ListParagraph"/>
        <w:widowControl w:val="0"/>
        <w:numPr>
          <w:ilvl w:val="2"/>
          <w:numId w:val="40"/>
        </w:numPr>
        <w:spacing w:after="0" w:line="240" w:lineRule="auto"/>
        <w:ind w:left="2376" w:right="144"/>
        <w:jc w:val="left"/>
        <w:rPr>
          <w:rFonts w:ascii="Arial" w:eastAsia="Arial" w:hAnsi="Arial" w:cs="Arial"/>
          <w:color w:val="000000" w:themeColor="text1"/>
        </w:rPr>
      </w:pPr>
      <w:r w:rsidRPr="2B08E10D">
        <w:rPr>
          <w:rFonts w:ascii="Arial" w:eastAsia="Arial" w:hAnsi="Arial" w:cs="Arial"/>
          <w:color w:val="000000" w:themeColor="text1"/>
        </w:rPr>
        <w:t xml:space="preserve">Be familiar with how to calculate the </w:t>
      </w:r>
      <w:r w:rsidRPr="2B08E10D">
        <w:rPr>
          <w:rFonts w:ascii="Arial" w:eastAsia="Arial" w:hAnsi="Arial" w:cs="Arial"/>
          <w:b/>
          <w:bCs/>
          <w:color w:val="000000" w:themeColor="text1"/>
        </w:rPr>
        <w:t xml:space="preserve">fractional excretion of sodium (FEna) </w:t>
      </w:r>
      <w:r w:rsidRPr="2B08E10D">
        <w:rPr>
          <w:rFonts w:ascii="Arial" w:eastAsia="Arial" w:hAnsi="Arial" w:cs="Arial"/>
          <w:color w:val="000000" w:themeColor="text1"/>
        </w:rPr>
        <w:t xml:space="preserve">and its </w:t>
      </w:r>
      <w:r w:rsidR="00B939F9" w:rsidRPr="2B08E10D">
        <w:rPr>
          <w:rFonts w:ascii="Arial" w:eastAsia="Arial" w:hAnsi="Arial" w:cs="Arial"/>
          <w:color w:val="000000" w:themeColor="text1"/>
        </w:rPr>
        <w:t>implication.</w:t>
      </w:r>
    </w:p>
    <w:p w14:paraId="3CDC7BB8" w14:textId="4F2ABB51" w:rsidR="00EF1630" w:rsidRPr="00AF40B7" w:rsidRDefault="00EF1630" w:rsidP="00EF1630">
      <w:pPr>
        <w:pStyle w:val="ListParagraph"/>
        <w:widowControl w:val="0"/>
        <w:numPr>
          <w:ilvl w:val="0"/>
          <w:numId w:val="40"/>
        </w:numPr>
        <w:spacing w:after="0" w:line="240" w:lineRule="auto"/>
        <w:ind w:left="1800" w:right="144"/>
        <w:jc w:val="left"/>
        <w:rPr>
          <w:rFonts w:ascii="Arial" w:eastAsia="Arial" w:hAnsi="Arial" w:cs="Arial"/>
          <w:color w:val="000000" w:themeColor="text1"/>
        </w:rPr>
      </w:pPr>
      <w:bookmarkStart w:id="32" w:name="_Int_jGR0GZqG"/>
      <w:r w:rsidRPr="21707615">
        <w:rPr>
          <w:rFonts w:ascii="Arial" w:eastAsia="Arial" w:hAnsi="Arial" w:cs="Arial"/>
          <w:color w:val="000000" w:themeColor="text1"/>
        </w:rPr>
        <w:t xml:space="preserve">Be familiar with the following classifications of AKI with respect to pathophysiology, risk factors, prevention, and </w:t>
      </w:r>
      <w:bookmarkEnd w:id="32"/>
      <w:r w:rsidR="00B939F9" w:rsidRPr="21707615">
        <w:rPr>
          <w:rFonts w:ascii="Arial" w:eastAsia="Arial" w:hAnsi="Arial" w:cs="Arial"/>
          <w:color w:val="000000" w:themeColor="text1"/>
        </w:rPr>
        <w:t>treatment.</w:t>
      </w:r>
    </w:p>
    <w:p w14:paraId="718328CB" w14:textId="77777777" w:rsidR="00EF1630" w:rsidRPr="00AF40B7" w:rsidRDefault="00EF1630" w:rsidP="00EF1630">
      <w:pPr>
        <w:pStyle w:val="ListParagraph"/>
        <w:widowControl w:val="0"/>
        <w:numPr>
          <w:ilvl w:val="2"/>
          <w:numId w:val="40"/>
        </w:numPr>
        <w:spacing w:after="0" w:line="243" w:lineRule="exact"/>
        <w:ind w:left="2376" w:right="144"/>
        <w:jc w:val="left"/>
        <w:rPr>
          <w:rFonts w:ascii="Arial" w:eastAsia="Arial" w:hAnsi="Arial" w:cs="Arial"/>
          <w:color w:val="000000" w:themeColor="text1"/>
        </w:rPr>
      </w:pPr>
      <w:r w:rsidRPr="2B08E10D">
        <w:rPr>
          <w:rFonts w:ascii="Arial" w:eastAsia="Arial" w:hAnsi="Arial" w:cs="Arial"/>
          <w:b/>
          <w:bCs/>
          <w:color w:val="000000" w:themeColor="text1"/>
        </w:rPr>
        <w:t>Prerenal Azotemia</w:t>
      </w:r>
    </w:p>
    <w:p w14:paraId="4FC0E39D" w14:textId="7DBBF1E8" w:rsidR="00EF1630" w:rsidRPr="00AF40B7" w:rsidRDefault="00EF1630" w:rsidP="00EF1630">
      <w:pPr>
        <w:pStyle w:val="ListParagraph"/>
        <w:widowControl w:val="0"/>
        <w:numPr>
          <w:ilvl w:val="0"/>
          <w:numId w:val="39"/>
        </w:numPr>
        <w:spacing w:after="0" w:line="252" w:lineRule="exact"/>
        <w:ind w:left="2808" w:right="144"/>
        <w:jc w:val="left"/>
        <w:rPr>
          <w:rFonts w:ascii="Arial" w:eastAsia="Arial" w:hAnsi="Arial" w:cs="Arial"/>
          <w:color w:val="000000" w:themeColor="text1"/>
        </w:rPr>
      </w:pPr>
      <w:r w:rsidRPr="2B08E10D">
        <w:rPr>
          <w:rFonts w:ascii="Arial" w:eastAsia="Arial" w:hAnsi="Arial" w:cs="Arial"/>
          <w:color w:val="000000" w:themeColor="text1"/>
        </w:rPr>
        <w:t>Volume depletion</w:t>
      </w:r>
    </w:p>
    <w:p w14:paraId="35E8DF38" w14:textId="77777777" w:rsidR="00EF1630" w:rsidRPr="00AF40B7" w:rsidRDefault="00EF1630" w:rsidP="00EF1630">
      <w:pPr>
        <w:pStyle w:val="ListParagraph"/>
        <w:widowControl w:val="0"/>
        <w:numPr>
          <w:ilvl w:val="0"/>
          <w:numId w:val="39"/>
        </w:numPr>
        <w:spacing w:after="0" w:line="252" w:lineRule="exact"/>
        <w:ind w:left="2808" w:right="144"/>
        <w:jc w:val="left"/>
        <w:rPr>
          <w:rFonts w:ascii="Arial" w:eastAsia="Arial" w:hAnsi="Arial" w:cs="Arial"/>
          <w:color w:val="000000" w:themeColor="text1"/>
        </w:rPr>
      </w:pPr>
      <w:r w:rsidRPr="2B08E10D">
        <w:rPr>
          <w:rFonts w:ascii="Arial" w:eastAsia="Arial" w:hAnsi="Arial" w:cs="Arial"/>
          <w:color w:val="000000" w:themeColor="text1"/>
        </w:rPr>
        <w:t>Hypotension</w:t>
      </w:r>
    </w:p>
    <w:p w14:paraId="41C83160" w14:textId="77777777" w:rsidR="00EF1630" w:rsidRPr="00AF40B7" w:rsidRDefault="00EF1630" w:rsidP="00EF1630">
      <w:pPr>
        <w:pStyle w:val="ListParagraph"/>
        <w:widowControl w:val="0"/>
        <w:numPr>
          <w:ilvl w:val="2"/>
          <w:numId w:val="40"/>
        </w:numPr>
        <w:spacing w:after="0" w:line="240" w:lineRule="auto"/>
        <w:ind w:left="2376" w:right="144"/>
        <w:jc w:val="left"/>
        <w:rPr>
          <w:rFonts w:ascii="Arial" w:eastAsia="Arial" w:hAnsi="Arial" w:cs="Arial"/>
          <w:color w:val="000000" w:themeColor="text1"/>
        </w:rPr>
      </w:pPr>
      <w:r w:rsidRPr="2B08E10D">
        <w:rPr>
          <w:rFonts w:ascii="Arial" w:eastAsia="Arial" w:hAnsi="Arial" w:cs="Arial"/>
          <w:b/>
          <w:bCs/>
          <w:color w:val="000000" w:themeColor="text1"/>
        </w:rPr>
        <w:t>Intrarenal Disease</w:t>
      </w:r>
    </w:p>
    <w:p w14:paraId="381AF509" w14:textId="77777777" w:rsidR="00EF1630" w:rsidRPr="00AF40B7" w:rsidRDefault="00EF1630" w:rsidP="00EF1630">
      <w:pPr>
        <w:pStyle w:val="ListParagraph"/>
        <w:widowControl w:val="0"/>
        <w:numPr>
          <w:ilvl w:val="3"/>
          <w:numId w:val="40"/>
        </w:numPr>
        <w:spacing w:after="0" w:line="240" w:lineRule="auto"/>
        <w:ind w:left="2808" w:right="144"/>
        <w:jc w:val="left"/>
        <w:rPr>
          <w:rFonts w:ascii="Arial" w:eastAsia="Arial" w:hAnsi="Arial" w:cs="Arial"/>
          <w:color w:val="000000" w:themeColor="text1"/>
        </w:rPr>
      </w:pPr>
      <w:r w:rsidRPr="2B08E10D">
        <w:rPr>
          <w:rFonts w:ascii="Arial" w:eastAsia="Arial" w:hAnsi="Arial" w:cs="Arial"/>
          <w:color w:val="000000" w:themeColor="text1"/>
        </w:rPr>
        <w:t>Tubular Necrosis</w:t>
      </w:r>
    </w:p>
    <w:p w14:paraId="7D3726D8" w14:textId="6503D6B3" w:rsidR="00EF1630" w:rsidRPr="00AF40B7" w:rsidRDefault="00EF1630" w:rsidP="00EF1630">
      <w:pPr>
        <w:pStyle w:val="ListParagraph"/>
        <w:widowControl w:val="0"/>
        <w:numPr>
          <w:ilvl w:val="3"/>
          <w:numId w:val="40"/>
        </w:numPr>
        <w:spacing w:after="0" w:line="240" w:lineRule="auto"/>
        <w:ind w:left="2808" w:right="144"/>
        <w:jc w:val="left"/>
        <w:rPr>
          <w:rFonts w:ascii="Arial" w:eastAsia="Arial" w:hAnsi="Arial" w:cs="Arial"/>
          <w:color w:val="000000" w:themeColor="text1"/>
        </w:rPr>
      </w:pPr>
      <w:r w:rsidRPr="2B08E10D">
        <w:rPr>
          <w:rFonts w:ascii="Arial" w:eastAsia="Arial" w:hAnsi="Arial" w:cs="Arial"/>
          <w:color w:val="000000" w:themeColor="text1"/>
        </w:rPr>
        <w:t xml:space="preserve">Acute Contrast Induced </w:t>
      </w:r>
      <w:r w:rsidR="008D4AB9" w:rsidRPr="2B08E10D">
        <w:rPr>
          <w:rFonts w:ascii="Arial" w:eastAsia="Arial" w:hAnsi="Arial" w:cs="Arial"/>
          <w:color w:val="000000" w:themeColor="text1"/>
        </w:rPr>
        <w:t>nephropathy.</w:t>
      </w:r>
    </w:p>
    <w:p w14:paraId="47DA1EBC" w14:textId="2E3C48CB" w:rsidR="00EF1630" w:rsidRPr="00AF40B7" w:rsidRDefault="00EF1630" w:rsidP="00EF1630">
      <w:pPr>
        <w:pStyle w:val="ListParagraph"/>
        <w:widowControl w:val="0"/>
        <w:numPr>
          <w:ilvl w:val="3"/>
          <w:numId w:val="40"/>
        </w:numPr>
        <w:spacing w:after="0" w:line="240" w:lineRule="auto"/>
        <w:ind w:left="2808" w:right="144"/>
        <w:jc w:val="left"/>
        <w:rPr>
          <w:rFonts w:ascii="Arial" w:eastAsia="Arial" w:hAnsi="Arial" w:cs="Arial"/>
          <w:color w:val="000000" w:themeColor="text1"/>
        </w:rPr>
      </w:pPr>
      <w:r w:rsidRPr="2B08E10D">
        <w:rPr>
          <w:rFonts w:ascii="Arial" w:eastAsia="Arial" w:hAnsi="Arial" w:cs="Arial"/>
          <w:color w:val="000000" w:themeColor="text1"/>
        </w:rPr>
        <w:t>Rhabdomyolysis and pigment nephropathy</w:t>
      </w:r>
    </w:p>
    <w:p w14:paraId="15D9EC4A" w14:textId="77777777" w:rsidR="00EF1630" w:rsidRPr="00AF40B7" w:rsidRDefault="00EF1630" w:rsidP="00EF1630">
      <w:pPr>
        <w:pStyle w:val="ListParagraph"/>
        <w:widowControl w:val="0"/>
        <w:numPr>
          <w:ilvl w:val="3"/>
          <w:numId w:val="40"/>
        </w:numPr>
        <w:spacing w:after="0" w:line="240" w:lineRule="auto"/>
        <w:ind w:left="2808" w:right="144"/>
        <w:jc w:val="left"/>
        <w:rPr>
          <w:rFonts w:ascii="Arial" w:eastAsia="Arial" w:hAnsi="Arial" w:cs="Arial"/>
          <w:color w:val="000000" w:themeColor="text1"/>
        </w:rPr>
      </w:pPr>
      <w:r w:rsidRPr="2B08E10D">
        <w:rPr>
          <w:rFonts w:ascii="Arial" w:eastAsia="Arial" w:hAnsi="Arial" w:cs="Arial"/>
          <w:color w:val="000000" w:themeColor="text1"/>
        </w:rPr>
        <w:t>Acute interstitial nephritis</w:t>
      </w:r>
    </w:p>
    <w:p w14:paraId="644A8C20" w14:textId="77777777" w:rsidR="00EF1630" w:rsidRPr="00AF40B7" w:rsidRDefault="00EF1630" w:rsidP="00EF1630">
      <w:pPr>
        <w:pStyle w:val="ListParagraph"/>
        <w:widowControl w:val="0"/>
        <w:numPr>
          <w:ilvl w:val="2"/>
          <w:numId w:val="40"/>
        </w:numPr>
        <w:spacing w:after="0" w:line="240" w:lineRule="auto"/>
        <w:ind w:left="2376" w:right="144"/>
        <w:jc w:val="left"/>
        <w:rPr>
          <w:rFonts w:ascii="Arial" w:eastAsia="Arial" w:hAnsi="Arial" w:cs="Arial"/>
          <w:color w:val="000000" w:themeColor="text1"/>
        </w:rPr>
      </w:pPr>
      <w:r w:rsidRPr="2B08E10D">
        <w:rPr>
          <w:rFonts w:ascii="Arial" w:eastAsia="Arial" w:hAnsi="Arial" w:cs="Arial"/>
          <w:b/>
          <w:bCs/>
          <w:color w:val="000000" w:themeColor="text1"/>
        </w:rPr>
        <w:t>Postrenal Disease</w:t>
      </w:r>
    </w:p>
    <w:p w14:paraId="1AEE9F23" w14:textId="77777777" w:rsidR="00EF1630" w:rsidRPr="00AF40B7" w:rsidRDefault="00EF1630" w:rsidP="00EF1630">
      <w:pPr>
        <w:pStyle w:val="ListParagraph"/>
        <w:widowControl w:val="0"/>
        <w:numPr>
          <w:ilvl w:val="0"/>
          <w:numId w:val="38"/>
        </w:numPr>
        <w:spacing w:after="0" w:line="240" w:lineRule="auto"/>
        <w:ind w:left="2808" w:right="144"/>
        <w:jc w:val="left"/>
        <w:rPr>
          <w:rFonts w:ascii="Arial" w:eastAsia="Arial" w:hAnsi="Arial" w:cs="Arial"/>
          <w:color w:val="000000" w:themeColor="text1"/>
        </w:rPr>
      </w:pPr>
      <w:r w:rsidRPr="2B08E10D">
        <w:rPr>
          <w:rFonts w:ascii="Arial" w:eastAsia="Arial" w:hAnsi="Arial" w:cs="Arial"/>
          <w:color w:val="000000" w:themeColor="text1"/>
        </w:rPr>
        <w:t>Obstruction</w:t>
      </w:r>
    </w:p>
    <w:p w14:paraId="4F5BD0B0" w14:textId="59C162CB" w:rsidR="00EF1630" w:rsidRPr="00AF40B7" w:rsidRDefault="00EF1630" w:rsidP="00EF1630">
      <w:pPr>
        <w:pStyle w:val="ListParagraph"/>
        <w:widowControl w:val="0"/>
        <w:numPr>
          <w:ilvl w:val="0"/>
          <w:numId w:val="40"/>
        </w:numPr>
        <w:spacing w:after="0" w:line="252" w:lineRule="exact"/>
        <w:ind w:left="1800" w:right="144"/>
        <w:jc w:val="left"/>
        <w:rPr>
          <w:rFonts w:ascii="Arial" w:eastAsia="Arial" w:hAnsi="Arial" w:cs="Arial"/>
          <w:color w:val="000000" w:themeColor="text1"/>
        </w:rPr>
      </w:pPr>
      <w:r w:rsidRPr="2B08E10D">
        <w:rPr>
          <w:rFonts w:ascii="Arial" w:eastAsia="Arial" w:hAnsi="Arial" w:cs="Arial"/>
          <w:color w:val="000000" w:themeColor="text1"/>
        </w:rPr>
        <w:t>Briefly review the pathophysiology, criteria, and treatment of</w:t>
      </w:r>
    </w:p>
    <w:p w14:paraId="1061DB03" w14:textId="77777777" w:rsidR="00EF1630" w:rsidRPr="00AF40B7" w:rsidRDefault="00EF1630" w:rsidP="00EF1630">
      <w:pPr>
        <w:pStyle w:val="ListParagraph"/>
        <w:widowControl w:val="0"/>
        <w:numPr>
          <w:ilvl w:val="2"/>
          <w:numId w:val="40"/>
        </w:numPr>
        <w:spacing w:after="0" w:line="252" w:lineRule="exact"/>
        <w:ind w:left="2520" w:right="144"/>
        <w:jc w:val="left"/>
        <w:rPr>
          <w:rFonts w:ascii="Arial" w:eastAsia="Arial" w:hAnsi="Arial" w:cs="Arial"/>
          <w:color w:val="000000" w:themeColor="text1"/>
        </w:rPr>
      </w:pPr>
      <w:r w:rsidRPr="2B08E10D">
        <w:rPr>
          <w:rFonts w:ascii="Arial" w:eastAsia="Arial" w:hAnsi="Arial" w:cs="Arial"/>
          <w:color w:val="000000" w:themeColor="text1"/>
        </w:rPr>
        <w:t>Cardiorenal syndrome</w:t>
      </w:r>
    </w:p>
    <w:p w14:paraId="151BCB39" w14:textId="77777777" w:rsidR="00EF1630" w:rsidRPr="00AF40B7" w:rsidRDefault="00EF1630" w:rsidP="00EF1630">
      <w:pPr>
        <w:pStyle w:val="ListParagraph"/>
        <w:widowControl w:val="0"/>
        <w:numPr>
          <w:ilvl w:val="2"/>
          <w:numId w:val="40"/>
        </w:numPr>
        <w:spacing w:after="0" w:line="252" w:lineRule="exact"/>
        <w:ind w:left="2520" w:right="144"/>
        <w:jc w:val="left"/>
        <w:rPr>
          <w:rFonts w:ascii="Arial" w:eastAsia="Arial" w:hAnsi="Arial" w:cs="Arial"/>
          <w:color w:val="000000" w:themeColor="text1"/>
        </w:rPr>
      </w:pPr>
      <w:r w:rsidRPr="2B08E10D">
        <w:rPr>
          <w:rFonts w:ascii="Arial" w:eastAsia="Arial" w:hAnsi="Arial" w:cs="Arial"/>
          <w:color w:val="000000" w:themeColor="text1"/>
        </w:rPr>
        <w:t>Hepatorenal syndrome</w:t>
      </w:r>
    </w:p>
    <w:p w14:paraId="665007F8" w14:textId="77777777" w:rsidR="00EF1630" w:rsidRPr="00AF40B7" w:rsidRDefault="00EF1630" w:rsidP="00EF1630">
      <w:pPr>
        <w:spacing w:after="0" w:line="200" w:lineRule="exact"/>
        <w:ind w:left="1530" w:rightChars="118" w:right="260" w:hanging="360"/>
        <w:rPr>
          <w:rFonts w:ascii="Calibri" w:eastAsia="Calibri" w:hAnsi="Calibri" w:cs="Calibri"/>
          <w:color w:val="000000" w:themeColor="text1"/>
          <w:sz w:val="20"/>
          <w:szCs w:val="20"/>
        </w:rPr>
      </w:pPr>
    </w:p>
    <w:p w14:paraId="274EB320" w14:textId="77777777" w:rsidR="00EF1630" w:rsidRPr="00AF40B7" w:rsidRDefault="00EF1630" w:rsidP="00EF1630">
      <w:pPr>
        <w:spacing w:after="0" w:line="240" w:lineRule="auto"/>
        <w:ind w:left="720" w:right="-144"/>
        <w:jc w:val="left"/>
        <w:rPr>
          <w:rFonts w:ascii="Arial" w:eastAsia="Arial" w:hAnsi="Arial" w:cs="Arial"/>
          <w:color w:val="000000" w:themeColor="text1"/>
        </w:rPr>
      </w:pPr>
      <w:r w:rsidRPr="2B08E10D">
        <w:rPr>
          <w:rFonts w:ascii="Arial" w:eastAsia="Arial" w:hAnsi="Arial" w:cs="Arial"/>
          <w:color w:val="000000" w:themeColor="text1"/>
          <w:u w:val="single"/>
        </w:rPr>
        <w:t>KIDNEY STONES</w:t>
      </w:r>
    </w:p>
    <w:p w14:paraId="113A9A09" w14:textId="08C0C3E7" w:rsidR="00EF1630" w:rsidRPr="00AF40B7" w:rsidRDefault="00EF1630" w:rsidP="00EF1630">
      <w:pPr>
        <w:pStyle w:val="ListParagraph"/>
        <w:widowControl w:val="0"/>
        <w:numPr>
          <w:ilvl w:val="0"/>
          <w:numId w:val="37"/>
        </w:numPr>
        <w:tabs>
          <w:tab w:val="left" w:pos="860"/>
        </w:tabs>
        <w:spacing w:after="0" w:line="240" w:lineRule="auto"/>
        <w:ind w:left="1944" w:right="-144"/>
        <w:jc w:val="left"/>
        <w:rPr>
          <w:rFonts w:ascii="Arial" w:eastAsia="Arial" w:hAnsi="Arial" w:cs="Arial"/>
          <w:color w:val="000000" w:themeColor="text1"/>
        </w:rPr>
      </w:pPr>
      <w:r w:rsidRPr="2B08E10D">
        <w:rPr>
          <w:rFonts w:ascii="Arial" w:eastAsia="Arial" w:hAnsi="Arial" w:cs="Arial"/>
          <w:color w:val="000000" w:themeColor="text1"/>
        </w:rPr>
        <w:t xml:space="preserve">Discuss the pathophysiology and epidemiology of kidney </w:t>
      </w:r>
      <w:r w:rsidR="008D4AB9" w:rsidRPr="2B08E10D">
        <w:rPr>
          <w:rFonts w:ascii="Arial" w:eastAsia="Arial" w:hAnsi="Arial" w:cs="Arial"/>
          <w:color w:val="000000" w:themeColor="text1"/>
        </w:rPr>
        <w:t>stones.</w:t>
      </w:r>
    </w:p>
    <w:p w14:paraId="103402B8" w14:textId="2629C3B9" w:rsidR="00EF1630" w:rsidRPr="00AF40B7" w:rsidRDefault="00EF1630" w:rsidP="00EF1630">
      <w:pPr>
        <w:pStyle w:val="ListParagraph"/>
        <w:widowControl w:val="0"/>
        <w:numPr>
          <w:ilvl w:val="0"/>
          <w:numId w:val="37"/>
        </w:numPr>
        <w:tabs>
          <w:tab w:val="left" w:pos="860"/>
        </w:tabs>
        <w:spacing w:after="0" w:line="240" w:lineRule="auto"/>
        <w:ind w:left="1944" w:right="-144"/>
        <w:jc w:val="left"/>
        <w:rPr>
          <w:rFonts w:ascii="Arial" w:eastAsia="Arial" w:hAnsi="Arial" w:cs="Arial"/>
          <w:color w:val="000000" w:themeColor="text1"/>
        </w:rPr>
      </w:pPr>
      <w:r w:rsidRPr="2B08E10D">
        <w:rPr>
          <w:rFonts w:ascii="Arial" w:eastAsia="Arial" w:hAnsi="Arial" w:cs="Arial"/>
          <w:color w:val="000000" w:themeColor="text1"/>
        </w:rPr>
        <w:t xml:space="preserve">Discuss the clinical manifestation and proper diagnosis of kidney </w:t>
      </w:r>
      <w:r w:rsidR="008D4AB9" w:rsidRPr="2B08E10D">
        <w:rPr>
          <w:rFonts w:ascii="Arial" w:eastAsia="Arial" w:hAnsi="Arial" w:cs="Arial"/>
          <w:color w:val="000000" w:themeColor="text1"/>
        </w:rPr>
        <w:t>stones.</w:t>
      </w:r>
    </w:p>
    <w:p w14:paraId="36591035" w14:textId="1DDA37FB" w:rsidR="00EF1630" w:rsidRPr="00AF40B7" w:rsidRDefault="00EF1630" w:rsidP="00EF1630">
      <w:pPr>
        <w:pStyle w:val="ListParagraph"/>
        <w:widowControl w:val="0"/>
        <w:numPr>
          <w:ilvl w:val="0"/>
          <w:numId w:val="37"/>
        </w:numPr>
        <w:tabs>
          <w:tab w:val="left" w:pos="860"/>
        </w:tabs>
        <w:spacing w:after="0" w:line="240" w:lineRule="auto"/>
        <w:ind w:left="1944" w:right="-144"/>
        <w:jc w:val="left"/>
        <w:rPr>
          <w:rFonts w:ascii="Arial" w:eastAsia="Arial" w:hAnsi="Arial" w:cs="Arial"/>
          <w:color w:val="000000" w:themeColor="text1"/>
        </w:rPr>
      </w:pPr>
      <w:r w:rsidRPr="2B08E10D">
        <w:rPr>
          <w:rFonts w:ascii="Arial" w:eastAsia="Arial" w:hAnsi="Arial" w:cs="Arial"/>
          <w:color w:val="000000" w:themeColor="text1"/>
        </w:rPr>
        <w:t xml:space="preserve">Review the risk factors and prevention of the following types of </w:t>
      </w:r>
      <w:r w:rsidR="008D4AB9" w:rsidRPr="2B08E10D">
        <w:rPr>
          <w:rFonts w:ascii="Arial" w:eastAsia="Arial" w:hAnsi="Arial" w:cs="Arial"/>
          <w:color w:val="000000" w:themeColor="text1"/>
        </w:rPr>
        <w:t>stones.</w:t>
      </w:r>
    </w:p>
    <w:p w14:paraId="11CF800C" w14:textId="77777777" w:rsidR="00EF1630" w:rsidRPr="00AF40B7" w:rsidRDefault="00EF1630" w:rsidP="00EF1630">
      <w:pPr>
        <w:pStyle w:val="ListParagraph"/>
        <w:widowControl w:val="0"/>
        <w:numPr>
          <w:ilvl w:val="1"/>
          <w:numId w:val="36"/>
        </w:numPr>
        <w:tabs>
          <w:tab w:val="left" w:pos="860"/>
        </w:tabs>
        <w:spacing w:after="0" w:line="241" w:lineRule="auto"/>
        <w:ind w:left="2520" w:right="-144"/>
        <w:jc w:val="left"/>
        <w:rPr>
          <w:rFonts w:ascii="Arial" w:eastAsia="Arial" w:hAnsi="Arial" w:cs="Arial"/>
          <w:color w:val="000000" w:themeColor="text1"/>
        </w:rPr>
      </w:pPr>
      <w:r w:rsidRPr="2B08E10D">
        <w:rPr>
          <w:rFonts w:ascii="Arial" w:eastAsia="Arial" w:hAnsi="Arial" w:cs="Arial"/>
          <w:color w:val="000000" w:themeColor="text1"/>
        </w:rPr>
        <w:t>Calcium Oxalate stones</w:t>
      </w:r>
    </w:p>
    <w:p w14:paraId="60700813" w14:textId="6AF7F7C9" w:rsidR="00EF1630" w:rsidRPr="00AF40B7" w:rsidRDefault="00EF1630" w:rsidP="00EF1630">
      <w:pPr>
        <w:pStyle w:val="ListParagraph"/>
        <w:widowControl w:val="0"/>
        <w:numPr>
          <w:ilvl w:val="1"/>
          <w:numId w:val="36"/>
        </w:numPr>
        <w:tabs>
          <w:tab w:val="left" w:pos="860"/>
        </w:tabs>
        <w:spacing w:after="0" w:line="241" w:lineRule="auto"/>
        <w:ind w:left="2520" w:right="-144"/>
        <w:jc w:val="left"/>
        <w:rPr>
          <w:rFonts w:ascii="Arial" w:eastAsia="Arial" w:hAnsi="Arial" w:cs="Arial"/>
          <w:color w:val="000000" w:themeColor="text1"/>
        </w:rPr>
      </w:pPr>
      <w:r w:rsidRPr="2B08E10D">
        <w:rPr>
          <w:rFonts w:ascii="Arial" w:eastAsia="Arial" w:hAnsi="Arial" w:cs="Arial"/>
          <w:color w:val="000000" w:themeColor="text1"/>
        </w:rPr>
        <w:t>Struvite stones</w:t>
      </w:r>
    </w:p>
    <w:p w14:paraId="44F2B830" w14:textId="77777777" w:rsidR="00EF1630" w:rsidRPr="00AF40B7" w:rsidRDefault="00EF1630" w:rsidP="00EF1630">
      <w:pPr>
        <w:pStyle w:val="ListParagraph"/>
        <w:widowControl w:val="0"/>
        <w:numPr>
          <w:ilvl w:val="1"/>
          <w:numId w:val="36"/>
        </w:numPr>
        <w:tabs>
          <w:tab w:val="left" w:pos="860"/>
        </w:tabs>
        <w:spacing w:after="0" w:line="241" w:lineRule="auto"/>
        <w:ind w:left="2520" w:right="-144"/>
        <w:jc w:val="left"/>
        <w:rPr>
          <w:rFonts w:ascii="Arial" w:eastAsia="Arial" w:hAnsi="Arial" w:cs="Arial"/>
          <w:color w:val="000000" w:themeColor="text1"/>
        </w:rPr>
      </w:pPr>
      <w:r w:rsidRPr="2B08E10D">
        <w:rPr>
          <w:rFonts w:ascii="Arial" w:eastAsia="Arial" w:hAnsi="Arial" w:cs="Arial"/>
          <w:color w:val="000000" w:themeColor="text1"/>
        </w:rPr>
        <w:t>Cystine stones</w:t>
      </w:r>
    </w:p>
    <w:p w14:paraId="2E90E9DF" w14:textId="77777777" w:rsidR="00EF1630" w:rsidRPr="00AF40B7" w:rsidRDefault="00EF1630" w:rsidP="00EF1630">
      <w:pPr>
        <w:pStyle w:val="ListParagraph"/>
        <w:widowControl w:val="0"/>
        <w:numPr>
          <w:ilvl w:val="1"/>
          <w:numId w:val="36"/>
        </w:numPr>
        <w:tabs>
          <w:tab w:val="left" w:pos="860"/>
        </w:tabs>
        <w:spacing w:after="0" w:line="241" w:lineRule="auto"/>
        <w:ind w:left="2520" w:right="-144"/>
        <w:jc w:val="left"/>
        <w:rPr>
          <w:rFonts w:ascii="Arial" w:eastAsia="Arial" w:hAnsi="Arial" w:cs="Arial"/>
          <w:color w:val="000000" w:themeColor="text1"/>
        </w:rPr>
      </w:pPr>
      <w:r w:rsidRPr="2B08E10D">
        <w:rPr>
          <w:rFonts w:ascii="Arial" w:eastAsia="Arial" w:hAnsi="Arial" w:cs="Arial"/>
          <w:color w:val="000000" w:themeColor="text1"/>
        </w:rPr>
        <w:t>Uric Acid stones</w:t>
      </w:r>
    </w:p>
    <w:p w14:paraId="0868E116" w14:textId="5BADE6F4" w:rsidR="00EF1630" w:rsidRPr="00AF40B7" w:rsidRDefault="00EF1630" w:rsidP="00EF1630">
      <w:pPr>
        <w:pStyle w:val="ListParagraph"/>
        <w:widowControl w:val="0"/>
        <w:numPr>
          <w:ilvl w:val="0"/>
          <w:numId w:val="37"/>
        </w:numPr>
        <w:tabs>
          <w:tab w:val="left" w:pos="860"/>
        </w:tabs>
        <w:spacing w:after="0" w:line="240" w:lineRule="auto"/>
        <w:ind w:left="1944" w:right="-144"/>
        <w:jc w:val="left"/>
        <w:rPr>
          <w:rFonts w:ascii="Arial" w:eastAsia="Arial" w:hAnsi="Arial" w:cs="Arial"/>
          <w:color w:val="000000" w:themeColor="text1"/>
        </w:rPr>
      </w:pPr>
      <w:r w:rsidRPr="2B08E10D">
        <w:rPr>
          <w:rFonts w:ascii="Arial" w:eastAsia="Arial" w:hAnsi="Arial" w:cs="Arial"/>
          <w:color w:val="000000" w:themeColor="text1"/>
        </w:rPr>
        <w:t xml:space="preserve">Discuss the proper management of kidney stones both in the acute and chronic </w:t>
      </w:r>
      <w:r w:rsidR="008D4AB9" w:rsidRPr="2B08E10D">
        <w:rPr>
          <w:rFonts w:ascii="Arial" w:eastAsia="Arial" w:hAnsi="Arial" w:cs="Arial"/>
          <w:color w:val="000000" w:themeColor="text1"/>
        </w:rPr>
        <w:t>setting.</w:t>
      </w:r>
    </w:p>
    <w:p w14:paraId="3A8FD100" w14:textId="77777777" w:rsidR="00EF1630" w:rsidRPr="00AF40B7" w:rsidRDefault="00EF1630" w:rsidP="00EF1630">
      <w:pPr>
        <w:spacing w:after="0" w:line="200" w:lineRule="exact"/>
        <w:ind w:right="-144" w:hanging="360"/>
        <w:rPr>
          <w:rFonts w:ascii="Calibri" w:eastAsia="Calibri" w:hAnsi="Calibri" w:cs="Calibri"/>
          <w:color w:val="000000" w:themeColor="text1"/>
          <w:sz w:val="20"/>
          <w:szCs w:val="20"/>
        </w:rPr>
      </w:pPr>
    </w:p>
    <w:p w14:paraId="3A51B5D5" w14:textId="77777777" w:rsidR="00EF1630" w:rsidRPr="00AF40B7" w:rsidRDefault="00EF1630" w:rsidP="00EF1630">
      <w:pPr>
        <w:tabs>
          <w:tab w:val="left" w:pos="440"/>
        </w:tabs>
        <w:spacing w:before="31" w:after="0" w:line="248" w:lineRule="exact"/>
        <w:ind w:left="1080" w:right="-144" w:hanging="360"/>
        <w:jc w:val="left"/>
        <w:rPr>
          <w:rFonts w:ascii="Arial" w:eastAsia="Arial" w:hAnsi="Arial" w:cs="Arial"/>
          <w:color w:val="000000" w:themeColor="text1"/>
        </w:rPr>
      </w:pPr>
      <w:r w:rsidRPr="2B08E10D">
        <w:rPr>
          <w:rFonts w:ascii="Arial" w:eastAsia="Arial" w:hAnsi="Arial" w:cs="Arial"/>
          <w:color w:val="000000" w:themeColor="text1"/>
          <w:u w:val="single"/>
        </w:rPr>
        <w:t>CHRONIC KIDNEY DISEASE</w:t>
      </w:r>
    </w:p>
    <w:p w14:paraId="6BB97522" w14:textId="3FA8025D" w:rsidR="00EF1630" w:rsidRPr="00AF40B7" w:rsidRDefault="00EF1630" w:rsidP="00EF1630">
      <w:pPr>
        <w:pStyle w:val="ListParagraph"/>
        <w:widowControl w:val="0"/>
        <w:numPr>
          <w:ilvl w:val="0"/>
          <w:numId w:val="35"/>
        </w:numPr>
        <w:spacing w:before="31" w:after="0" w:line="240" w:lineRule="auto"/>
        <w:ind w:left="1944" w:right="-144"/>
        <w:jc w:val="left"/>
        <w:rPr>
          <w:rFonts w:ascii="Arial" w:eastAsia="Arial" w:hAnsi="Arial" w:cs="Arial"/>
          <w:color w:val="000000" w:themeColor="text1"/>
        </w:rPr>
      </w:pPr>
      <w:r w:rsidRPr="2B08E10D">
        <w:rPr>
          <w:rFonts w:ascii="Arial" w:eastAsia="Arial" w:hAnsi="Arial" w:cs="Arial"/>
          <w:color w:val="000000" w:themeColor="text1"/>
        </w:rPr>
        <w:t xml:space="preserve">Define chronic kidney disease (CKD) and be familiar with its various </w:t>
      </w:r>
      <w:r w:rsidR="008D4AB9" w:rsidRPr="2B08E10D">
        <w:rPr>
          <w:rFonts w:ascii="Arial" w:eastAsia="Arial" w:hAnsi="Arial" w:cs="Arial"/>
          <w:color w:val="000000" w:themeColor="text1"/>
        </w:rPr>
        <w:t>stages.</w:t>
      </w:r>
    </w:p>
    <w:p w14:paraId="44CF8180" w14:textId="4C741DFA" w:rsidR="00EF1630" w:rsidRPr="00AF40B7" w:rsidRDefault="00EF1630" w:rsidP="00EF1630">
      <w:pPr>
        <w:pStyle w:val="ListParagraph"/>
        <w:widowControl w:val="0"/>
        <w:numPr>
          <w:ilvl w:val="0"/>
          <w:numId w:val="35"/>
        </w:numPr>
        <w:spacing w:before="31" w:after="0" w:line="240" w:lineRule="auto"/>
        <w:ind w:left="1944" w:right="-144"/>
        <w:jc w:val="left"/>
        <w:rPr>
          <w:rFonts w:ascii="Arial" w:eastAsia="Arial" w:hAnsi="Arial" w:cs="Arial"/>
          <w:color w:val="000000" w:themeColor="text1"/>
        </w:rPr>
      </w:pPr>
      <w:r w:rsidRPr="2B08E10D">
        <w:rPr>
          <w:rFonts w:ascii="Arial" w:eastAsia="Arial" w:hAnsi="Arial" w:cs="Arial"/>
          <w:color w:val="000000" w:themeColor="text1"/>
        </w:rPr>
        <w:t xml:space="preserve">Review the pathophysiology and epidemiology of </w:t>
      </w:r>
      <w:r w:rsidR="008D4AB9" w:rsidRPr="2B08E10D">
        <w:rPr>
          <w:rFonts w:ascii="Arial" w:eastAsia="Arial" w:hAnsi="Arial" w:cs="Arial"/>
          <w:color w:val="000000" w:themeColor="text1"/>
        </w:rPr>
        <w:t>CKD.</w:t>
      </w:r>
    </w:p>
    <w:p w14:paraId="67A7F7EB" w14:textId="438024F1" w:rsidR="00EF1630" w:rsidRPr="00AF40B7" w:rsidRDefault="00EF1630" w:rsidP="00EF1630">
      <w:pPr>
        <w:pStyle w:val="ListParagraph"/>
        <w:widowControl w:val="0"/>
        <w:numPr>
          <w:ilvl w:val="0"/>
          <w:numId w:val="35"/>
        </w:numPr>
        <w:spacing w:before="31" w:after="0" w:line="240" w:lineRule="auto"/>
        <w:ind w:left="1944" w:right="-144"/>
        <w:jc w:val="left"/>
        <w:rPr>
          <w:rFonts w:ascii="Arial" w:eastAsia="Arial" w:hAnsi="Arial" w:cs="Arial"/>
          <w:color w:val="000000" w:themeColor="text1"/>
        </w:rPr>
      </w:pPr>
      <w:r w:rsidRPr="21707615">
        <w:rPr>
          <w:rFonts w:ascii="Arial" w:eastAsia="Arial" w:hAnsi="Arial" w:cs="Arial"/>
          <w:color w:val="000000" w:themeColor="text1"/>
        </w:rPr>
        <w:t xml:space="preserve">Review the screening protocols for patients at elevated risk of </w:t>
      </w:r>
      <w:r w:rsidR="008D4AB9" w:rsidRPr="21707615">
        <w:rPr>
          <w:rFonts w:ascii="Arial" w:eastAsia="Arial" w:hAnsi="Arial" w:cs="Arial"/>
          <w:color w:val="000000" w:themeColor="text1"/>
        </w:rPr>
        <w:t>CKD.</w:t>
      </w:r>
    </w:p>
    <w:p w14:paraId="31DEEC35" w14:textId="6387D837" w:rsidR="00EF1630" w:rsidRPr="00AF40B7" w:rsidRDefault="00EF1630" w:rsidP="00EF1630">
      <w:pPr>
        <w:pStyle w:val="ListParagraph"/>
        <w:widowControl w:val="0"/>
        <w:numPr>
          <w:ilvl w:val="0"/>
          <w:numId w:val="35"/>
        </w:numPr>
        <w:spacing w:before="31" w:after="0" w:line="240" w:lineRule="auto"/>
        <w:ind w:left="1944" w:right="-144"/>
        <w:jc w:val="left"/>
        <w:rPr>
          <w:rFonts w:ascii="Arial" w:eastAsia="Arial" w:hAnsi="Arial" w:cs="Arial"/>
          <w:color w:val="000000" w:themeColor="text1"/>
        </w:rPr>
      </w:pPr>
      <w:r w:rsidRPr="2B08E10D">
        <w:rPr>
          <w:rFonts w:ascii="Arial" w:eastAsia="Arial" w:hAnsi="Arial" w:cs="Arial"/>
          <w:color w:val="000000" w:themeColor="text1"/>
        </w:rPr>
        <w:t xml:space="preserve">Explain the clinical manifestations and proper evaluation of </w:t>
      </w:r>
      <w:r w:rsidR="008D4AB9" w:rsidRPr="2B08E10D">
        <w:rPr>
          <w:rFonts w:ascii="Arial" w:eastAsia="Arial" w:hAnsi="Arial" w:cs="Arial"/>
          <w:color w:val="000000" w:themeColor="text1"/>
        </w:rPr>
        <w:t>CKD.</w:t>
      </w:r>
    </w:p>
    <w:p w14:paraId="50186E11" w14:textId="77777777" w:rsidR="00EF1630" w:rsidRPr="00AF40B7" w:rsidRDefault="00EF1630" w:rsidP="00EF1630">
      <w:pPr>
        <w:pStyle w:val="ListParagraph"/>
        <w:widowControl w:val="0"/>
        <w:numPr>
          <w:ilvl w:val="0"/>
          <w:numId w:val="35"/>
        </w:numPr>
        <w:spacing w:before="13" w:after="0" w:line="240" w:lineRule="auto"/>
        <w:ind w:left="1944" w:right="-144"/>
        <w:jc w:val="left"/>
        <w:rPr>
          <w:rFonts w:ascii="Arial" w:eastAsia="Arial" w:hAnsi="Arial" w:cs="Arial"/>
          <w:color w:val="000000" w:themeColor="text1"/>
        </w:rPr>
      </w:pPr>
      <w:r w:rsidRPr="2B08E10D">
        <w:rPr>
          <w:rFonts w:ascii="Arial" w:eastAsia="Arial" w:hAnsi="Arial" w:cs="Arial"/>
          <w:color w:val="000000" w:themeColor="text1"/>
        </w:rPr>
        <w:t>Discuss the pathophysiology, risks, and management of the complications of CKD including:</w:t>
      </w:r>
    </w:p>
    <w:p w14:paraId="54436096" w14:textId="77777777" w:rsidR="00EF1630" w:rsidRPr="00AF40B7" w:rsidRDefault="00EF1630" w:rsidP="00EF1630">
      <w:pPr>
        <w:pStyle w:val="ListParagraph"/>
        <w:widowControl w:val="0"/>
        <w:numPr>
          <w:ilvl w:val="1"/>
          <w:numId w:val="35"/>
        </w:numPr>
        <w:spacing w:before="13" w:after="0" w:line="241" w:lineRule="auto"/>
        <w:ind w:left="2664" w:right="-144"/>
        <w:jc w:val="left"/>
        <w:rPr>
          <w:rFonts w:ascii="Arial" w:eastAsia="Arial" w:hAnsi="Arial" w:cs="Arial"/>
          <w:color w:val="000000" w:themeColor="text1"/>
        </w:rPr>
      </w:pPr>
      <w:r w:rsidRPr="2B08E10D">
        <w:rPr>
          <w:rFonts w:ascii="Arial" w:eastAsia="Arial" w:hAnsi="Arial" w:cs="Arial"/>
          <w:color w:val="000000" w:themeColor="text1"/>
        </w:rPr>
        <w:t>Cardiovascular</w:t>
      </w:r>
    </w:p>
    <w:p w14:paraId="37DD2F3D" w14:textId="77777777" w:rsidR="00EF1630" w:rsidRPr="00AF40B7" w:rsidRDefault="00EF1630" w:rsidP="00EF1630">
      <w:pPr>
        <w:pStyle w:val="ListParagraph"/>
        <w:widowControl w:val="0"/>
        <w:numPr>
          <w:ilvl w:val="1"/>
          <w:numId w:val="35"/>
        </w:numPr>
        <w:spacing w:before="3" w:after="0" w:line="252" w:lineRule="exact"/>
        <w:ind w:left="2664" w:right="-144"/>
        <w:jc w:val="left"/>
        <w:rPr>
          <w:rFonts w:ascii="Arial" w:eastAsia="Arial" w:hAnsi="Arial" w:cs="Arial"/>
          <w:color w:val="000000" w:themeColor="text1"/>
        </w:rPr>
      </w:pPr>
      <w:r w:rsidRPr="2B08E10D">
        <w:rPr>
          <w:rFonts w:ascii="Arial" w:eastAsia="Arial" w:hAnsi="Arial" w:cs="Arial"/>
          <w:color w:val="000000" w:themeColor="text1"/>
        </w:rPr>
        <w:t>Anemia</w:t>
      </w:r>
    </w:p>
    <w:p w14:paraId="3B69FB58" w14:textId="77777777" w:rsidR="00EF1630" w:rsidRPr="00AF40B7" w:rsidRDefault="00EF1630" w:rsidP="00EF1630">
      <w:pPr>
        <w:pStyle w:val="ListParagraph"/>
        <w:widowControl w:val="0"/>
        <w:numPr>
          <w:ilvl w:val="1"/>
          <w:numId w:val="35"/>
        </w:numPr>
        <w:spacing w:before="3" w:after="0" w:line="252" w:lineRule="exact"/>
        <w:ind w:left="2664" w:right="-144"/>
        <w:jc w:val="left"/>
        <w:rPr>
          <w:rFonts w:ascii="Arial" w:eastAsia="Arial" w:hAnsi="Arial" w:cs="Arial"/>
          <w:color w:val="000000" w:themeColor="text1"/>
        </w:rPr>
      </w:pPr>
      <w:r w:rsidRPr="2B08E10D">
        <w:rPr>
          <w:rFonts w:ascii="Arial" w:eastAsia="Arial" w:hAnsi="Arial" w:cs="Arial"/>
          <w:color w:val="000000" w:themeColor="text1"/>
        </w:rPr>
        <w:t>Chronic kidney disease and mineral and bone disorders</w:t>
      </w:r>
    </w:p>
    <w:p w14:paraId="6BDC440B" w14:textId="77777777" w:rsidR="00EF1630" w:rsidRPr="00AF40B7" w:rsidRDefault="00EF1630" w:rsidP="00EF1630">
      <w:pPr>
        <w:pStyle w:val="ListParagraph"/>
        <w:widowControl w:val="0"/>
        <w:numPr>
          <w:ilvl w:val="2"/>
          <w:numId w:val="35"/>
        </w:numPr>
        <w:spacing w:before="3" w:after="0" w:line="252" w:lineRule="exact"/>
        <w:ind w:left="2772" w:right="-144"/>
        <w:jc w:val="left"/>
        <w:rPr>
          <w:rFonts w:ascii="Arial" w:eastAsia="Arial" w:hAnsi="Arial" w:cs="Arial"/>
          <w:color w:val="000000" w:themeColor="text1"/>
        </w:rPr>
      </w:pPr>
      <w:r w:rsidRPr="2B08E10D">
        <w:rPr>
          <w:rFonts w:ascii="Arial" w:eastAsia="Arial" w:hAnsi="Arial" w:cs="Arial"/>
          <w:color w:val="000000" w:themeColor="text1"/>
        </w:rPr>
        <w:t>Renal osteodystrophy</w:t>
      </w:r>
    </w:p>
    <w:p w14:paraId="7C2B5B78" w14:textId="14591F9C" w:rsidR="00EF1630" w:rsidRPr="00AF40B7" w:rsidRDefault="00EF1630" w:rsidP="00EF1630">
      <w:pPr>
        <w:pStyle w:val="ListParagraph"/>
        <w:widowControl w:val="0"/>
        <w:numPr>
          <w:ilvl w:val="0"/>
          <w:numId w:val="35"/>
        </w:numPr>
        <w:spacing w:after="0" w:line="240" w:lineRule="auto"/>
        <w:ind w:left="1944" w:right="-144"/>
        <w:jc w:val="left"/>
        <w:rPr>
          <w:rFonts w:ascii="Arial" w:eastAsia="Arial" w:hAnsi="Arial" w:cs="Arial"/>
          <w:color w:val="000000" w:themeColor="text1"/>
        </w:rPr>
      </w:pPr>
      <w:r w:rsidRPr="21707615">
        <w:rPr>
          <w:rFonts w:ascii="Arial" w:eastAsia="Arial" w:hAnsi="Arial" w:cs="Arial"/>
          <w:color w:val="000000" w:themeColor="text1"/>
        </w:rPr>
        <w:t xml:space="preserve">Explain the role, indications, and several types of </w:t>
      </w:r>
      <w:r w:rsidR="008D4AB9" w:rsidRPr="21707615">
        <w:rPr>
          <w:rFonts w:ascii="Arial" w:eastAsia="Arial" w:hAnsi="Arial" w:cs="Arial"/>
          <w:b/>
          <w:bCs/>
          <w:color w:val="000000" w:themeColor="text1"/>
        </w:rPr>
        <w:t>dialysi</w:t>
      </w:r>
      <w:r w:rsidR="008D4AB9">
        <w:rPr>
          <w:rFonts w:ascii="Arial" w:eastAsia="Arial" w:hAnsi="Arial" w:cs="Arial"/>
          <w:b/>
          <w:bCs/>
          <w:color w:val="000000" w:themeColor="text1"/>
        </w:rPr>
        <w:t>s.</w:t>
      </w:r>
    </w:p>
    <w:p w14:paraId="26610601" w14:textId="42E44FDD" w:rsidR="00EF1630" w:rsidRPr="00AF40B7" w:rsidRDefault="00EF1630" w:rsidP="00EF1630">
      <w:pPr>
        <w:pStyle w:val="ListParagraph"/>
        <w:widowControl w:val="0"/>
        <w:numPr>
          <w:ilvl w:val="1"/>
          <w:numId w:val="35"/>
        </w:numPr>
        <w:spacing w:before="10" w:after="0" w:line="240" w:lineRule="auto"/>
        <w:ind w:left="2664" w:right="-144"/>
        <w:jc w:val="left"/>
        <w:rPr>
          <w:rFonts w:ascii="Arial" w:eastAsia="Arial" w:hAnsi="Arial" w:cs="Arial"/>
          <w:color w:val="000000" w:themeColor="text1"/>
        </w:rPr>
      </w:pPr>
      <w:r w:rsidRPr="2B08E10D">
        <w:rPr>
          <w:rFonts w:ascii="Arial" w:eastAsia="Arial" w:hAnsi="Arial" w:cs="Arial"/>
          <w:color w:val="000000" w:themeColor="text1"/>
        </w:rPr>
        <w:t xml:space="preserve">Discuss the common complications associated with </w:t>
      </w:r>
      <w:r w:rsidR="008D4AB9" w:rsidRPr="2B08E10D">
        <w:rPr>
          <w:rFonts w:ascii="Arial" w:eastAsia="Arial" w:hAnsi="Arial" w:cs="Arial"/>
          <w:color w:val="000000" w:themeColor="text1"/>
        </w:rPr>
        <w:t>dialysis.</w:t>
      </w:r>
    </w:p>
    <w:p w14:paraId="73300E21" w14:textId="16189CBE" w:rsidR="00EF1630" w:rsidRPr="00AF40B7" w:rsidRDefault="00EF1630" w:rsidP="00EF1630">
      <w:pPr>
        <w:pStyle w:val="ListParagraph"/>
        <w:widowControl w:val="0"/>
        <w:numPr>
          <w:ilvl w:val="0"/>
          <w:numId w:val="35"/>
        </w:numPr>
        <w:spacing w:before="10" w:after="0" w:line="240" w:lineRule="auto"/>
        <w:ind w:left="1944" w:right="-144"/>
        <w:jc w:val="left"/>
        <w:rPr>
          <w:rFonts w:ascii="Arial" w:eastAsia="Arial" w:hAnsi="Arial" w:cs="Arial"/>
          <w:color w:val="000000" w:themeColor="text1"/>
        </w:rPr>
      </w:pPr>
      <w:r w:rsidRPr="2B08E10D">
        <w:rPr>
          <w:rFonts w:ascii="Arial" w:eastAsia="Arial" w:hAnsi="Arial" w:cs="Arial"/>
          <w:color w:val="000000" w:themeColor="text1"/>
        </w:rPr>
        <w:t xml:space="preserve">Be familiar with the role of </w:t>
      </w:r>
      <w:r w:rsidRPr="2B08E10D">
        <w:rPr>
          <w:rFonts w:ascii="Arial" w:eastAsia="Arial" w:hAnsi="Arial" w:cs="Arial"/>
          <w:b/>
          <w:bCs/>
          <w:color w:val="000000" w:themeColor="text1"/>
        </w:rPr>
        <w:t xml:space="preserve">kidney transplantation </w:t>
      </w:r>
      <w:r w:rsidRPr="2B08E10D">
        <w:rPr>
          <w:rFonts w:ascii="Arial" w:eastAsia="Arial" w:hAnsi="Arial" w:cs="Arial"/>
          <w:color w:val="000000" w:themeColor="text1"/>
        </w:rPr>
        <w:t xml:space="preserve">in the patient with </w:t>
      </w:r>
      <w:r w:rsidR="008D4AB9" w:rsidRPr="2B08E10D">
        <w:rPr>
          <w:rFonts w:ascii="Arial" w:eastAsia="Arial" w:hAnsi="Arial" w:cs="Arial"/>
          <w:color w:val="000000" w:themeColor="text1"/>
        </w:rPr>
        <w:t>CKD.</w:t>
      </w:r>
    </w:p>
    <w:p w14:paraId="3844E8B5" w14:textId="11D8ACF0" w:rsidR="0064673A" w:rsidRPr="001A0F49" w:rsidRDefault="0064673A" w:rsidP="001A0F49">
      <w:pPr>
        <w:spacing w:after="0" w:line="276" w:lineRule="auto"/>
        <w:jc w:val="left"/>
        <w:rPr>
          <w:rFonts w:ascii="Arial" w:hAnsi="Arial" w:cs="Arial"/>
        </w:rPr>
      </w:pPr>
    </w:p>
    <w:p w14:paraId="764C4580" w14:textId="4A0F4C2F" w:rsidR="0076235D" w:rsidRPr="00C40B5D" w:rsidRDefault="0076235D" w:rsidP="000940AF">
      <w:pPr>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33" w:name="_Toc214005379"/>
      <w:r w:rsidRPr="0096296A">
        <w:rPr>
          <w:rFonts w:ascii="Arial" w:hAnsi="Arial" w:cs="Arial"/>
        </w:rPr>
        <w:lastRenderedPageBreak/>
        <w:t>COLLEGE PROGRAM OBJECTIVES</w:t>
      </w:r>
      <w:bookmarkEnd w:id="33"/>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34" w:name="_Toc214005380"/>
      <w:r w:rsidRPr="00593906">
        <w:rPr>
          <w:rFonts w:ascii="Arial" w:hAnsi="Arial" w:cs="Arial"/>
        </w:rPr>
        <w:t>R</w:t>
      </w:r>
      <w:r w:rsidR="005A09E5" w:rsidRPr="00593906">
        <w:rPr>
          <w:rFonts w:ascii="Arial" w:hAnsi="Arial" w:cs="Arial"/>
        </w:rPr>
        <w:t>EFERENCES</w:t>
      </w:r>
      <w:bookmarkEnd w:id="34"/>
    </w:p>
    <w:p w14:paraId="2C0B26C0" w14:textId="20FCDB7D" w:rsidR="006F2107" w:rsidRPr="00C40B5D" w:rsidRDefault="005B4C18" w:rsidP="00702488">
      <w:pPr>
        <w:pStyle w:val="Heading2"/>
        <w:jc w:val="left"/>
        <w:rPr>
          <w:b/>
          <w:bCs/>
        </w:rPr>
      </w:pPr>
      <w:bookmarkStart w:id="35" w:name="_Toc214005381"/>
      <w:r w:rsidRPr="00165CD1">
        <w:t>REQUIRED STUDY RESOURCES</w:t>
      </w:r>
      <w:bookmarkEnd w:id="35"/>
    </w:p>
    <w:p w14:paraId="2196C2FA" w14:textId="77777777" w:rsidR="009A1109" w:rsidRPr="009A1109" w:rsidRDefault="009A1109" w:rsidP="00702488">
      <w:pPr>
        <w:spacing w:after="0"/>
        <w:jc w:val="left"/>
        <w:rPr>
          <w:rFonts w:ascii="Arial" w:hAnsi="Arial" w:cs="Arial"/>
          <w:b/>
          <w:bCs/>
        </w:rPr>
      </w:pPr>
    </w:p>
    <w:p w14:paraId="4B9E9912" w14:textId="04465922" w:rsidR="009A1109" w:rsidRPr="00165CD1" w:rsidRDefault="7943D736" w:rsidP="00702488">
      <w:pPr>
        <w:ind w:left="720"/>
        <w:jc w:val="left"/>
        <w:rPr>
          <w:rFonts w:ascii="Arial" w:hAnsi="Arial" w:cs="Arial"/>
        </w:rPr>
      </w:pPr>
      <w:bookmarkStart w:id="36" w:name="_Toc106630800"/>
      <w:r w:rsidRPr="00165CD1">
        <w:rPr>
          <w:rFonts w:ascii="Arial" w:hAnsi="Arial" w:cs="Arial"/>
        </w:rPr>
        <w:t xml:space="preserve">Desire 2 Learn (D2L): </w:t>
      </w:r>
      <w:bookmarkEnd w:id="36"/>
      <w:r w:rsidRPr="00165CD1">
        <w:rPr>
          <w:rFonts w:ascii="Arial" w:hAnsi="Arial" w:cs="Arial"/>
        </w:rPr>
        <w:t>Please find online content for this course in D2L (</w:t>
      </w:r>
      <w:hyperlink r:id="rId21"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w:t>
      </w:r>
      <w:r w:rsidR="2EC77A40" w:rsidRPr="6C8E3B57">
        <w:rPr>
          <w:rFonts w:ascii="Arial" w:hAnsi="Arial" w:cs="Arial"/>
          <w:b/>
          <w:bCs/>
        </w:rPr>
        <w:t xml:space="preserve"> </w:t>
      </w:r>
      <w:r w:rsidR="5275E46B" w:rsidRPr="6C8E3B57">
        <w:rPr>
          <w:rFonts w:ascii="Arial" w:hAnsi="Arial" w:cs="Arial"/>
          <w:b/>
          <w:bCs/>
        </w:rPr>
        <w:t>IM 655:</w:t>
      </w:r>
      <w:r w:rsidR="5275E46B" w:rsidRPr="00165CD1">
        <w:rPr>
          <w:rFonts w:ascii="Arial" w:hAnsi="Arial" w:cs="Arial"/>
        </w:rPr>
        <w:t xml:space="preserve"> </w:t>
      </w:r>
      <w:r w:rsidR="003345C3">
        <w:rPr>
          <w:rFonts w:ascii="Arial" w:hAnsi="Arial" w:cs="Arial"/>
          <w:b/>
          <w:bCs/>
          <w:shd w:val="clear" w:color="auto" w:fill="FFFFFF"/>
        </w:rPr>
        <w:t>Nephrology.</w:t>
      </w:r>
    </w:p>
    <w:p w14:paraId="1E6326ED" w14:textId="6DC4F326" w:rsidR="009A1109" w:rsidRDefault="009A1109" w:rsidP="00702488">
      <w:pPr>
        <w:ind w:left="720"/>
        <w:jc w:val="left"/>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702488">
      <w:pPr>
        <w:spacing w:after="0" w:line="276" w:lineRule="auto"/>
        <w:ind w:left="360" w:firstLine="360"/>
        <w:jc w:val="left"/>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702488">
      <w:pPr>
        <w:spacing w:after="0"/>
        <w:ind w:left="720"/>
        <w:jc w:val="left"/>
        <w:rPr>
          <w:rFonts w:ascii="Arial" w:hAnsi="Arial" w:cs="Arial"/>
        </w:rPr>
      </w:pPr>
    </w:p>
    <w:p w14:paraId="7E5E2CED" w14:textId="52435F50" w:rsidR="008350DA" w:rsidRPr="00C40B5D" w:rsidRDefault="005B4C18" w:rsidP="00702488">
      <w:pPr>
        <w:pStyle w:val="Heading2"/>
        <w:jc w:val="left"/>
        <w:rPr>
          <w:b/>
          <w:bCs/>
        </w:rPr>
      </w:pPr>
      <w:bookmarkStart w:id="37" w:name="_Toc214005382"/>
      <w:r w:rsidRPr="00C40B5D">
        <w:t>SUGGESTED STUDY RESOURCES</w:t>
      </w:r>
      <w:bookmarkEnd w:id="37"/>
    </w:p>
    <w:p w14:paraId="0DA8A430" w14:textId="55B9F894" w:rsidR="002A6615" w:rsidRPr="00C40B5D" w:rsidRDefault="002A6615" w:rsidP="00702488">
      <w:pPr>
        <w:spacing w:after="0" w:line="276" w:lineRule="auto"/>
        <w:ind w:left="360"/>
        <w:jc w:val="left"/>
        <w:rPr>
          <w:rFonts w:ascii="Arial" w:hAnsi="Arial" w:cs="Arial"/>
        </w:rPr>
      </w:pPr>
    </w:p>
    <w:p w14:paraId="53B681B4" w14:textId="074B68BD" w:rsidR="00D52AA3" w:rsidRPr="00C40B5D" w:rsidRDefault="00DD4FC2" w:rsidP="00405CCC">
      <w:pPr>
        <w:pStyle w:val="Heading3"/>
        <w:ind w:left="360"/>
        <w:jc w:val="left"/>
      </w:pPr>
      <w:bookmarkStart w:id="38" w:name="_Toc214005383"/>
      <w:r w:rsidRPr="00C40B5D">
        <w:t>Recommended Texts</w:t>
      </w:r>
      <w:bookmarkEnd w:id="38"/>
    </w:p>
    <w:p w14:paraId="6146F3B8" w14:textId="6AA03C05" w:rsidR="002912E2" w:rsidRDefault="002912E2" w:rsidP="002912E2">
      <w:pPr>
        <w:pStyle w:val="ListParagraph"/>
        <w:numPr>
          <w:ilvl w:val="0"/>
          <w:numId w:val="47"/>
        </w:numPr>
        <w:tabs>
          <w:tab w:val="left" w:pos="360"/>
        </w:tabs>
        <w:spacing w:before="91" w:after="0" w:line="240" w:lineRule="auto"/>
        <w:ind w:right="44"/>
        <w:jc w:val="left"/>
        <w:rPr>
          <w:rFonts w:ascii="Arial" w:eastAsia="Arial" w:hAnsi="Arial" w:cs="Arial"/>
          <w:color w:val="000000" w:themeColor="text1"/>
        </w:rPr>
      </w:pPr>
      <w:r w:rsidRPr="2B08E10D">
        <w:rPr>
          <w:rFonts w:ascii="Arial" w:eastAsia="Arial" w:hAnsi="Arial" w:cs="Arial"/>
          <w:b/>
          <w:bCs/>
          <w:color w:val="000000" w:themeColor="text1"/>
        </w:rPr>
        <w:t>Harrisons Principles of Internal Medicine 21st edition</w:t>
      </w:r>
      <w:r w:rsidRPr="2B08E10D">
        <w:rPr>
          <w:rFonts w:ascii="Arial" w:eastAsia="Arial" w:hAnsi="Arial" w:cs="Arial"/>
          <w:color w:val="000000" w:themeColor="text1"/>
        </w:rPr>
        <w:t xml:space="preserve"> (available online from MSU Libraries)</w:t>
      </w:r>
      <w:r w:rsidR="00205DF1">
        <w:rPr>
          <w:rFonts w:ascii="Arial" w:eastAsia="Arial" w:hAnsi="Arial" w:cs="Arial"/>
          <w:color w:val="000000" w:themeColor="text1"/>
        </w:rPr>
        <w:br/>
      </w:r>
      <w:hyperlink r:id="rId22" w:history="1">
        <w:r w:rsidR="00005395" w:rsidRPr="00E247CB">
          <w:rPr>
            <w:rStyle w:val="Hyperlink"/>
            <w:rFonts w:ascii="Arial" w:eastAsia="Arial" w:hAnsi="Arial" w:cs="Arial"/>
          </w:rPr>
          <w:t>https://accessmedicine-mhmedical-com.proxy1.cl.msu.edu/book.aspx?bookID=3095</w:t>
        </w:r>
      </w:hyperlink>
      <w:r w:rsidR="000F69EC">
        <w:rPr>
          <w:rStyle w:val="Hyperlink"/>
          <w:rFonts w:ascii="Arial" w:eastAsia="Arial" w:hAnsi="Arial" w:cs="Arial"/>
        </w:rPr>
        <w:t xml:space="preserve"> </w:t>
      </w:r>
    </w:p>
    <w:p w14:paraId="7A00B328" w14:textId="5489683E" w:rsidR="002912E2" w:rsidRDefault="002912E2" w:rsidP="002912E2">
      <w:pPr>
        <w:tabs>
          <w:tab w:val="left" w:pos="360"/>
        </w:tabs>
        <w:spacing w:before="91" w:after="0" w:line="240" w:lineRule="auto"/>
        <w:ind w:left="1008" w:right="44"/>
        <w:jc w:val="left"/>
        <w:rPr>
          <w:rFonts w:ascii="Arial" w:eastAsia="Arial" w:hAnsi="Arial" w:cs="Arial"/>
          <w:color w:val="000000" w:themeColor="text1"/>
        </w:rPr>
      </w:pPr>
      <w:r w:rsidRPr="2B08E10D">
        <w:rPr>
          <w:rFonts w:ascii="Arial" w:eastAsia="Arial" w:hAnsi="Arial" w:cs="Arial"/>
          <w:color w:val="000000" w:themeColor="text1"/>
        </w:rPr>
        <w:t>Part 2: Chapter 52 Azotemia and urinary abnormalities</w:t>
      </w:r>
      <w:r>
        <w:br/>
      </w:r>
      <w:hyperlink r:id="rId23">
        <w:r w:rsidRPr="2B08E10D">
          <w:rPr>
            <w:rStyle w:val="Hyperlink"/>
            <w:rFonts w:ascii="Arial" w:eastAsia="Arial" w:hAnsi="Arial" w:cs="Arial"/>
          </w:rPr>
          <w:t>https://accessmedicine-mhmedical-com.proxy1.cl.msu.edu/content.aspx?sectionid=262791059&amp;bookid=3095&amp;Resultclick=2</w:t>
        </w:r>
      </w:hyperlink>
      <w:r w:rsidR="00A67F31">
        <w:rPr>
          <w:rStyle w:val="Hyperlink"/>
          <w:rFonts w:ascii="Arial" w:eastAsia="Arial" w:hAnsi="Arial" w:cs="Arial"/>
        </w:rPr>
        <w:t xml:space="preserve"> </w:t>
      </w:r>
    </w:p>
    <w:p w14:paraId="1BADEF1E" w14:textId="25DD9550" w:rsidR="002912E2" w:rsidRDefault="002912E2" w:rsidP="000564FA">
      <w:pPr>
        <w:tabs>
          <w:tab w:val="left" w:pos="360"/>
        </w:tabs>
        <w:spacing w:before="91" w:after="0" w:line="240" w:lineRule="auto"/>
        <w:ind w:left="1008" w:right="44"/>
        <w:jc w:val="left"/>
        <w:rPr>
          <w:rFonts w:ascii="Arial" w:eastAsia="Arial" w:hAnsi="Arial" w:cs="Arial"/>
          <w:color w:val="000000" w:themeColor="text1"/>
        </w:rPr>
      </w:pPr>
      <w:r w:rsidRPr="2B08E10D">
        <w:rPr>
          <w:rFonts w:ascii="Arial" w:eastAsia="Arial" w:hAnsi="Arial" w:cs="Arial"/>
          <w:color w:val="000000" w:themeColor="text1"/>
        </w:rPr>
        <w:t>Part 2: Chapter 53 Fluid and Electrolyte disturbances</w:t>
      </w:r>
      <w:r w:rsidR="000564FA">
        <w:rPr>
          <w:rFonts w:ascii="Arial" w:eastAsia="Arial" w:hAnsi="Arial" w:cs="Arial"/>
          <w:color w:val="000000" w:themeColor="text1"/>
        </w:rPr>
        <w:br/>
      </w:r>
      <w:hyperlink r:id="rId24" w:history="1">
        <w:r w:rsidR="00C8381E" w:rsidRPr="00E247CB">
          <w:rPr>
            <w:rStyle w:val="Hyperlink"/>
            <w:rFonts w:ascii="Arial" w:eastAsia="Arial" w:hAnsi="Arial" w:cs="Arial"/>
          </w:rPr>
          <w:t>https://accessmedicine-mhmedical-com.proxy1.cl.msu.edu/content.aspx?sectionid=265471636&amp;bookid=3095&amp;Resultclick=2</w:t>
        </w:r>
      </w:hyperlink>
      <w:r w:rsidR="00A67F31">
        <w:rPr>
          <w:rStyle w:val="Hyperlink"/>
          <w:rFonts w:ascii="Arial" w:eastAsia="Arial" w:hAnsi="Arial" w:cs="Arial"/>
        </w:rPr>
        <w:t xml:space="preserve"> </w:t>
      </w:r>
    </w:p>
    <w:p w14:paraId="7ABB2477" w14:textId="40B5DA01" w:rsidR="002912E2" w:rsidRDefault="002912E2" w:rsidP="002912E2">
      <w:pPr>
        <w:spacing w:before="91" w:after="0" w:line="240" w:lineRule="auto"/>
        <w:ind w:left="1008" w:right="44"/>
        <w:jc w:val="left"/>
        <w:rPr>
          <w:rFonts w:ascii="Arial" w:eastAsia="Arial" w:hAnsi="Arial" w:cs="Arial"/>
          <w:color w:val="000000" w:themeColor="text1"/>
        </w:rPr>
      </w:pPr>
      <w:r w:rsidRPr="2B08E10D">
        <w:rPr>
          <w:rFonts w:ascii="Arial" w:eastAsia="Arial" w:hAnsi="Arial" w:cs="Arial"/>
          <w:color w:val="000000" w:themeColor="text1"/>
        </w:rPr>
        <w:t>Part 2: Chapter 55 Acidosis and alkalosis</w:t>
      </w:r>
      <w:r>
        <w:br/>
      </w:r>
      <w:hyperlink r:id="rId25">
        <w:r w:rsidRPr="2B08E10D">
          <w:rPr>
            <w:rStyle w:val="Hyperlink"/>
            <w:rFonts w:ascii="Arial" w:eastAsia="Arial" w:hAnsi="Arial" w:cs="Arial"/>
          </w:rPr>
          <w:t>https://accessmedicine-mhmedical-com.proxy1.cl.msu.edu/content.aspx?sectionid=262791135&amp;bookid=3095&amp;Resultclick=2</w:t>
        </w:r>
      </w:hyperlink>
      <w:r w:rsidR="00A67F31">
        <w:rPr>
          <w:rStyle w:val="Hyperlink"/>
          <w:rFonts w:ascii="Arial" w:eastAsia="Arial" w:hAnsi="Arial" w:cs="Arial"/>
        </w:rPr>
        <w:t xml:space="preserve"> </w:t>
      </w:r>
    </w:p>
    <w:p w14:paraId="7872EFE0" w14:textId="0D2DDD3A" w:rsidR="002912E2" w:rsidRDefault="002912E2" w:rsidP="002912E2">
      <w:pPr>
        <w:spacing w:before="91" w:after="0" w:line="240" w:lineRule="auto"/>
        <w:ind w:left="1008" w:right="44"/>
        <w:jc w:val="left"/>
        <w:rPr>
          <w:rFonts w:ascii="Arial" w:eastAsia="Arial" w:hAnsi="Arial" w:cs="Arial"/>
          <w:color w:val="000000" w:themeColor="text1"/>
        </w:rPr>
      </w:pPr>
      <w:r w:rsidRPr="2B08E10D">
        <w:rPr>
          <w:rFonts w:ascii="Arial" w:eastAsia="Arial" w:hAnsi="Arial" w:cs="Arial"/>
          <w:color w:val="000000" w:themeColor="text1"/>
        </w:rPr>
        <w:t>Part 6: Chapter 277: Hypertensi</w:t>
      </w:r>
      <w:r w:rsidR="00BA1B29">
        <w:rPr>
          <w:rFonts w:ascii="Arial" w:eastAsia="Arial" w:hAnsi="Arial" w:cs="Arial"/>
          <w:color w:val="000000" w:themeColor="text1"/>
        </w:rPr>
        <w:t>on</w:t>
      </w:r>
      <w:r>
        <w:br/>
      </w:r>
      <w:hyperlink r:id="rId26">
        <w:r w:rsidRPr="2B08E10D">
          <w:rPr>
            <w:rStyle w:val="Hyperlink"/>
            <w:rFonts w:ascii="Arial" w:eastAsia="Arial" w:hAnsi="Arial" w:cs="Arial"/>
          </w:rPr>
          <w:t>https://accessmedicine-mhmedical-com.proxy1.cl.msu.edu/content.aspx?sectionid=265454202&amp;bookid=3095&amp;Resultclick=2</w:t>
        </w:r>
      </w:hyperlink>
      <w:r w:rsidR="00A67F31">
        <w:rPr>
          <w:rStyle w:val="Hyperlink"/>
          <w:rFonts w:ascii="Arial" w:eastAsia="Arial" w:hAnsi="Arial" w:cs="Arial"/>
        </w:rPr>
        <w:t xml:space="preserve"> </w:t>
      </w:r>
    </w:p>
    <w:p w14:paraId="6C694DF2" w14:textId="3F68BAA7" w:rsidR="002912E2" w:rsidRDefault="002912E2" w:rsidP="002912E2">
      <w:pPr>
        <w:spacing w:before="91" w:after="0" w:line="240" w:lineRule="auto"/>
        <w:ind w:left="1008" w:right="44"/>
        <w:jc w:val="left"/>
        <w:rPr>
          <w:rFonts w:ascii="Arial" w:eastAsia="Arial" w:hAnsi="Arial" w:cs="Arial"/>
          <w:color w:val="0000FF"/>
        </w:rPr>
      </w:pPr>
      <w:r w:rsidRPr="2B08E10D">
        <w:rPr>
          <w:rFonts w:ascii="Arial" w:eastAsia="Arial" w:hAnsi="Arial" w:cs="Arial"/>
          <w:color w:val="000000" w:themeColor="text1"/>
        </w:rPr>
        <w:t>Part 6: Chapter 278: Renovascular Disease</w:t>
      </w:r>
      <w:r>
        <w:br/>
      </w:r>
      <w:hyperlink r:id="rId27">
        <w:r w:rsidRPr="2B08E10D">
          <w:rPr>
            <w:rStyle w:val="Hyperlink"/>
            <w:rFonts w:ascii="Arial" w:eastAsia="Arial" w:hAnsi="Arial" w:cs="Arial"/>
          </w:rPr>
          <w:t>https://accessmedicine-mhmedical-com.proxy1.cl.msu.edu/content.aspx?sectionid=265454352&amp;bookid=3095&amp;Resultclick=2</w:t>
        </w:r>
      </w:hyperlink>
      <w:r w:rsidR="00A67F31">
        <w:rPr>
          <w:rStyle w:val="Hyperlink"/>
          <w:rFonts w:ascii="Arial" w:eastAsia="Arial" w:hAnsi="Arial" w:cs="Arial"/>
        </w:rPr>
        <w:t xml:space="preserve"> </w:t>
      </w:r>
    </w:p>
    <w:p w14:paraId="1EE03A92" w14:textId="7652D3A2" w:rsidR="002912E2" w:rsidRDefault="002912E2" w:rsidP="002912E2">
      <w:pPr>
        <w:spacing w:before="91" w:after="0" w:line="240" w:lineRule="auto"/>
        <w:ind w:left="1008" w:right="44"/>
        <w:jc w:val="left"/>
        <w:rPr>
          <w:rFonts w:ascii="Arial" w:eastAsia="Arial" w:hAnsi="Arial" w:cs="Arial"/>
          <w:color w:val="000000" w:themeColor="text1"/>
        </w:rPr>
      </w:pPr>
      <w:r w:rsidRPr="2B08E10D">
        <w:rPr>
          <w:rFonts w:ascii="Arial" w:eastAsia="Arial" w:hAnsi="Arial" w:cs="Arial"/>
          <w:color w:val="000000" w:themeColor="text1"/>
        </w:rPr>
        <w:lastRenderedPageBreak/>
        <w:t>Part 9: Chapter 30</w:t>
      </w:r>
      <w:r>
        <w:rPr>
          <w:rFonts w:ascii="Arial" w:eastAsia="Arial" w:hAnsi="Arial" w:cs="Arial"/>
          <w:color w:val="000000" w:themeColor="text1"/>
        </w:rPr>
        <w:t>9</w:t>
      </w:r>
      <w:r w:rsidRPr="2B08E10D">
        <w:rPr>
          <w:rFonts w:ascii="Arial" w:eastAsia="Arial" w:hAnsi="Arial" w:cs="Arial"/>
          <w:color w:val="000000" w:themeColor="text1"/>
        </w:rPr>
        <w:t xml:space="preserve"> Cell Biology and Physiology of the Kidney</w:t>
      </w:r>
      <w:r>
        <w:br/>
      </w:r>
      <w:hyperlink r:id="rId28" w:history="1">
        <w:r w:rsidRPr="00896B84">
          <w:rPr>
            <w:rStyle w:val="Hyperlink"/>
            <w:rFonts w:ascii="Arial" w:eastAsia="Arial" w:hAnsi="Arial" w:cs="Arial"/>
          </w:rPr>
          <w:t>https://accessmedicine-mhmedical-com.proxy1.cl.msu.edu/content.aspx?bookid=3095&amp;sectionid=263549775</w:t>
        </w:r>
      </w:hyperlink>
      <w:r w:rsidR="00A67F31">
        <w:rPr>
          <w:rStyle w:val="Hyperlink"/>
          <w:rFonts w:ascii="Arial" w:eastAsia="Arial" w:hAnsi="Arial" w:cs="Arial"/>
        </w:rPr>
        <w:t xml:space="preserve"> </w:t>
      </w:r>
      <w:r w:rsidR="00A67F31" w:rsidRPr="007E68BC">
        <w:rPr>
          <w:rFonts w:ascii="Arial" w:hAnsi="Arial" w:cs="Arial"/>
        </w:rPr>
        <w:t xml:space="preserve"> </w:t>
      </w:r>
    </w:p>
    <w:p w14:paraId="2B0E7F05" w14:textId="33B35B7F" w:rsidR="002912E2" w:rsidRDefault="002912E2" w:rsidP="00C8381E">
      <w:pPr>
        <w:spacing w:before="91" w:after="0" w:line="240" w:lineRule="auto"/>
        <w:ind w:left="1008" w:right="44"/>
        <w:jc w:val="left"/>
        <w:rPr>
          <w:rFonts w:ascii="Arial" w:eastAsia="Arial" w:hAnsi="Arial" w:cs="Arial"/>
          <w:color w:val="000000" w:themeColor="text1"/>
        </w:rPr>
      </w:pPr>
      <w:r w:rsidRPr="2B08E10D">
        <w:rPr>
          <w:rFonts w:ascii="Arial" w:eastAsia="Arial" w:hAnsi="Arial" w:cs="Arial"/>
          <w:color w:val="000000" w:themeColor="text1"/>
        </w:rPr>
        <w:t>Part 9: Chapter 310 Acute kidney injury</w:t>
      </w:r>
      <w:r w:rsidR="00C8381E">
        <w:rPr>
          <w:rFonts w:ascii="Arial" w:eastAsia="Arial" w:hAnsi="Arial" w:cs="Arial"/>
          <w:color w:val="000000" w:themeColor="text1"/>
        </w:rPr>
        <w:br/>
      </w:r>
      <w:hyperlink r:id="rId29" w:history="1">
        <w:r w:rsidR="00C8381E" w:rsidRPr="00E247CB">
          <w:rPr>
            <w:rStyle w:val="Hyperlink"/>
            <w:rFonts w:ascii="Arial" w:eastAsia="Arial" w:hAnsi="Arial" w:cs="Arial"/>
          </w:rPr>
          <w:t>https://accessmedicine-mhmedical-com.proxy1.cl.msu.edu/content.aspx?bookid=3095&amp;sectionid=265425859</w:t>
        </w:r>
      </w:hyperlink>
      <w:r w:rsidR="00A67F31">
        <w:rPr>
          <w:rStyle w:val="Hyperlink"/>
          <w:rFonts w:ascii="Arial" w:eastAsia="Arial" w:hAnsi="Arial" w:cs="Arial"/>
        </w:rPr>
        <w:t xml:space="preserve"> </w:t>
      </w:r>
    </w:p>
    <w:p w14:paraId="662BA02E" w14:textId="15AA9577" w:rsidR="002912E2" w:rsidRDefault="002912E2" w:rsidP="002912E2">
      <w:pPr>
        <w:spacing w:before="91" w:after="0" w:line="240" w:lineRule="auto"/>
        <w:ind w:left="1008" w:right="44"/>
        <w:jc w:val="left"/>
        <w:rPr>
          <w:rFonts w:ascii="Arial" w:eastAsia="Arial" w:hAnsi="Arial" w:cs="Arial"/>
          <w:color w:val="000000" w:themeColor="text1"/>
        </w:rPr>
      </w:pPr>
      <w:r w:rsidRPr="21707615">
        <w:rPr>
          <w:rFonts w:ascii="Arial" w:eastAsia="Arial" w:hAnsi="Arial" w:cs="Arial"/>
          <w:color w:val="000000" w:themeColor="text1"/>
        </w:rPr>
        <w:t xml:space="preserve">Part 9: Chapter 311 </w:t>
      </w:r>
      <w:bookmarkStart w:id="39" w:name="_Int_rjbxEYSg"/>
      <w:r w:rsidRPr="21707615">
        <w:rPr>
          <w:rFonts w:ascii="Arial" w:eastAsia="Arial" w:hAnsi="Arial" w:cs="Arial"/>
          <w:color w:val="000000" w:themeColor="text1"/>
        </w:rPr>
        <w:t>Chronic kidney disease</w:t>
      </w:r>
      <w:bookmarkEnd w:id="39"/>
      <w:r>
        <w:br/>
      </w:r>
      <w:hyperlink r:id="rId30">
        <w:r w:rsidRPr="21707615">
          <w:rPr>
            <w:rStyle w:val="Hyperlink"/>
            <w:rFonts w:ascii="Arial" w:eastAsia="Arial" w:hAnsi="Arial" w:cs="Arial"/>
          </w:rPr>
          <w:t>https://accessmedicine-mhmedical-com.proxy1.cl.msu.edu/content.aspx?bookid=3095&amp;sectionid=265425997</w:t>
        </w:r>
      </w:hyperlink>
      <w:r w:rsidR="00A67F31">
        <w:rPr>
          <w:rStyle w:val="Hyperlink"/>
          <w:rFonts w:ascii="Arial" w:eastAsia="Arial" w:hAnsi="Arial" w:cs="Arial"/>
        </w:rPr>
        <w:t xml:space="preserve"> </w:t>
      </w:r>
    </w:p>
    <w:p w14:paraId="32ACFBD9" w14:textId="706F9363" w:rsidR="002912E2" w:rsidRDefault="002912E2" w:rsidP="002912E2">
      <w:pPr>
        <w:spacing w:before="91" w:after="0" w:line="240" w:lineRule="auto"/>
        <w:ind w:left="1008" w:right="44"/>
        <w:jc w:val="left"/>
        <w:rPr>
          <w:rFonts w:ascii="Arial" w:eastAsia="Arial" w:hAnsi="Arial" w:cs="Arial"/>
          <w:color w:val="000000" w:themeColor="text1"/>
        </w:rPr>
      </w:pPr>
      <w:r w:rsidRPr="2B08E10D">
        <w:rPr>
          <w:rFonts w:ascii="Arial" w:eastAsia="Arial" w:hAnsi="Arial" w:cs="Arial"/>
          <w:color w:val="000000" w:themeColor="text1"/>
        </w:rPr>
        <w:t>Part 9: Chapter 312 Dialysis in the treatment of Kidney F</w:t>
      </w:r>
      <w:r w:rsidR="00A403E3">
        <w:rPr>
          <w:rFonts w:ascii="Arial" w:eastAsia="Arial" w:hAnsi="Arial" w:cs="Arial"/>
          <w:color w:val="000000" w:themeColor="text1"/>
        </w:rPr>
        <w:t>ailure</w:t>
      </w:r>
      <w:r>
        <w:br/>
      </w:r>
      <w:hyperlink r:id="rId31">
        <w:r w:rsidRPr="2B08E10D">
          <w:rPr>
            <w:rStyle w:val="Hyperlink"/>
            <w:rFonts w:ascii="Arial" w:eastAsia="Arial" w:hAnsi="Arial" w:cs="Arial"/>
          </w:rPr>
          <w:t>https://accessmedicine-mhmedical-com.proxy1.cl.msu.edu/content.aspx?bookid=3095&amp;sectionid=263549840</w:t>
        </w:r>
      </w:hyperlink>
      <w:r w:rsidR="00A67F31">
        <w:rPr>
          <w:rStyle w:val="Hyperlink"/>
          <w:rFonts w:ascii="Arial" w:eastAsia="Arial" w:hAnsi="Arial" w:cs="Arial"/>
        </w:rPr>
        <w:t xml:space="preserve"> </w:t>
      </w:r>
    </w:p>
    <w:p w14:paraId="605DCE6B" w14:textId="68A57CEB" w:rsidR="008D68BB" w:rsidRDefault="002912E2" w:rsidP="008D68BB">
      <w:pPr>
        <w:spacing w:before="91" w:after="0" w:line="240" w:lineRule="auto"/>
        <w:ind w:left="1008" w:right="44"/>
        <w:jc w:val="left"/>
        <w:rPr>
          <w:rFonts w:ascii="Arial" w:eastAsia="Arial" w:hAnsi="Arial" w:cs="Arial"/>
          <w:color w:val="000000" w:themeColor="text1"/>
        </w:rPr>
      </w:pPr>
      <w:r w:rsidRPr="2B08E10D">
        <w:rPr>
          <w:rFonts w:ascii="Arial" w:eastAsia="Arial" w:hAnsi="Arial" w:cs="Arial"/>
          <w:color w:val="000000" w:themeColor="text1"/>
        </w:rPr>
        <w:t>Part 9: Chapter 314 Glomerular diseases</w:t>
      </w:r>
      <w:r>
        <w:br/>
      </w:r>
      <w:hyperlink r:id="rId32">
        <w:r w:rsidRPr="2B08E10D">
          <w:rPr>
            <w:rStyle w:val="Hyperlink"/>
            <w:rFonts w:ascii="Arial" w:eastAsia="Arial" w:hAnsi="Arial" w:cs="Arial"/>
          </w:rPr>
          <w:t>https://accessmedicine-mhmedical-com.proxy1.cl.msu.edu/content.aspx?bookid=3095&amp;sectionid=263549889</w:t>
        </w:r>
      </w:hyperlink>
      <w:r w:rsidR="00A67F31">
        <w:rPr>
          <w:rStyle w:val="Hyperlink"/>
          <w:rFonts w:ascii="Arial" w:eastAsia="Arial" w:hAnsi="Arial" w:cs="Arial"/>
        </w:rPr>
        <w:t xml:space="preserve"> </w:t>
      </w:r>
    </w:p>
    <w:p w14:paraId="7CC9AC29" w14:textId="0B8453A1" w:rsidR="002912E2" w:rsidRDefault="002912E2" w:rsidP="008D68BB">
      <w:pPr>
        <w:spacing w:before="91" w:after="0" w:line="240" w:lineRule="auto"/>
        <w:ind w:left="1008" w:right="44"/>
        <w:jc w:val="left"/>
        <w:rPr>
          <w:rFonts w:ascii="Arial" w:eastAsia="Arial" w:hAnsi="Arial" w:cs="Arial"/>
          <w:color w:val="000000" w:themeColor="text1"/>
        </w:rPr>
      </w:pPr>
      <w:r w:rsidRPr="2B08E10D">
        <w:rPr>
          <w:rFonts w:ascii="Arial" w:eastAsia="Arial" w:hAnsi="Arial" w:cs="Arial"/>
          <w:color w:val="000000" w:themeColor="text1"/>
        </w:rPr>
        <w:t>Part 9: Chapter 316: Tubulointerstitial diseases of the kidney</w:t>
      </w:r>
      <w:r w:rsidR="00C8381E">
        <w:rPr>
          <w:rFonts w:ascii="Arial" w:eastAsia="Arial" w:hAnsi="Arial" w:cs="Arial"/>
          <w:color w:val="000000" w:themeColor="text1"/>
        </w:rPr>
        <w:br/>
      </w:r>
      <w:hyperlink r:id="rId33" w:history="1">
        <w:r w:rsidR="006147E6" w:rsidRPr="00E247CB">
          <w:rPr>
            <w:rStyle w:val="Hyperlink"/>
            <w:rFonts w:ascii="Arial" w:eastAsia="Arial" w:hAnsi="Arial" w:cs="Arial"/>
          </w:rPr>
          <w:t>https://accessmedicine-mhmedical-com.proxy1.cl.msu.edu/content.aspx?bookid=3095&amp;sectionid=265426494</w:t>
        </w:r>
      </w:hyperlink>
      <w:r w:rsidR="00A67F31">
        <w:rPr>
          <w:rStyle w:val="Hyperlink"/>
          <w:rFonts w:ascii="Arial" w:eastAsia="Arial" w:hAnsi="Arial" w:cs="Arial"/>
        </w:rPr>
        <w:t xml:space="preserve"> </w:t>
      </w:r>
    </w:p>
    <w:p w14:paraId="5FDE99E7" w14:textId="3CA371E1" w:rsidR="002912E2" w:rsidRDefault="002912E2" w:rsidP="008D68BB">
      <w:pPr>
        <w:spacing w:before="240" w:line="276" w:lineRule="auto"/>
        <w:ind w:left="1008"/>
        <w:jc w:val="left"/>
        <w:rPr>
          <w:rFonts w:ascii="Arial" w:eastAsia="Arial" w:hAnsi="Arial" w:cs="Arial"/>
          <w:color w:val="000000" w:themeColor="text1"/>
        </w:rPr>
      </w:pPr>
      <w:r w:rsidRPr="2B08E10D">
        <w:rPr>
          <w:rFonts w:ascii="Arial" w:eastAsia="Arial" w:hAnsi="Arial" w:cs="Arial"/>
          <w:color w:val="000000" w:themeColor="text1"/>
        </w:rPr>
        <w:t>Part 9: Chapter 318 Nephrolithiasis</w:t>
      </w:r>
      <w:r>
        <w:br/>
      </w:r>
      <w:hyperlink r:id="rId34">
        <w:r w:rsidRPr="2B08E10D">
          <w:rPr>
            <w:rStyle w:val="Hyperlink"/>
            <w:rFonts w:ascii="Arial" w:eastAsia="Arial" w:hAnsi="Arial" w:cs="Arial"/>
          </w:rPr>
          <w:t>https://accessmedicine-mhmedical-com.proxy1.cl.msu.edu/content.aspx?bookid=3095&amp;sectionid=263550180</w:t>
        </w:r>
      </w:hyperlink>
    </w:p>
    <w:p w14:paraId="5588B636" w14:textId="69A3F817" w:rsidR="00546D6F" w:rsidRDefault="002912E2" w:rsidP="002912E2">
      <w:pPr>
        <w:spacing w:line="276" w:lineRule="auto"/>
        <w:ind w:left="1008"/>
        <w:jc w:val="left"/>
        <w:rPr>
          <w:rFonts w:ascii="Arial" w:eastAsia="Arial" w:hAnsi="Arial" w:cs="Arial"/>
        </w:rPr>
      </w:pPr>
      <w:r w:rsidRPr="2B08E10D">
        <w:rPr>
          <w:rFonts w:ascii="Arial" w:eastAsia="Arial" w:hAnsi="Arial" w:cs="Arial"/>
          <w:color w:val="000000" w:themeColor="text1"/>
        </w:rPr>
        <w:t>Part 22: Chapter S1 Fluid and electrolyte imbalances and acid-base disturbances: case examples</w:t>
      </w:r>
      <w:r w:rsidR="00B9727C">
        <w:rPr>
          <w:rFonts w:ascii="Arial" w:eastAsia="Arial" w:hAnsi="Arial" w:cs="Arial"/>
          <w:color w:val="000000" w:themeColor="text1"/>
        </w:rPr>
        <w:br/>
      </w:r>
      <w:hyperlink r:id="rId35" w:history="1">
        <w:r w:rsidR="00B9727C" w:rsidRPr="00E247CB">
          <w:rPr>
            <w:rStyle w:val="Hyperlink"/>
            <w:rFonts w:ascii="Arial" w:eastAsia="Arial" w:hAnsi="Arial" w:cs="Arial"/>
          </w:rPr>
          <w:t>https://accessmedicine-mhmedical-com.proxy1.cl.msu.edu/content.aspx?bookid=3095&amp;sectionid=265476817</w:t>
        </w:r>
      </w:hyperlink>
      <w:r w:rsidR="00A67F31">
        <w:rPr>
          <w:rStyle w:val="Hyperlink"/>
          <w:rFonts w:ascii="Arial" w:eastAsia="Arial" w:hAnsi="Arial" w:cs="Arial"/>
        </w:rPr>
        <w:t xml:space="preserve"> </w:t>
      </w:r>
    </w:p>
    <w:p w14:paraId="79C31A3E" w14:textId="42595BED" w:rsidR="002912E2" w:rsidRDefault="002912E2" w:rsidP="002912E2">
      <w:pPr>
        <w:spacing w:line="276" w:lineRule="auto"/>
        <w:ind w:left="1008"/>
        <w:jc w:val="left"/>
        <w:rPr>
          <w:rFonts w:ascii="Arial" w:eastAsia="Arial" w:hAnsi="Arial" w:cs="Arial"/>
          <w:color w:val="000000" w:themeColor="text1"/>
        </w:rPr>
      </w:pPr>
      <w:r w:rsidRPr="2B08E10D">
        <w:rPr>
          <w:rFonts w:ascii="Arial" w:eastAsia="Arial" w:hAnsi="Arial" w:cs="Arial"/>
          <w:color w:val="000000" w:themeColor="text1"/>
        </w:rPr>
        <w:t>Part 23: Chapter A4: Atlas of urinary sediments and renal biopsies</w:t>
      </w:r>
      <w:r>
        <w:br/>
      </w:r>
      <w:hyperlink r:id="rId36">
        <w:r w:rsidRPr="2B08E10D">
          <w:rPr>
            <w:rStyle w:val="Hyperlink"/>
            <w:rFonts w:ascii="Arial" w:eastAsia="Arial" w:hAnsi="Arial" w:cs="Arial"/>
          </w:rPr>
          <w:t>https://accessmedicine-mhmedical-com.proxy1.cl.msu.edu/content.aspx?bookid=3095&amp;sectionid=265476474</w:t>
        </w:r>
      </w:hyperlink>
      <w:r w:rsidR="00A67F31">
        <w:rPr>
          <w:rStyle w:val="Hyperlink"/>
          <w:rFonts w:ascii="Arial" w:eastAsia="Arial" w:hAnsi="Arial" w:cs="Arial"/>
        </w:rPr>
        <w:t xml:space="preserve"> </w:t>
      </w:r>
    </w:p>
    <w:p w14:paraId="4CD2A8DF" w14:textId="29F4310B" w:rsidR="002912E2" w:rsidRPr="00F85466" w:rsidRDefault="002912E2" w:rsidP="002912E2">
      <w:pPr>
        <w:pStyle w:val="ListParagraph"/>
        <w:numPr>
          <w:ilvl w:val="0"/>
          <w:numId w:val="47"/>
        </w:numPr>
        <w:jc w:val="left"/>
        <w:rPr>
          <w:rStyle w:val="Hyperlink"/>
          <w:rFonts w:ascii="Arial" w:eastAsia="Times New Roman" w:hAnsi="Arial" w:cs="Arial"/>
          <w:color w:val="000000"/>
          <w:u w:val="none"/>
        </w:rPr>
      </w:pPr>
      <w:r w:rsidRPr="003B1795">
        <w:rPr>
          <w:rFonts w:ascii="Arial" w:eastAsia="Times New Roman" w:hAnsi="Arial" w:cs="Arial"/>
          <w:color w:val="000000"/>
        </w:rPr>
        <w:t>Rennke: Renal Pathophysiology: The Essentials 6th ed</w:t>
      </w:r>
      <w:r w:rsidR="006005C4">
        <w:rPr>
          <w:rFonts w:ascii="Arial" w:eastAsia="Times New Roman" w:hAnsi="Arial" w:cs="Arial"/>
          <w:color w:val="000000"/>
        </w:rPr>
        <w:t>:</w:t>
      </w:r>
      <w:r w:rsidR="006005C4">
        <w:rPr>
          <w:rFonts w:ascii="Arial" w:eastAsia="Times New Roman" w:hAnsi="Arial" w:cs="Arial"/>
          <w:color w:val="000000"/>
        </w:rPr>
        <w:br/>
      </w:r>
      <w:hyperlink r:id="rId37" w:history="1">
        <w:r w:rsidR="006005C4" w:rsidRPr="008337FF">
          <w:rPr>
            <w:rStyle w:val="Hyperlink"/>
            <w:rFonts w:ascii="Arial" w:eastAsia="Times New Roman" w:hAnsi="Arial" w:cs="Arial"/>
          </w:rPr>
          <w:t>http://ezproxy.msu.edu/login?url=https://premiumbasicsciences.lwwhealthlibrary.com/book.aspx?bookid=3308</w:t>
        </w:r>
      </w:hyperlink>
      <w:r w:rsidR="00766BBD">
        <w:rPr>
          <w:rStyle w:val="Hyperlink"/>
          <w:rFonts w:ascii="Arial" w:eastAsia="Times New Roman" w:hAnsi="Arial" w:cs="Arial"/>
        </w:rPr>
        <w:t xml:space="preserve"> </w:t>
      </w:r>
    </w:p>
    <w:p w14:paraId="48A53FAA" w14:textId="77777777" w:rsidR="002912E2" w:rsidRPr="00D550FD" w:rsidRDefault="002912E2" w:rsidP="002912E2">
      <w:pPr>
        <w:pStyle w:val="ListParagraph"/>
        <w:ind w:left="360"/>
        <w:jc w:val="left"/>
        <w:rPr>
          <w:rFonts w:ascii="Arial" w:eastAsia="Times New Roman" w:hAnsi="Arial" w:cs="Arial"/>
          <w:color w:val="000000"/>
        </w:rPr>
      </w:pPr>
    </w:p>
    <w:p w14:paraId="06882FA2" w14:textId="77777777" w:rsidR="002912E2" w:rsidRDefault="002912E2" w:rsidP="002912E2">
      <w:pPr>
        <w:pStyle w:val="ListParagraph"/>
        <w:numPr>
          <w:ilvl w:val="0"/>
          <w:numId w:val="47"/>
        </w:numPr>
        <w:jc w:val="left"/>
        <w:rPr>
          <w:rFonts w:ascii="Arial" w:eastAsia="Arial" w:hAnsi="Arial" w:cs="Arial"/>
          <w:color w:val="000000" w:themeColor="text1"/>
        </w:rPr>
      </w:pPr>
      <w:r w:rsidRPr="2B08E10D">
        <w:rPr>
          <w:rFonts w:ascii="Arial" w:eastAsia="Arial" w:hAnsi="Arial" w:cs="Arial"/>
          <w:color w:val="000000" w:themeColor="text1"/>
        </w:rPr>
        <w:t>Hypertension references (JNC 8):</w:t>
      </w:r>
    </w:p>
    <w:p w14:paraId="31980948" w14:textId="51F1C055" w:rsidR="002912E2" w:rsidRPr="00C14FEE" w:rsidRDefault="002912E2" w:rsidP="002912E2">
      <w:pPr>
        <w:ind w:left="1008"/>
        <w:jc w:val="left"/>
        <w:rPr>
          <w:rFonts w:ascii="Arial" w:eastAsia="Arial" w:hAnsi="Arial" w:cs="Arial"/>
          <w:color w:val="000000" w:themeColor="text1"/>
        </w:rPr>
      </w:pPr>
      <w:r w:rsidRPr="00C14FEE">
        <w:rPr>
          <w:rFonts w:ascii="Arial" w:eastAsia="Times New Roman" w:hAnsi="Arial" w:cs="Arial"/>
          <w:color w:val="000000"/>
        </w:rPr>
        <w:t>2014 evidence-based guideline for the management of high blood pressure in adults: report from the panel members appointed to the Eighth Joint National Committee (JNC 8)</w:t>
      </w:r>
      <w:r w:rsidR="006005C4">
        <w:rPr>
          <w:rFonts w:ascii="Arial" w:eastAsia="Times New Roman" w:hAnsi="Arial" w:cs="Arial"/>
          <w:color w:val="000000"/>
        </w:rPr>
        <w:t>:</w:t>
      </w:r>
      <w:r w:rsidR="006005C4">
        <w:rPr>
          <w:rFonts w:ascii="Arial" w:eastAsia="Times New Roman" w:hAnsi="Arial" w:cs="Arial"/>
          <w:color w:val="000000"/>
        </w:rPr>
        <w:br/>
      </w:r>
      <w:hyperlink r:id="rId38" w:history="1">
        <w:r w:rsidR="006005C4" w:rsidRPr="008337FF">
          <w:rPr>
            <w:rStyle w:val="Hyperlink"/>
            <w:rFonts w:ascii="Arial" w:eastAsia="Times New Roman" w:hAnsi="Arial" w:cs="Arial"/>
          </w:rPr>
          <w:t>https://libkey.io/libraries/118/articles/48648450/content-location</w:t>
        </w:r>
      </w:hyperlink>
      <w:r w:rsidR="00D70E6B">
        <w:rPr>
          <w:rStyle w:val="Hyperlink"/>
          <w:rFonts w:ascii="Arial" w:eastAsia="Times New Roman" w:hAnsi="Arial" w:cs="Arial"/>
        </w:rPr>
        <w:t xml:space="preserve"> </w:t>
      </w:r>
    </w:p>
    <w:p w14:paraId="30A8E82C" w14:textId="53EB2420" w:rsidR="002912E2" w:rsidRDefault="002912E2" w:rsidP="002912E2">
      <w:pPr>
        <w:spacing w:after="0" w:line="240" w:lineRule="auto"/>
        <w:ind w:left="1008"/>
        <w:jc w:val="left"/>
        <w:rPr>
          <w:rFonts w:ascii="Arial" w:eastAsia="Arial" w:hAnsi="Arial" w:cs="Arial"/>
          <w:color w:val="000000" w:themeColor="text1"/>
        </w:rPr>
      </w:pPr>
      <w:r w:rsidRPr="2B08E10D">
        <w:rPr>
          <w:rStyle w:val="individualeditorial"/>
          <w:rFonts w:ascii="Arial" w:eastAsia="Arial" w:hAnsi="Arial" w:cs="Arial"/>
          <w:color w:val="000000" w:themeColor="text1"/>
        </w:rPr>
        <w:t>Harold C. Sox, MD, Trustworthiness of high blood pressure guidelines. Editorial. JAMA 2014; 311(5): 472-474</w:t>
      </w:r>
      <w:r w:rsidR="00EE724A">
        <w:rPr>
          <w:rStyle w:val="individualeditorial"/>
          <w:rFonts w:ascii="Arial" w:eastAsia="Arial" w:hAnsi="Arial" w:cs="Arial"/>
          <w:color w:val="000000" w:themeColor="text1"/>
        </w:rPr>
        <w:t>:</w:t>
      </w:r>
      <w:r w:rsidR="00EE724A">
        <w:rPr>
          <w:rStyle w:val="individualeditorial"/>
          <w:rFonts w:ascii="Arial" w:eastAsia="Arial" w:hAnsi="Arial" w:cs="Arial"/>
          <w:color w:val="000000" w:themeColor="text1"/>
        </w:rPr>
        <w:br/>
      </w:r>
      <w:hyperlink r:id="rId39" w:history="1">
        <w:r w:rsidR="00EE724A" w:rsidRPr="008337FF">
          <w:rPr>
            <w:rStyle w:val="Hyperlink"/>
            <w:rFonts w:ascii="Arial" w:eastAsia="Arial" w:hAnsi="Arial" w:cs="Arial"/>
          </w:rPr>
          <w:t>http://jama.jamanetwork.com.proxy1.cl.msu.edu/article.aspx?articleid=1791421</w:t>
        </w:r>
      </w:hyperlink>
      <w:r w:rsidR="00D70E6B">
        <w:rPr>
          <w:rStyle w:val="Hyperlink"/>
          <w:rFonts w:ascii="Arial" w:eastAsia="Arial" w:hAnsi="Arial" w:cs="Arial"/>
        </w:rPr>
        <w:t xml:space="preserve"> </w:t>
      </w:r>
    </w:p>
    <w:p w14:paraId="5ADFB1BB" w14:textId="77777777" w:rsidR="002912E2" w:rsidRDefault="002912E2" w:rsidP="002912E2">
      <w:pPr>
        <w:spacing w:after="0" w:line="240" w:lineRule="auto"/>
        <w:ind w:left="1008"/>
        <w:jc w:val="left"/>
        <w:rPr>
          <w:rFonts w:ascii="Arial" w:eastAsia="Arial" w:hAnsi="Arial" w:cs="Arial"/>
          <w:color w:val="000000" w:themeColor="text1"/>
        </w:rPr>
      </w:pPr>
    </w:p>
    <w:p w14:paraId="19668E5A" w14:textId="7A50D6B4" w:rsidR="002912E2" w:rsidRDefault="002912E2" w:rsidP="00EE724A">
      <w:pPr>
        <w:spacing w:after="0" w:line="240" w:lineRule="auto"/>
        <w:ind w:left="1008"/>
        <w:jc w:val="left"/>
        <w:rPr>
          <w:rFonts w:ascii="Arial" w:eastAsia="Arial" w:hAnsi="Arial" w:cs="Arial"/>
          <w:color w:val="000000" w:themeColor="text1"/>
        </w:rPr>
      </w:pPr>
      <w:r w:rsidRPr="2B08E10D">
        <w:rPr>
          <w:rStyle w:val="individualeditorial"/>
          <w:rFonts w:ascii="Arial" w:eastAsia="Arial" w:hAnsi="Arial" w:cs="Arial"/>
          <w:color w:val="000000" w:themeColor="text1"/>
        </w:rPr>
        <w:t>Eric D. Peterson, MD, MPH; J. Michael Gaziano, MD; Philip Greenland, MD. The right goals and purposes for treatment hypertension. Editorial. JAMA 2014; 311(5): 474-476</w:t>
      </w:r>
      <w:r w:rsidR="00EE724A">
        <w:rPr>
          <w:rStyle w:val="individualeditorial"/>
          <w:rFonts w:ascii="Arial" w:eastAsia="Arial" w:hAnsi="Arial" w:cs="Arial"/>
          <w:color w:val="000000" w:themeColor="text1"/>
        </w:rPr>
        <w:t>:</w:t>
      </w:r>
      <w:r w:rsidR="00EE724A">
        <w:rPr>
          <w:rStyle w:val="individualeditorial"/>
          <w:rFonts w:ascii="Arial" w:eastAsia="Arial" w:hAnsi="Arial" w:cs="Arial"/>
          <w:color w:val="000000" w:themeColor="text1"/>
        </w:rPr>
        <w:br/>
      </w:r>
      <w:hyperlink r:id="rId40" w:history="1">
        <w:r w:rsidR="00EE724A" w:rsidRPr="008337FF">
          <w:rPr>
            <w:rStyle w:val="Hyperlink"/>
            <w:rFonts w:ascii="Arial" w:eastAsia="Arial" w:hAnsi="Arial" w:cs="Arial"/>
          </w:rPr>
          <w:t>http://jama.jamanetwork.com.proxy1.cl.msu.edu/article.aspx?articleid=1791422</w:t>
        </w:r>
      </w:hyperlink>
      <w:r w:rsidR="00D70E6B">
        <w:rPr>
          <w:rStyle w:val="Hyperlink"/>
          <w:rFonts w:ascii="Arial" w:eastAsia="Arial" w:hAnsi="Arial" w:cs="Arial"/>
        </w:rPr>
        <w:t xml:space="preserve"> </w:t>
      </w:r>
      <w:r w:rsidR="00D70E6B" w:rsidRPr="007E68BC">
        <w:rPr>
          <w:rFonts w:ascii="Arial" w:hAnsi="Arial" w:cs="Arial"/>
        </w:rPr>
        <w:t xml:space="preserve"> </w:t>
      </w:r>
    </w:p>
    <w:p w14:paraId="0E6FDED3" w14:textId="77777777" w:rsidR="002912E2" w:rsidRDefault="002912E2" w:rsidP="002912E2">
      <w:pPr>
        <w:spacing w:after="0" w:line="240" w:lineRule="auto"/>
        <w:ind w:left="1008"/>
        <w:jc w:val="left"/>
        <w:rPr>
          <w:rFonts w:ascii="Arial" w:eastAsia="Arial" w:hAnsi="Arial" w:cs="Arial"/>
          <w:color w:val="000000" w:themeColor="text1"/>
        </w:rPr>
      </w:pPr>
    </w:p>
    <w:p w14:paraId="2037B773" w14:textId="031C04B9" w:rsidR="002912E2" w:rsidRPr="00EE724A" w:rsidRDefault="002912E2" w:rsidP="00EE724A">
      <w:pPr>
        <w:spacing w:after="0" w:line="240" w:lineRule="auto"/>
        <w:ind w:left="1008"/>
        <w:jc w:val="left"/>
        <w:rPr>
          <w:rFonts w:ascii="Arial" w:eastAsia="Arial" w:hAnsi="Arial" w:cs="Arial"/>
          <w:color w:val="000000" w:themeColor="text1"/>
        </w:rPr>
      </w:pPr>
      <w:r w:rsidRPr="2B08E10D">
        <w:rPr>
          <w:rStyle w:val="individualeditorial"/>
          <w:rFonts w:ascii="Arial" w:eastAsia="Arial" w:hAnsi="Arial" w:cs="Arial"/>
          <w:color w:val="000000" w:themeColor="text1"/>
        </w:rPr>
        <w:t>Howard Bauchner, MD; Phil B. Fontanarosa, MD, MBA; Robert M. Golub, M. Updated guidelines: recommendations, review, and responsibility. Editorial. JAMA 2014; 311(5): 477-478</w:t>
      </w:r>
      <w:r w:rsidR="00EE724A">
        <w:rPr>
          <w:rStyle w:val="individualeditorial"/>
          <w:rFonts w:ascii="Arial" w:eastAsia="Arial" w:hAnsi="Arial" w:cs="Arial"/>
          <w:color w:val="000000" w:themeColor="text1"/>
        </w:rPr>
        <w:t>:</w:t>
      </w:r>
      <w:r w:rsidR="00EE724A">
        <w:rPr>
          <w:rStyle w:val="individualeditorial"/>
          <w:rFonts w:ascii="Arial" w:eastAsia="Arial" w:hAnsi="Arial" w:cs="Arial"/>
          <w:color w:val="000000" w:themeColor="text1"/>
        </w:rPr>
        <w:br/>
      </w:r>
      <w:hyperlink r:id="rId41" w:history="1">
        <w:r w:rsidR="00EE724A" w:rsidRPr="008337FF">
          <w:rPr>
            <w:rStyle w:val="Hyperlink"/>
            <w:rFonts w:ascii="Arial" w:eastAsia="Arial" w:hAnsi="Arial" w:cs="Arial"/>
          </w:rPr>
          <w:t>http://jama.jamanetwork.com.proxy1.cl.msu.edu/article.aspx?articleid=1791423</w:t>
        </w:r>
      </w:hyperlink>
      <w:r w:rsidR="00D70E6B">
        <w:rPr>
          <w:rStyle w:val="Hyperlink"/>
          <w:rFonts w:ascii="Arial" w:eastAsia="Arial" w:hAnsi="Arial" w:cs="Arial"/>
        </w:rPr>
        <w:t xml:space="preserve"> </w:t>
      </w:r>
    </w:p>
    <w:p w14:paraId="14858D53" w14:textId="77777777" w:rsidR="002912E2" w:rsidRDefault="002912E2" w:rsidP="002912E2">
      <w:pPr>
        <w:spacing w:after="0" w:line="240" w:lineRule="auto"/>
        <w:ind w:left="1008" w:right="-20"/>
        <w:jc w:val="left"/>
        <w:rPr>
          <w:rFonts w:ascii="Arial" w:eastAsia="Arial" w:hAnsi="Arial" w:cs="Arial"/>
          <w:color w:val="0000FF"/>
        </w:rPr>
      </w:pPr>
    </w:p>
    <w:p w14:paraId="628B54C2" w14:textId="13759AE6" w:rsidR="002912E2" w:rsidRDefault="002912E2" w:rsidP="002C2B1C">
      <w:pPr>
        <w:spacing w:after="0" w:line="240" w:lineRule="auto"/>
        <w:ind w:left="990" w:firstLine="18"/>
        <w:jc w:val="left"/>
        <w:rPr>
          <w:rFonts w:ascii="Arial" w:eastAsia="Arial" w:hAnsi="Arial" w:cs="Arial"/>
          <w:color w:val="000000" w:themeColor="text1"/>
        </w:rPr>
      </w:pPr>
      <w:hyperlink r:id="rId42">
        <w:r w:rsidRPr="2B08E10D">
          <w:rPr>
            <w:rStyle w:val="Hyperlink"/>
            <w:rFonts w:ascii="Arial" w:eastAsia="Arial" w:hAnsi="Arial" w:cs="Arial"/>
          </w:rPr>
          <w:t>https://sites.jamanetwork.com/jnc8/</w:t>
        </w:r>
      </w:hyperlink>
      <w:r w:rsidR="002C2B1C">
        <w:rPr>
          <w:rStyle w:val="Hyperlink"/>
          <w:rFonts w:ascii="Arial" w:eastAsia="Arial" w:hAnsi="Arial" w:cs="Arial"/>
        </w:rPr>
        <w:t xml:space="preserve"> </w:t>
      </w:r>
    </w:p>
    <w:p w14:paraId="163F8BBE" w14:textId="77777777" w:rsidR="002912E2" w:rsidRDefault="002912E2" w:rsidP="002912E2">
      <w:pPr>
        <w:spacing w:after="0" w:line="240" w:lineRule="auto"/>
        <w:ind w:left="1008" w:firstLine="720"/>
        <w:jc w:val="left"/>
        <w:rPr>
          <w:rFonts w:ascii="Arial" w:eastAsia="Arial" w:hAnsi="Arial" w:cs="Arial"/>
          <w:color w:val="000000" w:themeColor="text1"/>
        </w:rPr>
      </w:pPr>
    </w:p>
    <w:p w14:paraId="1EE0B5C4" w14:textId="6CFB835C" w:rsidR="002912E2" w:rsidRDefault="002912E2" w:rsidP="00D70E6B">
      <w:pPr>
        <w:ind w:left="990" w:firstLine="18"/>
        <w:jc w:val="left"/>
        <w:rPr>
          <w:rFonts w:ascii="Arial" w:eastAsia="Arial" w:hAnsi="Arial" w:cs="Arial"/>
          <w:color w:val="0000FF"/>
        </w:rPr>
      </w:pPr>
      <w:hyperlink r:id="rId43">
        <w:r w:rsidRPr="2B08E10D">
          <w:rPr>
            <w:rStyle w:val="Hyperlink"/>
            <w:rFonts w:ascii="Arial" w:eastAsia="Arial" w:hAnsi="Arial" w:cs="Arial"/>
          </w:rPr>
          <w:t>https://www.ajmc.com/view/the-jnc-8-hypertension-guidelines-an-in-depth-guide</w:t>
        </w:r>
      </w:hyperlink>
      <w:r w:rsidR="00D70E6B">
        <w:rPr>
          <w:rStyle w:val="Hyperlink"/>
          <w:rFonts w:ascii="Arial" w:eastAsia="Arial" w:hAnsi="Arial" w:cs="Arial"/>
        </w:rPr>
        <w:t xml:space="preserve"> </w:t>
      </w:r>
    </w:p>
    <w:p w14:paraId="6DF8CB0A" w14:textId="7C923265" w:rsidR="00E059DD" w:rsidRPr="00C40B5D" w:rsidRDefault="00E059DD" w:rsidP="00702488">
      <w:pPr>
        <w:tabs>
          <w:tab w:val="left" w:pos="360"/>
        </w:tabs>
        <w:spacing w:after="0" w:line="276" w:lineRule="auto"/>
        <w:ind w:left="360"/>
        <w:jc w:val="left"/>
        <w:rPr>
          <w:rFonts w:ascii="Arial" w:hAnsi="Arial" w:cs="Arial"/>
          <w:sz w:val="24"/>
        </w:rPr>
      </w:pPr>
    </w:p>
    <w:p w14:paraId="5C964C3F" w14:textId="053E008C" w:rsidR="54F48B3F" w:rsidRPr="00C40B5D" w:rsidRDefault="00A50CB0" w:rsidP="00702488">
      <w:pPr>
        <w:pStyle w:val="Heading2"/>
        <w:jc w:val="left"/>
        <w:rPr>
          <w:b/>
          <w:bCs/>
        </w:rPr>
      </w:pPr>
      <w:bookmarkStart w:id="40" w:name="_Toc214005384"/>
      <w:r w:rsidRPr="00C40B5D">
        <w:t>WEEKLY READINGS/OBJECTIVES/ASSIGNMENTS</w:t>
      </w:r>
      <w:bookmarkEnd w:id="40"/>
    </w:p>
    <w:p w14:paraId="37906795" w14:textId="77777777" w:rsidR="00F9092E" w:rsidRDefault="005A61C1" w:rsidP="00F9092E">
      <w:pPr>
        <w:pStyle w:val="ListParagraph"/>
        <w:numPr>
          <w:ilvl w:val="0"/>
          <w:numId w:val="48"/>
        </w:numPr>
        <w:tabs>
          <w:tab w:val="left" w:pos="360"/>
        </w:tabs>
        <w:spacing w:after="0" w:line="240" w:lineRule="auto"/>
        <w:ind w:right="44"/>
        <w:jc w:val="left"/>
        <w:rPr>
          <w:rFonts w:ascii="Arial" w:eastAsia="Arial" w:hAnsi="Arial" w:cs="Arial"/>
          <w:color w:val="000000" w:themeColor="text1"/>
        </w:rPr>
      </w:pPr>
      <w:r w:rsidRPr="2B08E10D">
        <w:rPr>
          <w:rFonts w:ascii="Arial" w:eastAsia="Arial" w:hAnsi="Arial" w:cs="Arial"/>
          <w:color w:val="000000" w:themeColor="text1"/>
        </w:rPr>
        <w:t>Review of the Nephrology Modules from the Genitourinary course pack will be of value to the student. There is no assigned textbook. Reading assignments are under the purview of the preceptor.</w:t>
      </w:r>
    </w:p>
    <w:p w14:paraId="25923CA4" w14:textId="77777777" w:rsidR="000D13D1" w:rsidRDefault="000D13D1" w:rsidP="000D13D1">
      <w:pPr>
        <w:pStyle w:val="ListParagraph"/>
        <w:tabs>
          <w:tab w:val="left" w:pos="360"/>
        </w:tabs>
        <w:spacing w:after="0" w:line="240" w:lineRule="auto"/>
        <w:ind w:left="1440" w:right="44"/>
        <w:jc w:val="left"/>
        <w:rPr>
          <w:rFonts w:ascii="Arial" w:eastAsia="Arial" w:hAnsi="Arial" w:cs="Arial"/>
          <w:color w:val="000000" w:themeColor="text1"/>
        </w:rPr>
      </w:pPr>
    </w:p>
    <w:p w14:paraId="1E60448D" w14:textId="5E3CDBCD" w:rsidR="00941C93" w:rsidRPr="00F9092E" w:rsidRDefault="005A61C1" w:rsidP="00F9092E">
      <w:pPr>
        <w:pStyle w:val="ListParagraph"/>
        <w:numPr>
          <w:ilvl w:val="0"/>
          <w:numId w:val="48"/>
        </w:numPr>
        <w:tabs>
          <w:tab w:val="left" w:pos="360"/>
        </w:tabs>
        <w:spacing w:after="0" w:line="240" w:lineRule="auto"/>
        <w:ind w:right="44"/>
        <w:jc w:val="left"/>
        <w:rPr>
          <w:rStyle w:val="normaltextrun"/>
          <w:rFonts w:ascii="Arial" w:eastAsia="Arial" w:hAnsi="Arial" w:cs="Arial"/>
          <w:color w:val="000000" w:themeColor="text1"/>
        </w:rPr>
      </w:pPr>
      <w:r w:rsidRPr="00F9092E">
        <w:rPr>
          <w:rFonts w:ascii="Arial" w:eastAsia="Arial" w:hAnsi="Arial" w:cs="Arial"/>
          <w:color w:val="000000" w:themeColor="text1"/>
        </w:rPr>
        <w:t xml:space="preserve">Harrisons Principles of Internal Medicine 21st edition (available online from MSU Libraries) </w:t>
      </w:r>
      <w:hyperlink r:id="rId44">
        <w:r w:rsidR="0037288C">
          <w:rPr>
            <w:rStyle w:val="Hyperlink"/>
            <w:rFonts w:ascii="Arial" w:eastAsia="Arial" w:hAnsi="Arial" w:cs="Arial"/>
          </w:rPr>
          <w:t>https://accessmedicine-mhmedical-com.proxy1.cl.msu.edu/book.aspx?bookID=3095</w:t>
        </w:r>
      </w:hyperlink>
      <w:r w:rsidR="0003164A">
        <w:rPr>
          <w:rStyle w:val="Hyperlink"/>
          <w:rFonts w:ascii="Arial" w:eastAsia="Arial" w:hAnsi="Arial" w:cs="Arial"/>
        </w:rPr>
        <w:t xml:space="preserve"> </w:t>
      </w:r>
    </w:p>
    <w:p w14:paraId="280B7AA7" w14:textId="77777777" w:rsidR="00941C93" w:rsidRDefault="00941C93" w:rsidP="00702488">
      <w:pPr>
        <w:pStyle w:val="paragraph"/>
        <w:spacing w:before="0" w:beforeAutospacing="0" w:after="0" w:afterAutospacing="0"/>
        <w:ind w:firstLine="720"/>
        <w:textAlignment w:val="baseline"/>
        <w:rPr>
          <w:rStyle w:val="normaltextrun"/>
          <w:rFonts w:ascii="Arial" w:hAnsi="Arial" w:cs="Arial"/>
          <w:caps/>
          <w:u w:val="single"/>
        </w:rPr>
      </w:pPr>
    </w:p>
    <w:p w14:paraId="174C56A5" w14:textId="15668C11" w:rsidR="00746A6C" w:rsidRPr="000D13D1" w:rsidRDefault="009B6032" w:rsidP="000D13D1">
      <w:pPr>
        <w:pStyle w:val="paragraph"/>
        <w:spacing w:before="0" w:beforeAutospacing="0" w:after="0" w:afterAutospacing="0"/>
        <w:ind w:firstLine="720"/>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702488">
      <w:pPr>
        <w:ind w:left="720"/>
        <w:jc w:val="left"/>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5D138701" w:rsidR="00A2011D" w:rsidRPr="00156337" w:rsidRDefault="00E343F0" w:rsidP="00702488">
      <w:pPr>
        <w:ind w:left="720"/>
        <w:jc w:val="left"/>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8D4AB9">
        <w:rPr>
          <w:rFonts w:ascii="Arial" w:hAnsi="Arial" w:cs="Arial"/>
        </w:rPr>
        <w:t>rotation.</w:t>
      </w:r>
      <w:r>
        <w:rPr>
          <w:rFonts w:ascii="Arial" w:hAnsi="Arial" w:cs="Arial"/>
        </w:rPr>
        <w:t xml:space="preserve"> </w:t>
      </w:r>
    </w:p>
    <w:p w14:paraId="237C2EB8" w14:textId="584CE117" w:rsidR="26910FCD" w:rsidRPr="00C40B5D" w:rsidRDefault="009B6032" w:rsidP="00702488">
      <w:pPr>
        <w:ind w:left="720"/>
        <w:jc w:val="left"/>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13813AE8" w14:textId="5A822021" w:rsidR="00B7447A" w:rsidRPr="00C40B5D" w:rsidRDefault="00B7447A" w:rsidP="00702488">
      <w:pPr>
        <w:spacing w:after="0" w:line="276" w:lineRule="auto"/>
        <w:ind w:left="1080"/>
        <w:jc w:val="left"/>
        <w:rPr>
          <w:rFonts w:ascii="Arial" w:hAnsi="Arial" w:cs="Arial"/>
        </w:rPr>
      </w:pPr>
    </w:p>
    <w:p w14:paraId="51597E01" w14:textId="4308BC7D" w:rsidR="6BB67C26" w:rsidRPr="00C40B5D" w:rsidRDefault="00A50CB0" w:rsidP="00702488">
      <w:pPr>
        <w:pStyle w:val="Heading2"/>
        <w:jc w:val="left"/>
        <w:rPr>
          <w:b/>
          <w:bCs/>
          <w:sz w:val="20"/>
          <w:szCs w:val="20"/>
        </w:rPr>
      </w:pPr>
      <w:bookmarkStart w:id="41" w:name="_Toc214005385"/>
      <w:r w:rsidRPr="00C40B5D">
        <w:t>QUIZZES</w:t>
      </w:r>
      <w:bookmarkEnd w:id="41"/>
    </w:p>
    <w:p w14:paraId="4A745BAE" w14:textId="77777777" w:rsidR="00D8081A" w:rsidRDefault="00D8081A" w:rsidP="007A49ED">
      <w:pPr>
        <w:pStyle w:val="ListParagraph"/>
        <w:numPr>
          <w:ilvl w:val="0"/>
          <w:numId w:val="52"/>
        </w:numPr>
        <w:tabs>
          <w:tab w:val="left" w:pos="360"/>
        </w:tabs>
        <w:spacing w:after="0" w:line="240" w:lineRule="auto"/>
        <w:ind w:right="44"/>
        <w:jc w:val="left"/>
        <w:rPr>
          <w:rFonts w:ascii="Arial" w:eastAsia="Arial" w:hAnsi="Arial" w:cs="Arial"/>
          <w:color w:val="000000" w:themeColor="text1"/>
        </w:rPr>
      </w:pPr>
      <w:r w:rsidRPr="2B08E10D">
        <w:rPr>
          <w:rFonts w:ascii="Arial" w:eastAsia="Arial" w:hAnsi="Arial" w:cs="Arial"/>
          <w:color w:val="000000" w:themeColor="text1"/>
          <w:u w:val="single"/>
        </w:rPr>
        <w:t>Harrison’s Question Bank Quiz</w:t>
      </w:r>
    </w:p>
    <w:p w14:paraId="6CEDFAC6" w14:textId="678F6F82" w:rsidR="00D8081A" w:rsidRDefault="000543F9" w:rsidP="0075302A">
      <w:pPr>
        <w:ind w:left="1440"/>
        <w:jc w:val="left"/>
        <w:rPr>
          <w:rFonts w:ascii="Arial" w:eastAsia="Arial" w:hAnsi="Arial" w:cs="Arial"/>
          <w:color w:val="000000" w:themeColor="text1"/>
        </w:rPr>
      </w:pPr>
      <w:r w:rsidRPr="2B08E10D">
        <w:rPr>
          <w:rFonts w:ascii="Arial" w:eastAsia="Arial" w:hAnsi="Arial" w:cs="Arial"/>
          <w:color w:val="000000" w:themeColor="text1"/>
        </w:rPr>
        <w:t xml:space="preserve">Create a 46-question </w:t>
      </w:r>
      <w:r w:rsidR="006313C6">
        <w:rPr>
          <w:rFonts w:ascii="Arial" w:eastAsia="Arial" w:hAnsi="Arial" w:cs="Arial"/>
          <w:color w:val="000000" w:themeColor="text1"/>
        </w:rPr>
        <w:t xml:space="preserve">custom </w:t>
      </w:r>
      <w:r w:rsidRPr="2B08E10D">
        <w:rPr>
          <w:rFonts w:ascii="Arial" w:eastAsia="Arial" w:hAnsi="Arial" w:cs="Arial"/>
          <w:color w:val="000000" w:themeColor="text1"/>
        </w:rPr>
        <w:t>quiz (25 if only 2 weeks) for yourself</w:t>
      </w:r>
      <w:r w:rsidR="00973475">
        <w:rPr>
          <w:rFonts w:ascii="Arial" w:eastAsia="Arial" w:hAnsi="Arial" w:cs="Arial"/>
          <w:color w:val="000000" w:themeColor="text1"/>
        </w:rPr>
        <w:t xml:space="preserve">. </w:t>
      </w:r>
      <w:r>
        <w:rPr>
          <w:rFonts w:ascii="Arial" w:eastAsia="Arial" w:hAnsi="Arial" w:cs="Arial"/>
          <w:color w:val="000000" w:themeColor="text1"/>
        </w:rPr>
        <w:t>Instructions:</w:t>
      </w:r>
      <w:r w:rsidR="00154AA2">
        <w:rPr>
          <w:rFonts w:ascii="Arial" w:eastAsia="Arial" w:hAnsi="Arial" w:cs="Arial"/>
          <w:color w:val="000000" w:themeColor="text1"/>
        </w:rPr>
        <w:t xml:space="preserve"> </w:t>
      </w:r>
    </w:p>
    <w:p w14:paraId="6691AD9C" w14:textId="7678357E" w:rsidR="00A161FD" w:rsidRPr="0075302A" w:rsidRDefault="00A673EA" w:rsidP="007361A4">
      <w:pPr>
        <w:pStyle w:val="ListParagraph"/>
        <w:numPr>
          <w:ilvl w:val="0"/>
          <w:numId w:val="50"/>
        </w:numPr>
        <w:jc w:val="left"/>
        <w:rPr>
          <w:rFonts w:ascii="Arial" w:eastAsia="Arial" w:hAnsi="Arial" w:cs="Arial"/>
          <w:color w:val="000000" w:themeColor="text1"/>
        </w:rPr>
      </w:pPr>
      <w:r>
        <w:rPr>
          <w:rFonts w:ascii="Arial" w:eastAsia="Arial" w:hAnsi="Arial" w:cs="Arial"/>
          <w:color w:val="000000" w:themeColor="text1"/>
        </w:rPr>
        <w:t>Go to Harrison’s</w:t>
      </w:r>
      <w:r w:rsidR="00FE5D9A">
        <w:rPr>
          <w:rFonts w:ascii="Arial" w:eastAsia="Arial" w:hAnsi="Arial" w:cs="Arial"/>
          <w:color w:val="000000" w:themeColor="text1"/>
        </w:rPr>
        <w:t xml:space="preserve">: </w:t>
      </w:r>
      <w:hyperlink r:id="rId45" w:history="1">
        <w:r w:rsidR="00FE5D9A" w:rsidRPr="00E247CB">
          <w:rPr>
            <w:rStyle w:val="Hyperlink"/>
            <w:rFonts w:ascii="Arial" w:eastAsia="Arial" w:hAnsi="Arial" w:cs="Arial"/>
          </w:rPr>
          <w:t>https://accessmedicine-mhmedical-com.proxy1.cl.msu.edu/book.aspx?bookID=3095</w:t>
        </w:r>
      </w:hyperlink>
      <w:r w:rsidR="00FE5D9A">
        <w:rPr>
          <w:rStyle w:val="Hyperlink"/>
          <w:rFonts w:ascii="Arial" w:eastAsia="Arial" w:hAnsi="Arial" w:cs="Arial"/>
        </w:rPr>
        <w:t xml:space="preserve"> </w:t>
      </w:r>
    </w:p>
    <w:p w14:paraId="4B39834D" w14:textId="22B1B5AE" w:rsidR="00504DB2" w:rsidRPr="0075302A" w:rsidRDefault="00504DB2" w:rsidP="007361A4">
      <w:pPr>
        <w:pStyle w:val="ListParagraph"/>
        <w:numPr>
          <w:ilvl w:val="0"/>
          <w:numId w:val="50"/>
        </w:numPr>
        <w:jc w:val="left"/>
        <w:rPr>
          <w:rFonts w:ascii="Arial" w:eastAsia="Arial" w:hAnsi="Arial" w:cs="Arial"/>
          <w:color w:val="000000" w:themeColor="text1"/>
        </w:rPr>
      </w:pPr>
      <w:r>
        <w:rPr>
          <w:rFonts w:ascii="Arial" w:eastAsia="Arial" w:hAnsi="Arial" w:cs="Arial"/>
          <w:color w:val="000000" w:themeColor="text1"/>
        </w:rPr>
        <w:t xml:space="preserve">In the upper right corner, under </w:t>
      </w:r>
      <w:r w:rsidR="007C30AC">
        <w:rPr>
          <w:rFonts w:ascii="Arial" w:eastAsia="Arial" w:hAnsi="Arial" w:cs="Arial"/>
          <w:color w:val="000000" w:themeColor="text1"/>
        </w:rPr>
        <w:t xml:space="preserve">MY PROFILE, sign in to Access Medicine, or “Create a Free Access Profile” if you have not yet created an Access Medicine </w:t>
      </w:r>
      <w:r w:rsidR="008D4AB9">
        <w:rPr>
          <w:rFonts w:ascii="Arial" w:eastAsia="Arial" w:hAnsi="Arial" w:cs="Arial"/>
          <w:color w:val="000000" w:themeColor="text1"/>
        </w:rPr>
        <w:t>profile.</w:t>
      </w:r>
    </w:p>
    <w:p w14:paraId="3BC9CAD5" w14:textId="18FCFDDE" w:rsidR="00FE5D9A" w:rsidRDefault="003171BD" w:rsidP="00673514">
      <w:pPr>
        <w:pStyle w:val="ListParagraph"/>
        <w:numPr>
          <w:ilvl w:val="0"/>
          <w:numId w:val="50"/>
        </w:numPr>
        <w:jc w:val="left"/>
        <w:rPr>
          <w:rFonts w:ascii="Arial" w:eastAsia="Arial" w:hAnsi="Arial" w:cs="Arial"/>
          <w:color w:val="000000" w:themeColor="text1"/>
        </w:rPr>
      </w:pPr>
      <w:r>
        <w:rPr>
          <w:rFonts w:ascii="Arial" w:eastAsia="Arial" w:hAnsi="Arial" w:cs="Arial"/>
          <w:color w:val="000000" w:themeColor="text1"/>
        </w:rPr>
        <w:t xml:space="preserve">Select </w:t>
      </w:r>
      <w:r w:rsidR="008E4967">
        <w:rPr>
          <w:rFonts w:ascii="Arial" w:eastAsia="Arial" w:hAnsi="Arial" w:cs="Arial"/>
          <w:color w:val="000000" w:themeColor="text1"/>
        </w:rPr>
        <w:t>“Go to Review Questions”</w:t>
      </w:r>
      <w:r w:rsidR="009C17F5">
        <w:rPr>
          <w:rFonts w:ascii="Arial" w:eastAsia="Arial" w:hAnsi="Arial" w:cs="Arial"/>
          <w:color w:val="000000" w:themeColor="text1"/>
        </w:rPr>
        <w:t xml:space="preserve"> then scroll down to “Start Custom </w:t>
      </w:r>
      <w:r w:rsidR="008D4AB9">
        <w:rPr>
          <w:rFonts w:ascii="Arial" w:eastAsia="Arial" w:hAnsi="Arial" w:cs="Arial"/>
          <w:color w:val="000000" w:themeColor="text1"/>
        </w:rPr>
        <w:t>Quiz.”</w:t>
      </w:r>
    </w:p>
    <w:p w14:paraId="7414C879" w14:textId="4A05AE70" w:rsidR="00D8081A" w:rsidRPr="000D13D1" w:rsidRDefault="00503D3E" w:rsidP="000D13D1">
      <w:pPr>
        <w:pStyle w:val="ListParagraph"/>
        <w:numPr>
          <w:ilvl w:val="0"/>
          <w:numId w:val="50"/>
        </w:numPr>
        <w:jc w:val="left"/>
        <w:rPr>
          <w:rFonts w:ascii="Arial" w:eastAsia="Arial" w:hAnsi="Arial" w:cs="Arial"/>
          <w:color w:val="000000" w:themeColor="text1"/>
        </w:rPr>
      </w:pPr>
      <w:r>
        <w:rPr>
          <w:rFonts w:ascii="Arial" w:eastAsia="Arial" w:hAnsi="Arial" w:cs="Arial"/>
          <w:color w:val="000000" w:themeColor="text1"/>
        </w:rPr>
        <w:t>Under “Disorders of the Kidney and Urinary Tract</w:t>
      </w:r>
      <w:r w:rsidR="00973475">
        <w:rPr>
          <w:rFonts w:ascii="Arial" w:eastAsia="Arial" w:hAnsi="Arial" w:cs="Arial"/>
          <w:color w:val="000000" w:themeColor="text1"/>
        </w:rPr>
        <w:t>,”</w:t>
      </w:r>
      <w:r>
        <w:rPr>
          <w:rFonts w:ascii="Arial" w:eastAsia="Arial" w:hAnsi="Arial" w:cs="Arial"/>
          <w:color w:val="000000" w:themeColor="text1"/>
        </w:rPr>
        <w:t xml:space="preserve"> </w:t>
      </w:r>
      <w:r w:rsidR="007F5433">
        <w:rPr>
          <w:rFonts w:ascii="Arial" w:eastAsia="Arial" w:hAnsi="Arial" w:cs="Arial"/>
          <w:color w:val="000000" w:themeColor="text1"/>
        </w:rPr>
        <w:t>enter the number of questions</w:t>
      </w:r>
      <w:r w:rsidR="00EB3EFE">
        <w:rPr>
          <w:rFonts w:ascii="Arial" w:eastAsia="Arial" w:hAnsi="Arial" w:cs="Arial"/>
          <w:color w:val="000000" w:themeColor="text1"/>
        </w:rPr>
        <w:t xml:space="preserve"> you will answer (46 for 4-week rotation; 25 for 2-week rotation)</w:t>
      </w:r>
      <w:r w:rsidR="007D08FB">
        <w:rPr>
          <w:rFonts w:ascii="Arial" w:eastAsia="Arial" w:hAnsi="Arial" w:cs="Arial"/>
          <w:color w:val="000000" w:themeColor="text1"/>
        </w:rPr>
        <w:t>, then press Enter</w:t>
      </w:r>
      <w:r w:rsidR="007361A4">
        <w:rPr>
          <w:rFonts w:ascii="Arial" w:eastAsia="Arial" w:hAnsi="Arial" w:cs="Arial"/>
          <w:color w:val="000000" w:themeColor="text1"/>
        </w:rPr>
        <w:t xml:space="preserve"> on your keyboard</w:t>
      </w:r>
      <w:r w:rsidR="00C92BE4">
        <w:rPr>
          <w:rFonts w:ascii="Arial" w:eastAsia="Arial" w:hAnsi="Arial" w:cs="Arial"/>
          <w:color w:val="000000" w:themeColor="text1"/>
        </w:rPr>
        <w:t xml:space="preserve"> to start the </w:t>
      </w:r>
      <w:r w:rsidR="008D4AB9">
        <w:rPr>
          <w:rFonts w:ascii="Arial" w:eastAsia="Arial" w:hAnsi="Arial" w:cs="Arial"/>
          <w:color w:val="000000" w:themeColor="text1"/>
        </w:rPr>
        <w:t>quiz.</w:t>
      </w:r>
    </w:p>
    <w:p w14:paraId="2B7F1230" w14:textId="110C79EF" w:rsidR="26910FCD" w:rsidRDefault="00D8081A" w:rsidP="006843E1">
      <w:pPr>
        <w:spacing w:after="0" w:line="276" w:lineRule="auto"/>
        <w:ind w:left="720"/>
        <w:jc w:val="left"/>
        <w:rPr>
          <w:rFonts w:ascii="Arial" w:hAnsi="Arial" w:cs="Arial"/>
          <w:b/>
          <w:bCs/>
        </w:rPr>
      </w:pPr>
      <w:r w:rsidRPr="21707615">
        <w:rPr>
          <w:rFonts w:ascii="Arial" w:eastAsia="Arial" w:hAnsi="Arial" w:cs="Arial"/>
          <w:color w:val="000000" w:themeColor="text1"/>
        </w:rPr>
        <w:t xml:space="preserve">Submit your score sheet to the D2L Dropbox (You must achieve a minimum of 70%). You may take as many quizzes as it takes to achieve this. Each time you select the number of questions assigned the computer will select them from its question bank. This should help prepare you for COMAT and part 2 of </w:t>
      </w:r>
      <w:bookmarkStart w:id="42" w:name="_Int_IfeombDb"/>
      <w:r w:rsidRPr="21707615">
        <w:rPr>
          <w:rFonts w:ascii="Arial" w:eastAsia="Arial" w:hAnsi="Arial" w:cs="Arial"/>
          <w:color w:val="000000" w:themeColor="text1"/>
        </w:rPr>
        <w:t>boards</w:t>
      </w:r>
      <w:bookmarkEnd w:id="42"/>
      <w:r w:rsidRPr="21707615">
        <w:rPr>
          <w:rFonts w:ascii="Arial" w:eastAsia="Arial" w:hAnsi="Arial" w:cs="Arial"/>
          <w:color w:val="000000" w:themeColor="text1"/>
        </w:rPr>
        <w:t>.</w:t>
      </w:r>
    </w:p>
    <w:p w14:paraId="36FAE12F" w14:textId="417D9820" w:rsidR="00006F4A" w:rsidRDefault="00006F4A">
      <w:pPr>
        <w:rPr>
          <w:rFonts w:ascii="Arial" w:eastAsiaTheme="majorEastAsia" w:hAnsi="Arial" w:cs="Arial"/>
          <w:caps/>
          <w:sz w:val="24"/>
          <w:szCs w:val="24"/>
          <w:u w:val="single"/>
        </w:rPr>
      </w:pPr>
    </w:p>
    <w:p w14:paraId="1A6C9B93" w14:textId="350C7F41" w:rsidR="51CD49AB" w:rsidRPr="00C40B5D" w:rsidRDefault="00DD0D11" w:rsidP="00702488">
      <w:pPr>
        <w:pStyle w:val="Heading2"/>
        <w:jc w:val="left"/>
        <w:rPr>
          <w:b/>
          <w:bCs/>
          <w:sz w:val="20"/>
          <w:szCs w:val="20"/>
        </w:rPr>
      </w:pPr>
      <w:bookmarkStart w:id="43" w:name="_Toc214005386"/>
      <w:r>
        <w:lastRenderedPageBreak/>
        <w:t>PROCEDURE</w:t>
      </w:r>
      <w:r w:rsidR="00A50CB0" w:rsidRPr="00C40B5D">
        <w:t xml:space="preserve"> LOGS</w:t>
      </w:r>
      <w:bookmarkEnd w:id="43"/>
    </w:p>
    <w:p w14:paraId="02300164" w14:textId="257315DC" w:rsidR="26910FCD" w:rsidRDefault="00AC0B26" w:rsidP="00702488">
      <w:pPr>
        <w:tabs>
          <w:tab w:val="left" w:pos="360"/>
        </w:tabs>
        <w:spacing w:after="0" w:line="276" w:lineRule="auto"/>
        <w:ind w:left="720"/>
        <w:jc w:val="left"/>
        <w:rPr>
          <w:rFonts w:ascii="Arial" w:hAnsi="Arial" w:cs="Arial"/>
          <w:sz w:val="24"/>
          <w:szCs w:val="24"/>
        </w:rPr>
      </w:pPr>
      <w:r>
        <w:rPr>
          <w:rStyle w:val="normaltextrun"/>
          <w:rFonts w:ascii="Arial" w:hAnsi="Arial" w:cs="Arial"/>
          <w:color w:val="000000"/>
          <w:shd w:val="clear" w:color="auto" w:fill="FFFFFF"/>
        </w:rPr>
        <w:t>In D2L under Course Requirements is the IM 655 Patient/</w:t>
      </w:r>
      <w:r>
        <w:rPr>
          <w:rStyle w:val="findhit"/>
          <w:rFonts w:ascii="Arial" w:hAnsi="Arial" w:cs="Arial"/>
          <w:color w:val="000000"/>
          <w:shd w:val="clear" w:color="auto" w:fill="FFFFFF"/>
        </w:rPr>
        <w:t>Procedure Log</w:t>
      </w:r>
      <w:r>
        <w:rPr>
          <w:rStyle w:val="normaltextrun"/>
          <w:rFonts w:ascii="Arial" w:hAnsi="Arial" w:cs="Arial"/>
          <w:color w:val="000000"/>
          <w:shd w:val="clear" w:color="auto" w:fill="FFFFFF"/>
        </w:rPr>
        <w:t xml:space="preserve"> to be completed during your rotation and uploaded into the corresponding drop box</w:t>
      </w:r>
      <w:r w:rsidR="00B939F9">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 xml:space="preserve"> It is the hope that you have an opportunity to evaluate / interpret and participate in some rotation specific consults. We understand not all sites experience all the procedures listed. Please seek out and ask to be included where you can.</w:t>
      </w:r>
    </w:p>
    <w:p w14:paraId="6E4102F2" w14:textId="77777777" w:rsidR="00DD0D11" w:rsidRPr="00C40B5D" w:rsidRDefault="00DD0D11" w:rsidP="00702488">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702488">
      <w:pPr>
        <w:pStyle w:val="Heading2"/>
        <w:jc w:val="left"/>
        <w:rPr>
          <w:b/>
          <w:bCs/>
        </w:rPr>
      </w:pPr>
      <w:bookmarkStart w:id="44" w:name="_Toc43478267"/>
      <w:bookmarkStart w:id="45" w:name="_Toc214005387"/>
      <w:r w:rsidRPr="0096296A">
        <w:t>ROTATION EVALUATIONS</w:t>
      </w:r>
      <w:bookmarkEnd w:id="44"/>
      <w:bookmarkEnd w:id="45"/>
    </w:p>
    <w:p w14:paraId="335463DF" w14:textId="77777777" w:rsidR="001B337E" w:rsidRDefault="008C517A" w:rsidP="00702488">
      <w:pPr>
        <w:pStyle w:val="Heading3"/>
        <w:jc w:val="left"/>
        <w:rPr>
          <w:u w:val="none"/>
        </w:rPr>
      </w:pPr>
      <w:bookmarkStart w:id="46" w:name="_Toc74395553"/>
      <w:bookmarkStart w:id="47" w:name="_Toc74478880"/>
      <w:bookmarkStart w:id="48" w:name="_Toc74542087"/>
      <w:bookmarkStart w:id="49" w:name="_Toc214005388"/>
      <w:r w:rsidRPr="0096296A">
        <w:t>Attending Evaluation of Student</w:t>
      </w:r>
      <w:bookmarkEnd w:id="46"/>
      <w:bookmarkEnd w:id="47"/>
      <w:bookmarkEnd w:id="48"/>
      <w:bookmarkEnd w:id="49"/>
      <w:r w:rsidR="00275498">
        <w:rPr>
          <w:u w:val="none"/>
        </w:rPr>
        <w:t xml:space="preserve"> </w:t>
      </w:r>
    </w:p>
    <w:p w14:paraId="55597914" w14:textId="7FFE80A1"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46" w:history="1">
        <w:r w:rsidR="002876A8" w:rsidRPr="00701743">
          <w:rPr>
            <w:rStyle w:val="Hyperlink"/>
            <w:rFonts w:ascii="Arial" w:hAnsi="Arial" w:cs="Arial"/>
            <w:shd w:val="clear" w:color="auto" w:fill="FFFFFF"/>
          </w:rPr>
          <w:t>COM.Clerkship@msu.edu</w:t>
        </w:r>
      </w:hyperlink>
      <w:r w:rsidR="00973475">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702488">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50" w:name="_Toc74395554"/>
      <w:bookmarkStart w:id="51" w:name="_Toc74478881"/>
      <w:bookmarkStart w:id="52" w:name="_Toc74542088"/>
      <w:bookmarkStart w:id="53" w:name="_Toc214005389"/>
      <w:r w:rsidRPr="0096296A">
        <w:t>Student Evaluation of Clerkship Rotation</w:t>
      </w:r>
      <w:bookmarkEnd w:id="50"/>
      <w:bookmarkEnd w:id="51"/>
      <w:bookmarkEnd w:id="52"/>
      <w:bookmarkEnd w:id="53"/>
    </w:p>
    <w:p w14:paraId="3416CC4C" w14:textId="6104DC25"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47"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C5E49DC" w:rsidR="00EB3CCC" w:rsidRPr="00C40B5D" w:rsidRDefault="00522057" w:rsidP="00702488">
      <w:pPr>
        <w:pStyle w:val="Heading3"/>
        <w:jc w:val="left"/>
        <w:rPr>
          <w:sz w:val="20"/>
          <w:szCs w:val="20"/>
        </w:rPr>
      </w:pPr>
      <w:bookmarkStart w:id="54" w:name="_Toc214005390"/>
      <w:r w:rsidRPr="0096296A">
        <w:t>Unsatisfactory Clinical Performance</w:t>
      </w:r>
      <w:bookmarkEnd w:id="54"/>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w:t>
      </w:r>
      <w:r w:rsidRPr="00CC1E9A">
        <w:rPr>
          <w:rFonts w:ascii="Arial" w:hAnsi="Arial" w:cs="Arial"/>
        </w:rPr>
        <w:lastRenderedPageBreak/>
        <w:t xml:space="preserve">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7F116716" w14:textId="7A4873EE" w:rsidR="00BF0064" w:rsidRPr="00C40B5D" w:rsidRDefault="0022491F" w:rsidP="00702488">
      <w:pPr>
        <w:pStyle w:val="Heading2"/>
        <w:jc w:val="left"/>
        <w:rPr>
          <w:b/>
          <w:bCs/>
        </w:rPr>
      </w:pPr>
      <w:bookmarkStart w:id="55" w:name="_Toc214005391"/>
      <w:r w:rsidRPr="0057603C">
        <w:t>CORRECTIVE ACTION</w:t>
      </w:r>
      <w:bookmarkEnd w:id="55"/>
    </w:p>
    <w:p w14:paraId="08F3B119" w14:textId="568D5CD3" w:rsidR="005A2923" w:rsidRPr="00C40B5D" w:rsidRDefault="005A2923" w:rsidP="00702488">
      <w:pPr>
        <w:spacing w:after="0" w:line="276" w:lineRule="auto"/>
        <w:ind w:left="360"/>
        <w:jc w:val="left"/>
        <w:rPr>
          <w:rFonts w:ascii="Arial" w:hAnsi="Arial" w:cs="Arial"/>
        </w:rPr>
      </w:pPr>
    </w:p>
    <w:p w14:paraId="07DDAFAD" w14:textId="5DD056CF" w:rsidR="005A2923" w:rsidRPr="00C40B5D" w:rsidRDefault="005A2923" w:rsidP="00702488">
      <w:pPr>
        <w:spacing w:after="0" w:line="276" w:lineRule="auto"/>
        <w:ind w:left="360"/>
        <w:jc w:val="left"/>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973475">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7B8A08FE" w14:textId="77777777" w:rsidR="006D54AA" w:rsidRPr="00E34A9D" w:rsidRDefault="006D54AA" w:rsidP="006D54AA">
      <w:pPr>
        <w:pStyle w:val="ListParagraph"/>
        <w:numPr>
          <w:ilvl w:val="0"/>
          <w:numId w:val="5"/>
        </w:numPr>
        <w:spacing w:after="0" w:line="276" w:lineRule="auto"/>
        <w:ind w:left="1080"/>
        <w:rPr>
          <w:rFonts w:ascii="Arial" w:hAnsi="Arial" w:cs="Arial"/>
        </w:rPr>
      </w:pPr>
      <w:r w:rsidRPr="00E34A9D">
        <w:rPr>
          <w:rFonts w:ascii="Arial" w:hAnsi="Arial" w:cs="Arial"/>
        </w:rPr>
        <w:t>Patient Types and Procedure Log</w:t>
      </w:r>
    </w:p>
    <w:p w14:paraId="79880296" w14:textId="77777777" w:rsidR="006D54AA" w:rsidRPr="00E34A9D" w:rsidRDefault="006D54AA" w:rsidP="006D54AA">
      <w:pPr>
        <w:pStyle w:val="ListParagraph"/>
        <w:numPr>
          <w:ilvl w:val="0"/>
          <w:numId w:val="5"/>
        </w:numPr>
        <w:spacing w:after="0" w:line="276" w:lineRule="auto"/>
        <w:ind w:left="1080"/>
        <w:rPr>
          <w:rFonts w:ascii="Arial" w:hAnsi="Arial" w:cs="Arial"/>
        </w:rPr>
      </w:pPr>
      <w:r w:rsidRPr="00E34A9D">
        <w:rPr>
          <w:rFonts w:ascii="Arial" w:hAnsi="Arial" w:cs="Arial"/>
        </w:rPr>
        <w:t>Clinical Shift Schedule</w:t>
      </w:r>
    </w:p>
    <w:p w14:paraId="5EA93E09" w14:textId="71D840AE" w:rsidR="005A2923" w:rsidRPr="00666D3F" w:rsidRDefault="006D54AA" w:rsidP="006D54AA">
      <w:pPr>
        <w:pStyle w:val="ListParagraph"/>
        <w:numPr>
          <w:ilvl w:val="0"/>
          <w:numId w:val="5"/>
        </w:numPr>
        <w:spacing w:after="0" w:line="276" w:lineRule="auto"/>
        <w:ind w:left="1080"/>
        <w:jc w:val="left"/>
        <w:rPr>
          <w:rFonts w:ascii="Arial" w:hAnsi="Arial" w:cs="Arial"/>
          <w:b/>
          <w:bCs/>
        </w:rPr>
      </w:pPr>
      <w:r w:rsidRPr="00E34A9D">
        <w:rPr>
          <w:rFonts w:ascii="Arial" w:hAnsi="Arial" w:cs="Arial"/>
        </w:rPr>
        <w:t>Harrison’s Questions Bank Quiz from Nephrology</w:t>
      </w:r>
    </w:p>
    <w:p w14:paraId="23440502" w14:textId="02A6D9F7" w:rsidR="00666D3F" w:rsidRPr="006573C7" w:rsidRDefault="00666D3F" w:rsidP="006D54AA">
      <w:pPr>
        <w:pStyle w:val="ListParagraph"/>
        <w:numPr>
          <w:ilvl w:val="0"/>
          <w:numId w:val="5"/>
        </w:numPr>
        <w:spacing w:after="0" w:line="276" w:lineRule="auto"/>
        <w:ind w:left="1080"/>
        <w:jc w:val="left"/>
        <w:rPr>
          <w:rFonts w:ascii="Arial" w:hAnsi="Arial" w:cs="Arial"/>
          <w:b/>
          <w:bCs/>
        </w:rPr>
      </w:pPr>
      <w:r>
        <w:rPr>
          <w:rFonts w:ascii="Arial" w:hAnsi="Arial" w:cs="Arial"/>
        </w:rPr>
        <w:t>Mid Rotation Feedback Form</w:t>
      </w:r>
    </w:p>
    <w:p w14:paraId="1DBDD655" w14:textId="082EDFD9" w:rsidR="005A2923" w:rsidRPr="00C40B5D" w:rsidRDefault="005A2923" w:rsidP="00702488">
      <w:pPr>
        <w:spacing w:after="0" w:line="276" w:lineRule="auto"/>
        <w:ind w:left="720"/>
        <w:jc w:val="left"/>
        <w:rPr>
          <w:rFonts w:ascii="Arial" w:hAnsi="Arial" w:cs="Arial"/>
        </w:rPr>
      </w:pPr>
    </w:p>
    <w:p w14:paraId="16D44669" w14:textId="20741DD8" w:rsidR="005A2923" w:rsidRPr="00C40B5D" w:rsidRDefault="005A2923" w:rsidP="00702488">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702488">
      <w:pPr>
        <w:spacing w:after="0" w:line="276" w:lineRule="auto"/>
        <w:ind w:left="360"/>
        <w:jc w:val="left"/>
        <w:rPr>
          <w:rFonts w:ascii="Arial" w:hAnsi="Arial" w:cs="Arial"/>
        </w:rPr>
      </w:pPr>
    </w:p>
    <w:p w14:paraId="0BD5E83B" w14:textId="19407AE9" w:rsidR="005A2923" w:rsidRPr="00C40B5D" w:rsidRDefault="00555607" w:rsidP="0070248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702488">
      <w:pPr>
        <w:spacing w:after="0" w:line="276" w:lineRule="auto"/>
        <w:ind w:left="360"/>
        <w:jc w:val="left"/>
        <w:rPr>
          <w:rFonts w:ascii="Arial" w:hAnsi="Arial" w:cs="Arial"/>
        </w:rPr>
      </w:pPr>
    </w:p>
    <w:p w14:paraId="5D9CFE7A" w14:textId="5A89D16D" w:rsidR="005208EF" w:rsidRPr="00C40B5D" w:rsidRDefault="005208EF" w:rsidP="0070248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702488">
      <w:pPr>
        <w:spacing w:after="0" w:line="276" w:lineRule="auto"/>
        <w:ind w:left="360"/>
        <w:jc w:val="left"/>
        <w:rPr>
          <w:rFonts w:ascii="Arial" w:hAnsi="Arial" w:cs="Arial"/>
        </w:rPr>
      </w:pPr>
    </w:p>
    <w:p w14:paraId="7DA8EBDD" w14:textId="13ABD25B" w:rsidR="00390EC1" w:rsidRPr="00C40B5D" w:rsidRDefault="005A2923" w:rsidP="003937EC">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36E99838" w14:textId="305762B0" w:rsidR="005A2923" w:rsidRPr="00C40B5D" w:rsidRDefault="005A2923" w:rsidP="00702488">
      <w:pPr>
        <w:spacing w:after="0" w:line="276" w:lineRule="auto"/>
        <w:ind w:left="360"/>
        <w:jc w:val="left"/>
        <w:rPr>
          <w:rFonts w:ascii="Arial" w:hAnsi="Arial" w:cs="Arial"/>
        </w:rPr>
      </w:pPr>
    </w:p>
    <w:p w14:paraId="1D6C0851" w14:textId="06764A49" w:rsidR="0024644C" w:rsidRPr="00C40B5D" w:rsidRDefault="0024644C" w:rsidP="000602B1">
      <w:pPr>
        <w:pStyle w:val="Heading2"/>
        <w:rPr>
          <w:b/>
          <w:bCs/>
        </w:rPr>
      </w:pPr>
      <w:bookmarkStart w:id="56" w:name="_Toc214005392"/>
      <w:r w:rsidRPr="0096296A">
        <w:t>BASE HOSPITAL REQUIREMENTS</w:t>
      </w:r>
      <w:bookmarkEnd w:id="56"/>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38DCB65" w14:textId="4B1A6353" w:rsidR="00006F4A" w:rsidRDefault="00006F4A">
      <w:pPr>
        <w:rPr>
          <w:rFonts w:ascii="Arial" w:eastAsiaTheme="majorEastAsia" w:hAnsi="Arial" w:cs="Arial"/>
          <w:caps/>
          <w:sz w:val="24"/>
          <w:szCs w:val="24"/>
          <w:u w:val="single"/>
        </w:rPr>
      </w:pPr>
    </w:p>
    <w:p w14:paraId="2C663CBD" w14:textId="0576C654" w:rsidR="00A16BF1" w:rsidRPr="000D13D1" w:rsidRDefault="00A16BF1" w:rsidP="000D13D1">
      <w:pPr>
        <w:pStyle w:val="Level2Header"/>
        <w:rPr>
          <w:b w:val="0"/>
          <w:bCs w:val="0"/>
        </w:rPr>
      </w:pPr>
      <w:bookmarkStart w:id="57" w:name="_Toc214005393"/>
      <w:r w:rsidRPr="005D6B9B">
        <w:rPr>
          <w:b w:val="0"/>
          <w:bCs w:val="0"/>
        </w:rPr>
        <w:lastRenderedPageBreak/>
        <w:t>COURSE GRADES</w:t>
      </w:r>
      <w:bookmarkEnd w:id="57"/>
    </w:p>
    <w:p w14:paraId="1DFC1880" w14:textId="1F4978E2"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973475"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702488">
      <w:pPr>
        <w:pStyle w:val="Heading3"/>
        <w:jc w:val="left"/>
        <w:rPr>
          <w:color w:val="FF0000"/>
        </w:rPr>
      </w:pPr>
      <w:bookmarkStart w:id="58" w:name="_Toc214005394"/>
      <w:r w:rsidRPr="0096296A">
        <w:rPr>
          <w:color w:val="FF0000"/>
        </w:rPr>
        <w:t>N Grade Policy</w:t>
      </w:r>
      <w:bookmarkEnd w:id="58"/>
    </w:p>
    <w:p w14:paraId="0AD88CCE" w14:textId="77777777" w:rsidR="00A16BF1" w:rsidRPr="0096296A" w:rsidRDefault="00A16BF1" w:rsidP="00702488">
      <w:pPr>
        <w:spacing w:after="0" w:line="276" w:lineRule="auto"/>
        <w:ind w:left="720"/>
        <w:jc w:val="left"/>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309E69D1" w14:textId="77777777" w:rsidR="00A16BF1" w:rsidRPr="00C40B5D" w:rsidRDefault="00A16BF1" w:rsidP="00702488">
      <w:pPr>
        <w:spacing w:after="0" w:line="276" w:lineRule="auto"/>
        <w:jc w:val="left"/>
        <w:rPr>
          <w:rFonts w:ascii="Arial" w:hAnsi="Arial" w:cs="Arial"/>
        </w:rPr>
      </w:pPr>
    </w:p>
    <w:p w14:paraId="758D7C2F" w14:textId="24055EF4" w:rsidR="26910FCD" w:rsidRPr="00C40B5D" w:rsidRDefault="26910FCD"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jc w:val="left"/>
        <w:rPr>
          <w:rFonts w:ascii="Arial" w:eastAsia="Arial" w:hAnsi="Arial" w:cs="Arial"/>
          <w:b w:val="0"/>
          <w:bCs w:val="0"/>
        </w:rPr>
      </w:pPr>
      <w:bookmarkStart w:id="59" w:name="_Toc214005395"/>
      <w:r w:rsidRPr="00593906">
        <w:rPr>
          <w:rFonts w:ascii="Arial" w:eastAsia="Arial" w:hAnsi="Arial" w:cs="Arial"/>
        </w:rPr>
        <w:t>S</w:t>
      </w:r>
      <w:r w:rsidR="22A3AEB6" w:rsidRPr="00593906">
        <w:rPr>
          <w:rFonts w:ascii="Arial" w:eastAsia="Arial" w:hAnsi="Arial" w:cs="Arial"/>
        </w:rPr>
        <w:t>TUDENT RESPONSIBILITIES AND EXPECTATIONS</w:t>
      </w:r>
      <w:bookmarkEnd w:id="59"/>
    </w:p>
    <w:p w14:paraId="601386C9" w14:textId="77777777" w:rsidR="00546668" w:rsidRDefault="00546668" w:rsidP="00546668">
      <w:pPr>
        <w:spacing w:line="276" w:lineRule="auto"/>
        <w:jc w:val="left"/>
        <w:rPr>
          <w:rFonts w:ascii="Arial" w:eastAsia="Arial" w:hAnsi="Arial" w:cs="Arial"/>
          <w:color w:val="000000" w:themeColor="text1"/>
        </w:rPr>
      </w:pPr>
      <w:r w:rsidRPr="2B08E10D">
        <w:rPr>
          <w:rFonts w:ascii="Arial" w:eastAsia="Arial" w:hAnsi="Arial" w:cs="Arial"/>
          <w:color w:val="000000" w:themeColor="text1"/>
        </w:rPr>
        <w:t>Course participants will meet the preceptor on the first day of the rotation at a predetermined location to be oriented to rotation hours, location(s), and expected duties and responsibilities while on-service.</w:t>
      </w:r>
    </w:p>
    <w:p w14:paraId="6826A68F" w14:textId="77777777" w:rsidR="00546668" w:rsidRDefault="00546668" w:rsidP="00546668">
      <w:pPr>
        <w:pStyle w:val="ListParagraph"/>
        <w:spacing w:after="0" w:line="276" w:lineRule="auto"/>
        <w:ind w:left="360"/>
        <w:jc w:val="left"/>
        <w:rPr>
          <w:rFonts w:ascii="Arial" w:eastAsia="Arial" w:hAnsi="Arial" w:cs="Arial"/>
          <w:color w:val="000000" w:themeColor="text1"/>
        </w:rPr>
      </w:pPr>
      <w:r w:rsidRPr="2B08E10D">
        <w:rPr>
          <w:rFonts w:ascii="Arial" w:eastAsia="Arial" w:hAnsi="Arial" w:cs="Arial"/>
          <w:i/>
          <w:iCs/>
          <w:color w:val="000000" w:themeColor="text1"/>
        </w:rPr>
        <w:t>The student</w:t>
      </w:r>
      <w:r w:rsidRPr="2B08E10D">
        <w:rPr>
          <w:rFonts w:ascii="Arial" w:eastAsia="Arial" w:hAnsi="Arial" w:cs="Arial"/>
          <w:b/>
          <w:bCs/>
          <w:i/>
          <w:iCs/>
          <w:color w:val="000000" w:themeColor="text1"/>
        </w:rPr>
        <w:t xml:space="preserve"> will </w:t>
      </w:r>
      <w:r w:rsidRPr="2B08E10D">
        <w:rPr>
          <w:rFonts w:ascii="Arial" w:eastAsia="Arial" w:hAnsi="Arial" w:cs="Arial"/>
          <w:i/>
          <w:iCs/>
          <w:color w:val="000000" w:themeColor="text1"/>
        </w:rPr>
        <w:t xml:space="preserve">meet the following </w:t>
      </w:r>
      <w:r w:rsidRPr="2B08E10D">
        <w:rPr>
          <w:rFonts w:ascii="Arial" w:eastAsia="Arial" w:hAnsi="Arial" w:cs="Arial"/>
          <w:b/>
          <w:bCs/>
          <w:i/>
          <w:iCs/>
          <w:color w:val="000000" w:themeColor="text1"/>
        </w:rPr>
        <w:t>clinical responsibilities</w:t>
      </w:r>
      <w:r w:rsidRPr="2B08E10D">
        <w:rPr>
          <w:rFonts w:ascii="Arial" w:eastAsia="Arial" w:hAnsi="Arial" w:cs="Arial"/>
          <w:i/>
          <w:iCs/>
          <w:color w:val="000000" w:themeColor="text1"/>
        </w:rPr>
        <w:t xml:space="preserve"> during this rotation:</w:t>
      </w:r>
    </w:p>
    <w:p w14:paraId="2DD0981D" w14:textId="77777777" w:rsidR="00546668" w:rsidRDefault="00546668" w:rsidP="00546668">
      <w:pPr>
        <w:pStyle w:val="ListParagraph"/>
        <w:numPr>
          <w:ilvl w:val="1"/>
          <w:numId w:val="54"/>
        </w:numPr>
        <w:spacing w:line="276" w:lineRule="auto"/>
        <w:ind w:left="1080"/>
        <w:jc w:val="left"/>
        <w:rPr>
          <w:rFonts w:ascii="Arial" w:eastAsia="Arial" w:hAnsi="Arial" w:cs="Arial"/>
          <w:color w:val="000000" w:themeColor="text1"/>
        </w:rPr>
      </w:pPr>
      <w:r w:rsidRPr="2B08E10D">
        <w:rPr>
          <w:rFonts w:ascii="Arial" w:eastAsia="Arial" w:hAnsi="Arial" w:cs="Arial"/>
          <w:color w:val="000000" w:themeColor="text1"/>
        </w:rPr>
        <w:t>Students are expected to function collaboratively on health care teams that include health professionals from other disciplines in the provision of quality, patient-centered care.</w:t>
      </w:r>
    </w:p>
    <w:p w14:paraId="3668540C" w14:textId="77777777" w:rsidR="00546668" w:rsidRDefault="00546668" w:rsidP="00546668">
      <w:pPr>
        <w:spacing w:after="0"/>
        <w:jc w:val="left"/>
        <w:rPr>
          <w:rFonts w:ascii="Arial" w:eastAsia="Arial" w:hAnsi="Arial" w:cs="Arial"/>
          <w:color w:val="000000" w:themeColor="text1"/>
        </w:rPr>
      </w:pPr>
    </w:p>
    <w:p w14:paraId="5B6D1D16" w14:textId="77777777" w:rsidR="00546668" w:rsidRDefault="00546668" w:rsidP="00546668">
      <w:pPr>
        <w:pStyle w:val="ListParagraph"/>
        <w:spacing w:after="0" w:line="276" w:lineRule="auto"/>
        <w:ind w:left="360"/>
        <w:jc w:val="left"/>
        <w:rPr>
          <w:rFonts w:ascii="Arial" w:eastAsia="Arial" w:hAnsi="Arial" w:cs="Arial"/>
          <w:color w:val="000000" w:themeColor="text1"/>
        </w:rPr>
      </w:pPr>
      <w:r w:rsidRPr="2B08E10D">
        <w:rPr>
          <w:rFonts w:ascii="Arial" w:eastAsia="Arial" w:hAnsi="Arial" w:cs="Arial"/>
          <w:i/>
          <w:iCs/>
          <w:color w:val="000000" w:themeColor="text1"/>
        </w:rPr>
        <w:t xml:space="preserve">The student </w:t>
      </w:r>
      <w:r w:rsidRPr="2B08E10D">
        <w:rPr>
          <w:rFonts w:ascii="Arial" w:eastAsia="Arial" w:hAnsi="Arial" w:cs="Arial"/>
          <w:b/>
          <w:bCs/>
          <w:i/>
          <w:iCs/>
          <w:color w:val="000000" w:themeColor="text1"/>
        </w:rPr>
        <w:t>will</w:t>
      </w:r>
      <w:r w:rsidRPr="2B08E10D">
        <w:rPr>
          <w:rFonts w:ascii="Arial" w:eastAsia="Arial" w:hAnsi="Arial" w:cs="Arial"/>
          <w:i/>
          <w:iCs/>
          <w:color w:val="000000" w:themeColor="text1"/>
        </w:rPr>
        <w:t xml:space="preserve"> meet the following </w:t>
      </w:r>
      <w:r w:rsidRPr="2B08E10D">
        <w:rPr>
          <w:rFonts w:ascii="Arial" w:eastAsia="Arial" w:hAnsi="Arial" w:cs="Arial"/>
          <w:b/>
          <w:bCs/>
          <w:i/>
          <w:iCs/>
          <w:color w:val="000000" w:themeColor="text1"/>
        </w:rPr>
        <w:t>academic responsibilities</w:t>
      </w:r>
      <w:r w:rsidRPr="2B08E10D">
        <w:rPr>
          <w:rFonts w:ascii="Arial" w:eastAsia="Arial" w:hAnsi="Arial" w:cs="Arial"/>
          <w:i/>
          <w:iCs/>
          <w:color w:val="000000" w:themeColor="text1"/>
        </w:rPr>
        <w:t xml:space="preserve"> during this rotation:</w:t>
      </w:r>
    </w:p>
    <w:p w14:paraId="0401AED6" w14:textId="77777777" w:rsidR="00546668" w:rsidRDefault="00546668" w:rsidP="00546668">
      <w:pPr>
        <w:pStyle w:val="ListParagraph"/>
        <w:numPr>
          <w:ilvl w:val="1"/>
          <w:numId w:val="53"/>
        </w:numPr>
        <w:spacing w:line="276" w:lineRule="auto"/>
        <w:ind w:left="1080"/>
        <w:jc w:val="left"/>
        <w:rPr>
          <w:rFonts w:ascii="Arial" w:eastAsia="Arial" w:hAnsi="Arial" w:cs="Arial"/>
          <w:color w:val="000000" w:themeColor="text1"/>
        </w:rPr>
      </w:pPr>
      <w:r w:rsidRPr="2B08E10D">
        <w:rPr>
          <w:rFonts w:ascii="Arial" w:eastAsia="Arial" w:hAnsi="Arial" w:cs="Arial"/>
          <w:color w:val="000000" w:themeColor="text1"/>
        </w:rPr>
        <w:t>Students are expected to identify, access, interpret and apply medical evidence contained in the scientific literature related to patients’ health problems.</w:t>
      </w:r>
    </w:p>
    <w:p w14:paraId="6A73C840" w14:textId="39B4FF7C" w:rsidR="000D13D1" w:rsidRPr="000D13D1" w:rsidRDefault="00546668" w:rsidP="000D13D1">
      <w:pPr>
        <w:pStyle w:val="ListParagraph"/>
        <w:numPr>
          <w:ilvl w:val="1"/>
          <w:numId w:val="53"/>
        </w:numPr>
        <w:spacing w:line="276" w:lineRule="auto"/>
        <w:ind w:left="1080"/>
        <w:jc w:val="left"/>
        <w:rPr>
          <w:rFonts w:ascii="Arial" w:eastAsia="Arial" w:hAnsi="Arial" w:cs="Arial"/>
          <w:color w:val="000000" w:themeColor="text1"/>
        </w:rPr>
      </w:pPr>
      <w:r w:rsidRPr="21707615">
        <w:rPr>
          <w:rFonts w:ascii="Arial" w:eastAsia="Arial" w:hAnsi="Arial" w:cs="Arial"/>
          <w:color w:val="000000" w:themeColor="text1"/>
        </w:rPr>
        <w:t xml:space="preserve">Students are expected to: assess their personal learning needs specific to this clinical rotation, engage in deliberate, independent learning activities to address their gaps in knowledge, skills, or attitudes; and solicit feedback and use it </w:t>
      </w:r>
      <w:r w:rsidR="00973475" w:rsidRPr="21707615">
        <w:rPr>
          <w:rFonts w:ascii="Arial" w:eastAsia="Arial" w:hAnsi="Arial" w:cs="Arial"/>
          <w:color w:val="000000" w:themeColor="text1"/>
        </w:rPr>
        <w:t>daily</w:t>
      </w:r>
      <w:r w:rsidRPr="21707615">
        <w:rPr>
          <w:rFonts w:ascii="Arial" w:eastAsia="Arial" w:hAnsi="Arial" w:cs="Arial"/>
          <w:color w:val="000000" w:themeColor="text1"/>
        </w:rPr>
        <w:t xml:space="preserve"> to continuously improve their clinical practice.</w:t>
      </w:r>
    </w:p>
    <w:p w14:paraId="25651267" w14:textId="77777777" w:rsidR="000D13D1" w:rsidRDefault="000D13D1" w:rsidP="000D13D1">
      <w:pPr>
        <w:pStyle w:val="ListParagraph"/>
        <w:spacing w:line="276" w:lineRule="auto"/>
        <w:ind w:left="1080"/>
        <w:jc w:val="left"/>
        <w:rPr>
          <w:rFonts w:ascii="Arial" w:eastAsia="Arial" w:hAnsi="Arial" w:cs="Arial"/>
          <w:color w:val="000000" w:themeColor="text1"/>
        </w:rPr>
      </w:pPr>
    </w:p>
    <w:p w14:paraId="5325131C" w14:textId="0DF5AFC7" w:rsidR="00546668" w:rsidRDefault="00546668" w:rsidP="000D13D1">
      <w:pPr>
        <w:pStyle w:val="ListParagraph"/>
        <w:spacing w:line="276" w:lineRule="auto"/>
        <w:ind w:left="1080"/>
        <w:jc w:val="left"/>
        <w:rPr>
          <w:rFonts w:ascii="Arial" w:eastAsia="Arial" w:hAnsi="Arial" w:cs="Arial"/>
          <w:color w:val="000000" w:themeColor="text1"/>
        </w:rPr>
      </w:pPr>
      <w:r w:rsidRPr="2B08E10D">
        <w:rPr>
          <w:rFonts w:ascii="Arial" w:eastAsia="Arial" w:hAnsi="Arial" w:cs="Arial"/>
          <w:color w:val="000000" w:themeColor="text1"/>
        </w:rPr>
        <w:t xml:space="preserve">It is the </w:t>
      </w:r>
      <w:r w:rsidRPr="2B08E10D">
        <w:rPr>
          <w:rFonts w:ascii="Arial" w:eastAsia="Arial" w:hAnsi="Arial" w:cs="Arial"/>
          <w:b/>
          <w:bCs/>
          <w:color w:val="000000" w:themeColor="text1"/>
        </w:rPr>
        <w:t xml:space="preserve">student’s </w:t>
      </w:r>
      <w:r w:rsidRPr="2B08E10D">
        <w:rPr>
          <w:rFonts w:ascii="Arial" w:eastAsia="Arial" w:hAnsi="Arial" w:cs="Arial"/>
          <w:color w:val="000000" w:themeColor="text1"/>
        </w:rPr>
        <w:t>responsibility to notify the Clerkship Office (</w:t>
      </w:r>
      <w:hyperlink r:id="rId48">
        <w:r w:rsidRPr="2B08E10D">
          <w:rPr>
            <w:rStyle w:val="Hyperlink"/>
            <w:rFonts w:ascii="Arial" w:eastAsia="Arial" w:hAnsi="Arial" w:cs="Arial"/>
          </w:rPr>
          <w:t>com.clerkship@msu.edu</w:t>
        </w:r>
      </w:hyperlink>
      <w:r w:rsidRPr="2B08E10D">
        <w:rPr>
          <w:rFonts w:ascii="Arial" w:eastAsia="Arial" w:hAnsi="Arial" w:cs="Arial"/>
          <w:color w:val="000000" w:themeColor="text1"/>
        </w:rPr>
        <w:t>) immediately if they are placed on quarantine or contract COVID.</w:t>
      </w:r>
    </w:p>
    <w:p w14:paraId="7FCB681F" w14:textId="607D2EF9" w:rsidR="003266CF" w:rsidRPr="00C40B5D" w:rsidRDefault="003266CF" w:rsidP="002548B5">
      <w:pPr>
        <w:spacing w:after="0" w:line="276" w:lineRule="auto"/>
        <w:jc w:val="left"/>
        <w:rPr>
          <w:rFonts w:ascii="Arial" w:eastAsia="Arial" w:hAnsi="Arial" w:cs="Arial"/>
          <w:sz w:val="24"/>
          <w:szCs w:val="24"/>
          <w:u w:val="single"/>
        </w:rPr>
      </w:pPr>
    </w:p>
    <w:p w14:paraId="357738C2" w14:textId="3727A3F2" w:rsidR="22A3AEB6" w:rsidRDefault="22A3AEB6" w:rsidP="00702488">
      <w:pPr>
        <w:spacing w:after="0" w:line="276" w:lineRule="auto"/>
        <w:ind w:left="360"/>
        <w:jc w:val="left"/>
        <w:rPr>
          <w:rFonts w:ascii="Arial" w:eastAsia="Arial" w:hAnsi="Arial" w:cs="Arial"/>
          <w:sz w:val="24"/>
          <w:szCs w:val="24"/>
          <w:u w:val="single"/>
        </w:rPr>
      </w:pPr>
      <w:r w:rsidRPr="00C40B5D">
        <w:rPr>
          <w:rFonts w:ascii="Arial" w:eastAsia="Arial" w:hAnsi="Arial" w:cs="Arial"/>
          <w:sz w:val="24"/>
          <w:szCs w:val="24"/>
          <w:u w:val="single"/>
        </w:rPr>
        <w:t>ATTIRE AND ETIQUETTE</w:t>
      </w:r>
    </w:p>
    <w:p w14:paraId="2BC1BFC9" w14:textId="77777777" w:rsidR="00D13384" w:rsidRDefault="00D13384" w:rsidP="00D13384">
      <w:pPr>
        <w:spacing w:after="120"/>
        <w:ind w:left="360"/>
        <w:rPr>
          <w:rFonts w:ascii="Arial" w:hAnsi="Arial" w:cs="Arial"/>
        </w:rPr>
      </w:pPr>
      <w:r w:rsidRPr="0DDFC92B">
        <w:rPr>
          <w:rFonts w:ascii="Arial" w:hAnsi="Arial" w:cs="Arial"/>
        </w:rPr>
        <w:t xml:space="preserve">During your clinical rotation, you will be a part of many different learning environments and will be given </w:t>
      </w:r>
      <w:bookmarkStart w:id="60" w:name="_Int_MKVNvGL5"/>
      <w:r w:rsidRPr="0DDFC92B">
        <w:rPr>
          <w:rFonts w:ascii="Arial" w:hAnsi="Arial" w:cs="Arial"/>
        </w:rPr>
        <w:t>great</w:t>
      </w:r>
      <w:bookmarkEnd w:id="60"/>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61" w:name="_Int_SFTgVZZ8"/>
      <w:r w:rsidRPr="0DDFC92B">
        <w:rPr>
          <w:rFonts w:ascii="Arial" w:hAnsi="Arial" w:cs="Arial"/>
        </w:rPr>
        <w:t>a high level</w:t>
      </w:r>
      <w:bookmarkEnd w:id="61"/>
      <w:r w:rsidRPr="0DDFC92B">
        <w:rPr>
          <w:rFonts w:ascii="Arial" w:hAnsi="Arial" w:cs="Arial"/>
        </w:rPr>
        <w:t xml:space="preserve"> of professional behavior is maintained. </w:t>
      </w:r>
    </w:p>
    <w:p w14:paraId="42E74DEC" w14:textId="77777777" w:rsidR="00D13384" w:rsidRPr="00016F1D" w:rsidRDefault="00D13384" w:rsidP="00D13384">
      <w:pPr>
        <w:spacing w:after="120"/>
        <w:ind w:left="360"/>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Pr>
          <w:rFonts w:ascii="Arial" w:hAnsi="Arial" w:cs="Arial"/>
        </w:rPr>
        <w:t>d</w:t>
      </w:r>
      <w:r w:rsidRPr="00016F1D">
        <w:rPr>
          <w:rFonts w:ascii="Arial" w:hAnsi="Arial" w:cs="Arial"/>
        </w:rPr>
        <w:t>ress code during your clerkship:</w:t>
      </w:r>
    </w:p>
    <w:p w14:paraId="3EA530A6" w14:textId="77777777" w:rsidR="00D13384" w:rsidRPr="00016F1D" w:rsidRDefault="00D13384" w:rsidP="00D13384">
      <w:pPr>
        <w:numPr>
          <w:ilvl w:val="1"/>
          <w:numId w:val="55"/>
        </w:numPr>
        <w:spacing w:after="0" w:line="276" w:lineRule="auto"/>
        <w:jc w:val="left"/>
        <w:rPr>
          <w:rFonts w:ascii="Arial" w:hAnsi="Arial" w:cs="Arial"/>
        </w:rPr>
      </w:pPr>
      <w:r w:rsidRPr="00016F1D">
        <w:rPr>
          <w:rFonts w:ascii="Arial" w:hAnsi="Arial" w:cs="Arial"/>
        </w:rPr>
        <w:t xml:space="preserve">Men should routinely dress in slacks, as well as a shirt </w:t>
      </w:r>
      <w:r>
        <w:rPr>
          <w:rFonts w:ascii="Arial" w:hAnsi="Arial" w:cs="Arial"/>
        </w:rPr>
        <w:t>with tails tucked in.</w:t>
      </w:r>
    </w:p>
    <w:p w14:paraId="624828F1" w14:textId="77777777" w:rsidR="00D13384" w:rsidRDefault="00D13384" w:rsidP="00D13384">
      <w:pPr>
        <w:numPr>
          <w:ilvl w:val="1"/>
          <w:numId w:val="55"/>
        </w:numPr>
        <w:spacing w:after="0" w:line="276" w:lineRule="auto"/>
        <w:jc w:val="left"/>
        <w:rPr>
          <w:rFonts w:ascii="Arial" w:hAnsi="Arial" w:cs="Arial"/>
        </w:rPr>
      </w:pPr>
      <w:r w:rsidRPr="00016F1D">
        <w:rPr>
          <w:rFonts w:ascii="Arial" w:hAnsi="Arial" w:cs="Arial"/>
        </w:rPr>
        <w:t>Women should wear skirt or slacks. Skirts should be of a length that reaches the knees or longer.</w:t>
      </w:r>
    </w:p>
    <w:p w14:paraId="0557A130" w14:textId="77777777" w:rsidR="00D13384" w:rsidRPr="00016F1D" w:rsidRDefault="00D13384" w:rsidP="00D13384">
      <w:pPr>
        <w:numPr>
          <w:ilvl w:val="1"/>
          <w:numId w:val="55"/>
        </w:numPr>
        <w:spacing w:after="0" w:line="276" w:lineRule="auto"/>
        <w:jc w:val="left"/>
        <w:rPr>
          <w:rFonts w:ascii="Arial" w:hAnsi="Arial" w:cs="Arial"/>
        </w:rPr>
      </w:pPr>
      <w:r>
        <w:rPr>
          <w:rFonts w:ascii="Arial" w:hAnsi="Arial" w:cs="Arial"/>
        </w:rPr>
        <w:t>No blue jeans are allowed during any rotation.</w:t>
      </w:r>
    </w:p>
    <w:p w14:paraId="0DCF56AD" w14:textId="77777777" w:rsidR="00D13384" w:rsidRPr="00016F1D" w:rsidRDefault="00D13384" w:rsidP="00D13384">
      <w:pPr>
        <w:numPr>
          <w:ilvl w:val="1"/>
          <w:numId w:val="55"/>
        </w:numPr>
        <w:spacing w:after="0" w:line="276" w:lineRule="auto"/>
        <w:jc w:val="left"/>
        <w:rPr>
          <w:rFonts w:ascii="Arial" w:hAnsi="Arial" w:cs="Arial"/>
        </w:rPr>
      </w:pPr>
      <w:r w:rsidRPr="00016F1D">
        <w:rPr>
          <w:rFonts w:ascii="Arial" w:hAnsi="Arial" w:cs="Arial"/>
        </w:rPr>
        <w:t>Tennis shoes should not be worn, except with scrubs.</w:t>
      </w:r>
    </w:p>
    <w:p w14:paraId="663CF314" w14:textId="77777777" w:rsidR="00D13384" w:rsidRPr="00016F1D" w:rsidRDefault="00D13384" w:rsidP="00D13384">
      <w:pPr>
        <w:numPr>
          <w:ilvl w:val="1"/>
          <w:numId w:val="55"/>
        </w:numPr>
        <w:spacing w:after="0" w:line="276" w:lineRule="auto"/>
        <w:jc w:val="left"/>
        <w:rPr>
          <w:rFonts w:ascii="Arial" w:hAnsi="Arial" w:cs="Arial"/>
        </w:rPr>
      </w:pPr>
      <w:r w:rsidRPr="00016F1D">
        <w:rPr>
          <w:rFonts w:ascii="Arial" w:hAnsi="Arial" w:cs="Arial"/>
        </w:rPr>
        <w:t>No open toe shoes, flip-flops, or sandals are allowed at any time. Socks are always a public health code requirement.</w:t>
      </w:r>
    </w:p>
    <w:p w14:paraId="4B462400" w14:textId="77777777" w:rsidR="00D13384" w:rsidRPr="00016F1D" w:rsidRDefault="00D13384" w:rsidP="00D13384">
      <w:pPr>
        <w:numPr>
          <w:ilvl w:val="1"/>
          <w:numId w:val="55"/>
        </w:numPr>
        <w:spacing w:after="0" w:line="276" w:lineRule="auto"/>
        <w:jc w:val="left"/>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5CDFF6C1" w14:textId="77777777" w:rsidR="00D13384" w:rsidRPr="00016F1D" w:rsidRDefault="00D13384" w:rsidP="00D13384">
      <w:pPr>
        <w:numPr>
          <w:ilvl w:val="1"/>
          <w:numId w:val="55"/>
        </w:numPr>
        <w:spacing w:after="0" w:line="276" w:lineRule="auto"/>
        <w:jc w:val="left"/>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170A3364" w14:textId="77777777" w:rsidR="00D13384" w:rsidRPr="00016F1D" w:rsidRDefault="00D13384" w:rsidP="00D13384">
      <w:pPr>
        <w:numPr>
          <w:ilvl w:val="1"/>
          <w:numId w:val="55"/>
        </w:numPr>
        <w:spacing w:after="0" w:line="276" w:lineRule="auto"/>
        <w:jc w:val="left"/>
        <w:rPr>
          <w:rFonts w:ascii="Arial" w:hAnsi="Arial" w:cs="Arial"/>
        </w:rPr>
      </w:pPr>
      <w:r w:rsidRPr="239936DE">
        <w:rPr>
          <w:rFonts w:ascii="Arial" w:hAnsi="Arial" w:cs="Arial"/>
        </w:rPr>
        <w:t>As this policy simply represents general guidelines, we encourage anyone with uncertainties or questions regarding the dress code to reach out to the student director for confirmation.</w:t>
      </w:r>
    </w:p>
    <w:p w14:paraId="1009F343" w14:textId="77777777" w:rsidR="00D13384" w:rsidRDefault="00D13384" w:rsidP="00D13384">
      <w:pPr>
        <w:numPr>
          <w:ilvl w:val="1"/>
          <w:numId w:val="55"/>
        </w:numPr>
        <w:spacing w:after="0" w:line="276" w:lineRule="auto"/>
        <w:jc w:val="left"/>
        <w:rPr>
          <w:rFonts w:ascii="Arial" w:hAnsi="Arial" w:cs="Arial"/>
        </w:rPr>
      </w:pPr>
      <w:r w:rsidRPr="00016F1D">
        <w:rPr>
          <w:rFonts w:ascii="Arial" w:hAnsi="Arial" w:cs="Arial"/>
        </w:rPr>
        <w:t>Wear a waterproof gown when blood or body fluid may soak a cloth gown.</w:t>
      </w:r>
    </w:p>
    <w:p w14:paraId="5759627D" w14:textId="4D676481" w:rsidR="00D13384" w:rsidRPr="00D13384" w:rsidRDefault="00D13384" w:rsidP="00D13384">
      <w:pPr>
        <w:numPr>
          <w:ilvl w:val="1"/>
          <w:numId w:val="55"/>
        </w:numPr>
        <w:spacing w:after="0" w:line="276" w:lineRule="auto"/>
        <w:jc w:val="left"/>
        <w:rPr>
          <w:rFonts w:ascii="Arial" w:hAnsi="Arial" w:cs="Arial"/>
        </w:rPr>
      </w:pPr>
      <w:r w:rsidRPr="00D13384">
        <w:rPr>
          <w:rFonts w:ascii="Arial" w:hAnsi="Arial" w:cs="Arial"/>
        </w:rPr>
        <w:t xml:space="preserve">If you accidentally have blood or body fluids splattered on your clothing, at the next convenient time, you should </w:t>
      </w:r>
      <w:r w:rsidR="00973475" w:rsidRPr="00D13384">
        <w:rPr>
          <w:rFonts w:ascii="Arial" w:hAnsi="Arial" w:cs="Arial"/>
        </w:rPr>
        <w:t>excuse yourself, change into hospital scrubs,</w:t>
      </w:r>
      <w:r w:rsidRPr="00D13384">
        <w:rPr>
          <w:rFonts w:ascii="Arial" w:hAnsi="Arial" w:cs="Arial"/>
        </w:rPr>
        <w:t xml:space="preserve"> and put your contaminated clothing in a separate bag for later laundering.</w:t>
      </w:r>
    </w:p>
    <w:p w14:paraId="2241EB8D" w14:textId="4CFB9C82" w:rsidR="3AFD8C84" w:rsidRPr="00C40B5D" w:rsidRDefault="3AFD8C84" w:rsidP="00702488">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jc w:val="left"/>
        <w:rPr>
          <w:rFonts w:ascii="Arial" w:hAnsi="Arial" w:cs="Arial"/>
        </w:rPr>
      </w:pPr>
      <w:bookmarkStart w:id="62" w:name="_Toc214005396"/>
      <w:r w:rsidRPr="0096296A">
        <w:rPr>
          <w:rFonts w:ascii="Arial" w:hAnsi="Arial" w:cs="Arial"/>
        </w:rPr>
        <w:t>MSU College of Osteopathic Medicine Standard Policies</w:t>
      </w:r>
      <w:bookmarkEnd w:id="62"/>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63" w:name="_Toc214005397"/>
      <w:r w:rsidRPr="0096296A">
        <w:t xml:space="preserve">CLERKSHIP </w:t>
      </w:r>
      <w:r w:rsidR="004A31FF" w:rsidRPr="0096296A">
        <w:t>ATTENDANCE</w:t>
      </w:r>
      <w:r w:rsidR="004A31FF" w:rsidRPr="0096296A">
        <w:rPr>
          <w:spacing w:val="-1"/>
        </w:rPr>
        <w:t xml:space="preserve"> POLICY</w:t>
      </w:r>
      <w:bookmarkEnd w:id="63"/>
    </w:p>
    <w:p w14:paraId="552F60FD" w14:textId="7ED4E7B1" w:rsidR="00C326F4" w:rsidRPr="00200481" w:rsidRDefault="00C326F4" w:rsidP="00702488">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973475"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49" w:history="1">
        <w:r w:rsidR="00201835">
          <w:rPr>
            <w:rStyle w:val="Hyperlink"/>
            <w:rFonts w:ascii="Arial" w:hAnsi="Arial" w:cs="Arial"/>
          </w:rPr>
          <w:t>Policy_-_Clerkship_Absence_2025.pdf</w:t>
        </w:r>
      </w:hyperlink>
    </w:p>
    <w:p w14:paraId="582E6479" w14:textId="1A88FE37" w:rsidR="006E1B5D" w:rsidRPr="000D13D1" w:rsidRDefault="00902AE6" w:rsidP="000D13D1">
      <w:pPr>
        <w:pStyle w:val="Heading2"/>
        <w:jc w:val="left"/>
        <w:rPr>
          <w:b/>
          <w:bCs/>
        </w:rPr>
      </w:pPr>
      <w:bookmarkStart w:id="64" w:name="_Toc214005398"/>
      <w:r w:rsidRPr="0096296A">
        <w:t>POLICY FOR MEDICAL STUDENT SUPERVISION</w:t>
      </w:r>
      <w:bookmarkEnd w:id="64"/>
    </w:p>
    <w:p w14:paraId="081A8948" w14:textId="578274C6" w:rsidR="00C50401" w:rsidRPr="00C50401" w:rsidRDefault="008B6A5D" w:rsidP="0070248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50" w:history="1">
        <w:r w:rsidR="00C50401" w:rsidRPr="00C50401">
          <w:rPr>
            <w:color w:val="0000FF"/>
            <w:u w:val="single"/>
          </w:rPr>
          <w:t>Clerkship Medical Student Supervision Policy.pdf</w:t>
        </w:r>
      </w:hyperlink>
    </w:p>
    <w:p w14:paraId="7ABD18FC" w14:textId="7C014E11" w:rsidR="008B6A5D" w:rsidRPr="00C40B5D" w:rsidRDefault="008B6A5D" w:rsidP="00702488">
      <w:pPr>
        <w:spacing w:after="0" w:line="276" w:lineRule="auto"/>
        <w:jc w:val="left"/>
        <w:rPr>
          <w:rFonts w:ascii="Arial" w:hAnsi="Arial" w:cs="Arial"/>
          <w:sz w:val="20"/>
          <w:szCs w:val="20"/>
        </w:rPr>
      </w:pPr>
    </w:p>
    <w:p w14:paraId="390C56A7" w14:textId="6EC0E269" w:rsidR="00827850" w:rsidRPr="00551027" w:rsidRDefault="00827850" w:rsidP="00702488">
      <w:pPr>
        <w:pStyle w:val="Heading2"/>
        <w:jc w:val="left"/>
      </w:pPr>
      <w:bookmarkStart w:id="65" w:name="_Toc214005399"/>
      <w:r w:rsidRPr="00551027">
        <w:t>MSUCOM Student Handbook</w:t>
      </w:r>
      <w:bookmarkEnd w:id="65"/>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w:t>
      </w:r>
      <w:r>
        <w:rPr>
          <w:bdr w:val="none" w:sz="0" w:space="0" w:color="auto" w:frame="1"/>
        </w:rPr>
        <w:lastRenderedPageBreak/>
        <w:t xml:space="preserve">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51"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66" w:name="_Toc214005400"/>
      <w:r w:rsidRPr="0096296A">
        <w:t>Common Ground Framework for Professional Conduct</w:t>
      </w:r>
      <w:bookmarkEnd w:id="66"/>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52"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67" w:name="_Toc214005401"/>
      <w:r w:rsidRPr="0096296A">
        <w:t>Medical Student Rights and Responsibilities</w:t>
      </w:r>
      <w:bookmarkEnd w:id="67"/>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53"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68" w:name="_Toc214005402"/>
      <w:r>
        <w:t>MSU Email</w:t>
      </w:r>
      <w:bookmarkEnd w:id="68"/>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6901697E" w14:textId="192E0F3C" w:rsidR="00CD18CF" w:rsidRDefault="00CD18CF" w:rsidP="00702488">
      <w:pPr>
        <w:spacing w:after="0" w:line="276" w:lineRule="auto"/>
        <w:ind w:left="360"/>
        <w:jc w:val="left"/>
        <w:rPr>
          <w:rFonts w:ascii="Arial" w:hAnsi="Arial" w:cs="Arial"/>
        </w:rPr>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54" w:history="1">
        <w:r w:rsidR="0055268A" w:rsidRPr="0055268A">
          <w:rPr>
            <w:rStyle w:val="Hyperlink"/>
            <w:rFonts w:ascii="Arial" w:hAnsi="Arial" w:cs="Arial"/>
          </w:rPr>
          <w:t>https://osteopathicmedicine.msu.edu/current-students/student-handbook</w:t>
        </w:r>
      </w:hyperlink>
      <w:r w:rsidR="00973475" w:rsidRPr="0055268A">
        <w:rPr>
          <w:rFonts w:ascii="Arial" w:hAnsi="Arial" w:cs="Arial"/>
        </w:rPr>
        <w:t xml:space="preserve">. </w:t>
      </w:r>
    </w:p>
    <w:p w14:paraId="0643B5B4" w14:textId="77777777" w:rsidR="00FA040B" w:rsidRDefault="00FA040B" w:rsidP="00702488">
      <w:pPr>
        <w:spacing w:after="0" w:line="276" w:lineRule="auto"/>
        <w:ind w:left="360"/>
        <w:jc w:val="left"/>
      </w:pPr>
    </w:p>
    <w:p w14:paraId="30BEC5EC" w14:textId="77777777" w:rsidR="00FA040B" w:rsidRPr="00556A65" w:rsidRDefault="00FA040B" w:rsidP="00FA040B">
      <w:pPr>
        <w:pStyle w:val="Level3Header"/>
        <w:ind w:left="360"/>
        <w:rPr>
          <w:sz w:val="24"/>
          <w:szCs w:val="24"/>
        </w:rPr>
      </w:pPr>
      <w:bookmarkStart w:id="69" w:name="_Toc213320658"/>
      <w:bookmarkStart w:id="70" w:name="_Toc213320715"/>
      <w:bookmarkStart w:id="71" w:name="_Toc213321354"/>
      <w:bookmarkStart w:id="72" w:name="_Toc214005403"/>
      <w:r w:rsidRPr="00556A65">
        <w:rPr>
          <w:sz w:val="24"/>
          <w:szCs w:val="24"/>
        </w:rPr>
        <w:t>ARTIFICIAL INTELLIGENCE (AI) USAGE</w:t>
      </w:r>
      <w:r>
        <w:rPr>
          <w:sz w:val="24"/>
          <w:szCs w:val="24"/>
        </w:rPr>
        <w:t xml:space="preserve"> POLICY</w:t>
      </w:r>
      <w:bookmarkEnd w:id="69"/>
      <w:bookmarkEnd w:id="70"/>
      <w:bookmarkEnd w:id="71"/>
      <w:bookmarkEnd w:id="72"/>
    </w:p>
    <w:p w14:paraId="21BBB5C5" w14:textId="77777777" w:rsidR="00FA040B" w:rsidRPr="005F7800" w:rsidRDefault="00FA040B" w:rsidP="00FA040B">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55" w:history="1">
        <w:r w:rsidRPr="005F7800">
          <w:rPr>
            <w:rFonts w:ascii="Arial" w:hAnsi="Arial" w:cs="Arial"/>
            <w:color w:val="0000FF"/>
            <w:u w:val="single"/>
          </w:rPr>
          <w:t>AI_Use_Policy.pdf</w:t>
        </w:r>
      </w:hyperlink>
    </w:p>
    <w:p w14:paraId="64C09E5C" w14:textId="77777777" w:rsidR="0096296A" w:rsidRDefault="0096296A" w:rsidP="00702488">
      <w:pPr>
        <w:spacing w:after="0" w:line="276" w:lineRule="auto"/>
        <w:ind w:left="360"/>
        <w:jc w:val="left"/>
        <w:rPr>
          <w:rFonts w:ascii="Arial" w:eastAsia="Arial" w:hAnsi="Arial" w:cs="Arial"/>
          <w:u w:val="single"/>
        </w:rPr>
      </w:pPr>
    </w:p>
    <w:p w14:paraId="31234C92" w14:textId="2FB46EC4"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56"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73" w:name="_Toc214005404"/>
      <w:r w:rsidRPr="0096296A">
        <w:t>STUDENT EXPOSURE PROCEDURE</w:t>
      </w:r>
      <w:bookmarkEnd w:id="73"/>
    </w:p>
    <w:p w14:paraId="152CC23E" w14:textId="0914577E"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973475"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02488">
      <w:pPr>
        <w:spacing w:after="0" w:line="276" w:lineRule="auto"/>
        <w:ind w:left="432"/>
        <w:jc w:val="left"/>
        <w:rPr>
          <w:rFonts w:ascii="Arial" w:hAnsi="Arial" w:cs="Arial"/>
        </w:rPr>
      </w:pPr>
      <w:hyperlink r:id="rId57"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15039EC5" w14:textId="77777777" w:rsidR="00EC72B0" w:rsidRPr="00200481" w:rsidRDefault="00EC72B0" w:rsidP="00702488">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58"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702488">
      <w:pPr>
        <w:spacing w:after="0" w:line="276" w:lineRule="auto"/>
        <w:jc w:val="left"/>
        <w:rPr>
          <w:rFonts w:ascii="Arial" w:hAnsi="Arial" w:cs="Arial"/>
        </w:rPr>
      </w:pPr>
    </w:p>
    <w:p w14:paraId="718930D9" w14:textId="77777777" w:rsidR="00141639" w:rsidRPr="00C40B5D" w:rsidRDefault="00141639" w:rsidP="00702488">
      <w:pPr>
        <w:pStyle w:val="Heading2"/>
        <w:jc w:val="left"/>
        <w:rPr>
          <w:b/>
          <w:bCs/>
        </w:rPr>
      </w:pPr>
      <w:bookmarkStart w:id="74" w:name="_Toc169162520"/>
      <w:bookmarkStart w:id="75" w:name="_Toc173349563"/>
      <w:bookmarkStart w:id="76" w:name="_Toc214005405"/>
      <w:r w:rsidRPr="0002378E">
        <w:t>STUDENT ACCOMMODATION LETTERS</w:t>
      </w:r>
      <w:bookmarkEnd w:id="74"/>
      <w:bookmarkEnd w:id="75"/>
      <w:bookmarkEnd w:id="76"/>
    </w:p>
    <w:p w14:paraId="3723D68A" w14:textId="77777777" w:rsidR="00141639" w:rsidRPr="00C40B5D" w:rsidRDefault="00141639" w:rsidP="00702488">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59">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60">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59BC3C70" w14:textId="77777777" w:rsidR="00141639" w:rsidRDefault="00141639" w:rsidP="00702488">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rsidP="00702488">
      <w:pPr>
        <w:jc w:val="left"/>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7B3967">
          <w:footerReference w:type="default" r:id="rId61"/>
          <w:footerReference w:type="first" r:id="rId62"/>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77" w:name="_Toc76108467"/>
      <w:bookmarkStart w:id="78" w:name="_Toc92977603"/>
      <w:bookmarkStart w:id="79" w:name="_Toc93754575"/>
      <w:bookmarkStart w:id="80" w:name="_Toc214005406"/>
      <w:r w:rsidRPr="00B17123">
        <w:rPr>
          <w:b/>
          <w:bCs/>
          <w:sz w:val="28"/>
          <w:szCs w:val="28"/>
        </w:rPr>
        <w:lastRenderedPageBreak/>
        <w:t>SUMMARY OF GRADING REQUIREMENTS</w:t>
      </w:r>
      <w:bookmarkEnd w:id="77"/>
      <w:bookmarkEnd w:id="78"/>
      <w:bookmarkEnd w:id="79"/>
      <w:bookmarkEnd w:id="80"/>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AD1AB9" w:rsidRPr="00C40B5D" w14:paraId="68962FAB" w14:textId="77777777" w:rsidTr="00632A80">
        <w:trPr>
          <w:trHeight w:val="1381"/>
        </w:trPr>
        <w:tc>
          <w:tcPr>
            <w:tcW w:w="2291" w:type="dxa"/>
            <w:vAlign w:val="center"/>
          </w:tcPr>
          <w:p w14:paraId="4765F6FE" w14:textId="73D8FEC0" w:rsidR="00AD1AB9" w:rsidRPr="007C354A" w:rsidRDefault="00AD1AB9" w:rsidP="00AD1AB9">
            <w:pPr>
              <w:pStyle w:val="BodyText"/>
              <w:spacing w:line="240" w:lineRule="auto"/>
              <w:ind w:left="0" w:right="0"/>
              <w:rPr>
                <w:sz w:val="20"/>
                <w:szCs w:val="20"/>
              </w:rPr>
            </w:pPr>
            <w:r w:rsidRPr="0014658C">
              <w:rPr>
                <w:sz w:val="20"/>
                <w:szCs w:val="20"/>
              </w:rPr>
              <w:t>Mid Rotation Feedback Form </w:t>
            </w:r>
          </w:p>
        </w:tc>
        <w:tc>
          <w:tcPr>
            <w:tcW w:w="2894" w:type="dxa"/>
            <w:vAlign w:val="center"/>
          </w:tcPr>
          <w:p w14:paraId="2DC14C16" w14:textId="66B1FBFE" w:rsidR="00AD1AB9" w:rsidRPr="009275FB" w:rsidRDefault="00AD1AB9" w:rsidP="00AD1AB9">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vAlign w:val="center"/>
          </w:tcPr>
          <w:p w14:paraId="58EEB87B" w14:textId="77777777" w:rsidR="00AD1AB9" w:rsidRDefault="00AD1AB9" w:rsidP="00AD1AB9">
            <w:pPr>
              <w:pStyle w:val="BodyText"/>
              <w:numPr>
                <w:ilvl w:val="0"/>
                <w:numId w:val="29"/>
              </w:numPr>
              <w:spacing w:line="240" w:lineRule="auto"/>
              <w:ind w:left="223" w:right="-102" w:hanging="180"/>
              <w:rPr>
                <w:sz w:val="20"/>
                <w:szCs w:val="20"/>
              </w:rPr>
            </w:pPr>
            <w:r>
              <w:rPr>
                <w:sz w:val="20"/>
                <w:szCs w:val="20"/>
              </w:rPr>
              <w:t>Completed, scanned, and uploaded to D2L.</w:t>
            </w:r>
          </w:p>
          <w:p w14:paraId="59282FF5" w14:textId="77777777" w:rsidR="00AD1AB9" w:rsidRDefault="00AD1AB9" w:rsidP="00AD1AB9">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75C4ABB5" w14:textId="77777777" w:rsidR="00AD1AB9" w:rsidRDefault="00AD1AB9" w:rsidP="00AD1AB9">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6B90AB5A" w14:textId="7868FEF7" w:rsidR="00AD1AB9" w:rsidRPr="1125DAF6" w:rsidRDefault="00D56CB2" w:rsidP="000D13D1">
            <w:pPr>
              <w:pStyle w:val="BodyText"/>
              <w:numPr>
                <w:ilvl w:val="0"/>
                <w:numId w:val="29"/>
              </w:numPr>
              <w:spacing w:line="240" w:lineRule="auto"/>
              <w:ind w:left="468" w:right="-102" w:hanging="180"/>
              <w:rPr>
                <w:sz w:val="20"/>
                <w:szCs w:val="20"/>
              </w:rPr>
            </w:pPr>
            <w:r w:rsidRPr="009C3C16">
              <w:rPr>
                <w:sz w:val="20"/>
                <w:szCs w:val="20"/>
              </w:rPr>
              <w:t xml:space="preserve">Two-week rotations- </w:t>
            </w:r>
            <w:r>
              <w:rPr>
                <w:sz w:val="20"/>
                <w:szCs w:val="20"/>
              </w:rPr>
              <w:t xml:space="preserve">Dated by </w:t>
            </w:r>
            <w:r w:rsidRPr="009C3C16">
              <w:rPr>
                <w:sz w:val="20"/>
                <w:szCs w:val="20"/>
              </w:rPr>
              <w:t>11:59pm on the 1</w:t>
            </w:r>
            <w:r w:rsidRPr="006573C7">
              <w:rPr>
                <w:sz w:val="20"/>
                <w:szCs w:val="20"/>
                <w:vertAlign w:val="superscript"/>
              </w:rPr>
              <w:t>st</w:t>
            </w:r>
            <w:r w:rsidRPr="009C3C16">
              <w:rPr>
                <w:sz w:val="20"/>
                <w:szCs w:val="20"/>
              </w:rPr>
              <w:t xml:space="preserve"> Friday of the rotation</w:t>
            </w:r>
            <w:r>
              <w:rPr>
                <w:sz w:val="20"/>
                <w:szCs w:val="20"/>
              </w:rPr>
              <w:t>; uploaded by 11:59pm on the last day (Sunday) of the rotation</w:t>
            </w:r>
            <w:r w:rsidRPr="009C3C16">
              <w:rPr>
                <w:sz w:val="20"/>
                <w:szCs w:val="20"/>
              </w:rPr>
              <w:t>.</w:t>
            </w:r>
          </w:p>
        </w:tc>
        <w:tc>
          <w:tcPr>
            <w:tcW w:w="2532" w:type="dxa"/>
            <w:vAlign w:val="center"/>
          </w:tcPr>
          <w:p w14:paraId="280A80DA" w14:textId="485CF3FB" w:rsidR="00AD1AB9" w:rsidRPr="1125DAF6" w:rsidRDefault="00AD1AB9" w:rsidP="00AD1AB9">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35FDE710" w14:textId="3108B9AE" w:rsidR="00AD1AB9" w:rsidRPr="389FCA9F" w:rsidRDefault="00AD1AB9" w:rsidP="004B031F">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1F0923" w:rsidRPr="00C40B5D" w14:paraId="4163C741" w14:textId="77777777" w:rsidTr="00632A80">
        <w:trPr>
          <w:trHeight w:val="1381"/>
        </w:trPr>
        <w:tc>
          <w:tcPr>
            <w:tcW w:w="2291" w:type="dxa"/>
            <w:vAlign w:val="center"/>
          </w:tcPr>
          <w:p w14:paraId="682EDDBC" w14:textId="421C1429" w:rsidR="001F0923" w:rsidRPr="007C354A" w:rsidRDefault="001F0923" w:rsidP="001F0923">
            <w:pPr>
              <w:pStyle w:val="BodyText"/>
              <w:spacing w:line="240" w:lineRule="auto"/>
              <w:ind w:left="0" w:right="0"/>
              <w:rPr>
                <w:sz w:val="20"/>
                <w:szCs w:val="20"/>
              </w:rPr>
            </w:pPr>
            <w:r w:rsidRPr="7D25A557">
              <w:rPr>
                <w:rFonts w:eastAsia="Arial"/>
                <w:color w:val="000000" w:themeColor="text1"/>
                <w:sz w:val="20"/>
                <w:szCs w:val="20"/>
              </w:rPr>
              <w:t>Patient Types and Procedure Log</w:t>
            </w:r>
          </w:p>
        </w:tc>
        <w:tc>
          <w:tcPr>
            <w:tcW w:w="2894" w:type="dxa"/>
            <w:vAlign w:val="center"/>
          </w:tcPr>
          <w:p w14:paraId="68FD5E58" w14:textId="52D2099D" w:rsidR="001F0923" w:rsidRPr="009275FB" w:rsidRDefault="001F0923" w:rsidP="001F0923">
            <w:pPr>
              <w:pStyle w:val="BodyText"/>
              <w:spacing w:line="240" w:lineRule="auto"/>
              <w:ind w:left="0" w:right="-102"/>
              <w:rPr>
                <w:sz w:val="20"/>
                <w:szCs w:val="20"/>
              </w:rPr>
            </w:pPr>
            <w:r>
              <w:rPr>
                <w:rFonts w:eastAsia="Arial"/>
                <w:color w:val="000000" w:themeColor="text1"/>
                <w:sz w:val="20"/>
                <w:szCs w:val="20"/>
              </w:rPr>
              <w:t>U</w:t>
            </w:r>
            <w:r w:rsidRPr="7D25A557">
              <w:rPr>
                <w:rFonts w:eastAsia="Arial"/>
                <w:color w:val="000000" w:themeColor="text1"/>
                <w:sz w:val="20"/>
                <w:szCs w:val="20"/>
              </w:rPr>
              <w:t>pload into D2L Drop Box for the course</w:t>
            </w:r>
          </w:p>
        </w:tc>
        <w:tc>
          <w:tcPr>
            <w:tcW w:w="3256" w:type="dxa"/>
            <w:vAlign w:val="center"/>
          </w:tcPr>
          <w:p w14:paraId="5B194922" w14:textId="2C922FC8" w:rsidR="001F0923" w:rsidRPr="1125DAF6" w:rsidRDefault="001F0923" w:rsidP="001F0923">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532" w:type="dxa"/>
            <w:vAlign w:val="center"/>
          </w:tcPr>
          <w:p w14:paraId="74177E28" w14:textId="7F3FD023" w:rsidR="001F0923" w:rsidRPr="1125DAF6" w:rsidRDefault="001F0923" w:rsidP="001F0923">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444FB872" w14:textId="4E20CFAA" w:rsidR="001F0923" w:rsidRPr="389FCA9F" w:rsidRDefault="001F0923" w:rsidP="001F0923">
            <w:pPr>
              <w:pStyle w:val="BodyText"/>
              <w:spacing w:line="240" w:lineRule="auto"/>
              <w:ind w:left="43" w:right="-102"/>
              <w:rPr>
                <w:sz w:val="20"/>
                <w:szCs w:val="20"/>
              </w:rPr>
            </w:pPr>
            <w:r w:rsidRPr="79522A6F">
              <w:rPr>
                <w:sz w:val="20"/>
                <w:szCs w:val="20"/>
              </w:rPr>
              <w:t xml:space="preserve">Failure to complete and submit within </w:t>
            </w:r>
            <w:bookmarkStart w:id="81" w:name="_Int_6B0kDYv3"/>
            <w:r w:rsidRPr="79522A6F">
              <w:rPr>
                <w:sz w:val="20"/>
                <w:szCs w:val="20"/>
              </w:rPr>
              <w:t>14 days</w:t>
            </w:r>
            <w:bookmarkEnd w:id="81"/>
            <w:r w:rsidRPr="79522A6F">
              <w:rPr>
                <w:sz w:val="20"/>
                <w:szCs w:val="20"/>
              </w:rPr>
              <w:t xml:space="preserve"> from the end of the rotation at 11:59 pm</w:t>
            </w:r>
          </w:p>
        </w:tc>
      </w:tr>
      <w:tr w:rsidR="000543B4" w:rsidRPr="00C40B5D" w14:paraId="4DD787FE" w14:textId="77777777" w:rsidTr="00277CA7">
        <w:trPr>
          <w:trHeight w:val="1381"/>
        </w:trPr>
        <w:tc>
          <w:tcPr>
            <w:tcW w:w="2291" w:type="dxa"/>
            <w:tcBorders>
              <w:bottom w:val="single" w:sz="4" w:space="0" w:color="auto"/>
            </w:tcBorders>
            <w:vAlign w:val="center"/>
          </w:tcPr>
          <w:p w14:paraId="34934EB8" w14:textId="36A8D9AC" w:rsidR="000543B4" w:rsidRPr="0094114E" w:rsidRDefault="000543B4" w:rsidP="000543B4">
            <w:pPr>
              <w:pStyle w:val="BodyText"/>
              <w:spacing w:line="240" w:lineRule="auto"/>
              <w:ind w:left="0" w:right="0"/>
              <w:rPr>
                <w:sz w:val="20"/>
                <w:szCs w:val="20"/>
              </w:rPr>
            </w:pPr>
            <w:r w:rsidRPr="0094114E">
              <w:rPr>
                <w:rFonts w:eastAsia="Arial"/>
                <w:color w:val="000000" w:themeColor="text1"/>
                <w:sz w:val="20"/>
                <w:szCs w:val="20"/>
              </w:rPr>
              <w:t>Clinical Shift Schedule</w:t>
            </w:r>
          </w:p>
        </w:tc>
        <w:tc>
          <w:tcPr>
            <w:tcW w:w="2894" w:type="dxa"/>
            <w:tcBorders>
              <w:bottom w:val="single" w:sz="4" w:space="0" w:color="auto"/>
            </w:tcBorders>
            <w:vAlign w:val="center"/>
          </w:tcPr>
          <w:p w14:paraId="123FBFEA" w14:textId="06B367EA" w:rsidR="000543B4" w:rsidRPr="009275FB" w:rsidRDefault="000543B4" w:rsidP="000543B4">
            <w:pPr>
              <w:pStyle w:val="BodyText"/>
              <w:spacing w:line="240" w:lineRule="auto"/>
              <w:ind w:left="0" w:right="-102"/>
              <w:rPr>
                <w:sz w:val="20"/>
                <w:szCs w:val="20"/>
              </w:rPr>
            </w:pPr>
            <w:r w:rsidRPr="7D25A557">
              <w:rPr>
                <w:rFonts w:eastAsia="Arial"/>
                <w:color w:val="000000" w:themeColor="text1"/>
                <w:sz w:val="20"/>
                <w:szCs w:val="20"/>
              </w:rPr>
              <w:t>Online D2L Drop Box</w:t>
            </w:r>
          </w:p>
        </w:tc>
        <w:tc>
          <w:tcPr>
            <w:tcW w:w="3256" w:type="dxa"/>
            <w:tcBorders>
              <w:bottom w:val="single" w:sz="4" w:space="0" w:color="auto"/>
            </w:tcBorders>
            <w:vAlign w:val="center"/>
          </w:tcPr>
          <w:p w14:paraId="32B22A08" w14:textId="359B8502" w:rsidR="000543B4" w:rsidRPr="1125DAF6" w:rsidRDefault="000543B4" w:rsidP="000543B4">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r w:rsidR="00973475">
              <w:rPr>
                <w:rFonts w:eastAsia="Arial"/>
                <w:color w:val="000000" w:themeColor="text1"/>
                <w:sz w:val="20"/>
                <w:szCs w:val="20"/>
              </w:rPr>
              <w:t xml:space="preserve">. </w:t>
            </w:r>
            <w:r>
              <w:rPr>
                <w:rFonts w:eastAsia="Arial"/>
                <w:color w:val="000000" w:themeColor="text1"/>
                <w:sz w:val="20"/>
                <w:szCs w:val="20"/>
              </w:rPr>
              <w:t>NOT to be submitted before the last Friday of the rotation, and must be the schedule you worked, not what you were scheduled to work</w:t>
            </w:r>
          </w:p>
        </w:tc>
        <w:tc>
          <w:tcPr>
            <w:tcW w:w="2532" w:type="dxa"/>
            <w:tcBorders>
              <w:bottom w:val="single" w:sz="4" w:space="0" w:color="auto"/>
            </w:tcBorders>
            <w:vAlign w:val="center"/>
          </w:tcPr>
          <w:p w14:paraId="78034D52" w14:textId="230AE79D" w:rsidR="000543B4" w:rsidRPr="1125DAF6" w:rsidRDefault="000543B4" w:rsidP="000543B4">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tcBorders>
              <w:bottom w:val="single" w:sz="4" w:space="0" w:color="auto"/>
            </w:tcBorders>
            <w:vAlign w:val="center"/>
          </w:tcPr>
          <w:p w14:paraId="31BA2984" w14:textId="746449EC" w:rsidR="000543B4" w:rsidRPr="389FCA9F" w:rsidRDefault="000543B4" w:rsidP="000543B4">
            <w:pPr>
              <w:pStyle w:val="BodyText"/>
              <w:spacing w:line="240" w:lineRule="auto"/>
              <w:ind w:left="43" w:right="-102"/>
              <w:rPr>
                <w:sz w:val="20"/>
                <w:szCs w:val="20"/>
              </w:rPr>
            </w:pPr>
            <w:r w:rsidRPr="79522A6F">
              <w:rPr>
                <w:sz w:val="20"/>
                <w:szCs w:val="20"/>
              </w:rPr>
              <w:t xml:space="preserve">Failure to complete and submit within </w:t>
            </w:r>
            <w:bookmarkStart w:id="82" w:name="_Int_yxaTuieQ"/>
            <w:r w:rsidRPr="79522A6F">
              <w:rPr>
                <w:sz w:val="20"/>
                <w:szCs w:val="20"/>
              </w:rPr>
              <w:t>14 days</w:t>
            </w:r>
            <w:bookmarkEnd w:id="82"/>
            <w:r w:rsidRPr="79522A6F">
              <w:rPr>
                <w:sz w:val="20"/>
                <w:szCs w:val="20"/>
              </w:rPr>
              <w:t xml:space="preserve"> from the end of the rotation at 11:59 pm</w:t>
            </w:r>
          </w:p>
        </w:tc>
      </w:tr>
      <w:tr w:rsidR="00277CA7" w:rsidRPr="00C40B5D" w14:paraId="2BBB3000" w14:textId="77777777" w:rsidTr="00277CA7">
        <w:trPr>
          <w:trHeight w:val="1381"/>
        </w:trPr>
        <w:tc>
          <w:tcPr>
            <w:tcW w:w="2291" w:type="dxa"/>
            <w:tcBorders>
              <w:left w:val="nil"/>
              <w:bottom w:val="nil"/>
              <w:right w:val="nil"/>
            </w:tcBorders>
            <w:vAlign w:val="center"/>
          </w:tcPr>
          <w:p w14:paraId="3C91C92B" w14:textId="77777777" w:rsidR="00277CA7" w:rsidRPr="0094114E" w:rsidRDefault="00277CA7" w:rsidP="0094114E">
            <w:pPr>
              <w:pStyle w:val="Default"/>
              <w:spacing w:after="120" w:line="276" w:lineRule="auto"/>
              <w:ind w:left="64"/>
              <w:rPr>
                <w:rFonts w:ascii="Arial" w:eastAsia="Arial" w:hAnsi="Arial" w:cs="Arial"/>
                <w:color w:val="000000" w:themeColor="text1"/>
                <w:sz w:val="20"/>
                <w:szCs w:val="20"/>
              </w:rPr>
            </w:pPr>
          </w:p>
        </w:tc>
        <w:tc>
          <w:tcPr>
            <w:tcW w:w="2894" w:type="dxa"/>
            <w:tcBorders>
              <w:left w:val="nil"/>
              <w:bottom w:val="nil"/>
              <w:right w:val="nil"/>
            </w:tcBorders>
            <w:vAlign w:val="center"/>
          </w:tcPr>
          <w:p w14:paraId="3FDF527C" w14:textId="77777777" w:rsidR="00277CA7" w:rsidRDefault="00277CA7" w:rsidP="00E62EBA">
            <w:pPr>
              <w:pStyle w:val="BodyText"/>
              <w:spacing w:line="240" w:lineRule="auto"/>
              <w:ind w:left="0" w:right="-102"/>
              <w:rPr>
                <w:sz w:val="20"/>
                <w:szCs w:val="20"/>
              </w:rPr>
            </w:pPr>
          </w:p>
        </w:tc>
        <w:tc>
          <w:tcPr>
            <w:tcW w:w="3256" w:type="dxa"/>
            <w:tcBorders>
              <w:left w:val="nil"/>
              <w:bottom w:val="nil"/>
              <w:right w:val="nil"/>
            </w:tcBorders>
            <w:vAlign w:val="center"/>
          </w:tcPr>
          <w:p w14:paraId="756C2D0B" w14:textId="77777777" w:rsidR="00277CA7" w:rsidRPr="765697D0" w:rsidRDefault="00277CA7" w:rsidP="0005100A">
            <w:pPr>
              <w:pStyle w:val="BodyText"/>
              <w:spacing w:line="240" w:lineRule="auto"/>
              <w:ind w:left="43" w:right="-102"/>
              <w:rPr>
                <w:rFonts w:eastAsia="Arial"/>
                <w:color w:val="000000" w:themeColor="text1"/>
                <w:sz w:val="20"/>
                <w:szCs w:val="20"/>
              </w:rPr>
            </w:pPr>
          </w:p>
        </w:tc>
        <w:tc>
          <w:tcPr>
            <w:tcW w:w="2532" w:type="dxa"/>
            <w:tcBorders>
              <w:left w:val="nil"/>
              <w:bottom w:val="nil"/>
              <w:right w:val="nil"/>
            </w:tcBorders>
            <w:vAlign w:val="center"/>
          </w:tcPr>
          <w:p w14:paraId="52090292" w14:textId="77777777" w:rsidR="00277CA7" w:rsidRPr="0084240C" w:rsidRDefault="00277CA7" w:rsidP="00E62EBA">
            <w:pPr>
              <w:pStyle w:val="BodyText"/>
              <w:spacing w:line="240" w:lineRule="auto"/>
              <w:ind w:left="36" w:right="-102"/>
              <w:rPr>
                <w:sz w:val="20"/>
                <w:szCs w:val="20"/>
              </w:rPr>
            </w:pPr>
          </w:p>
        </w:tc>
        <w:tc>
          <w:tcPr>
            <w:tcW w:w="3738" w:type="dxa"/>
            <w:tcBorders>
              <w:left w:val="nil"/>
              <w:bottom w:val="nil"/>
              <w:right w:val="nil"/>
            </w:tcBorders>
            <w:vAlign w:val="center"/>
          </w:tcPr>
          <w:p w14:paraId="3EB47361" w14:textId="77777777" w:rsidR="00277CA7" w:rsidRPr="79522A6F" w:rsidRDefault="00277CA7" w:rsidP="00E62EBA">
            <w:pPr>
              <w:pStyle w:val="BodyText"/>
              <w:spacing w:line="240" w:lineRule="auto"/>
              <w:ind w:left="43" w:right="-102"/>
              <w:rPr>
                <w:sz w:val="20"/>
                <w:szCs w:val="20"/>
              </w:rPr>
            </w:pPr>
          </w:p>
        </w:tc>
      </w:tr>
      <w:tr w:rsidR="00E62EBA" w:rsidRPr="00C40B5D" w14:paraId="03734104" w14:textId="77777777" w:rsidTr="00277CA7">
        <w:trPr>
          <w:trHeight w:val="1381"/>
        </w:trPr>
        <w:tc>
          <w:tcPr>
            <w:tcW w:w="2291" w:type="dxa"/>
            <w:tcBorders>
              <w:top w:val="nil"/>
            </w:tcBorders>
            <w:vAlign w:val="center"/>
          </w:tcPr>
          <w:p w14:paraId="15FED5E6" w14:textId="77777777" w:rsidR="0094114E" w:rsidRPr="0094114E" w:rsidRDefault="0094114E" w:rsidP="0094114E">
            <w:pPr>
              <w:pStyle w:val="Default"/>
              <w:spacing w:after="120" w:line="276" w:lineRule="auto"/>
              <w:ind w:left="64"/>
              <w:rPr>
                <w:rFonts w:ascii="Arial" w:eastAsia="Arial" w:hAnsi="Arial" w:cs="Arial"/>
                <w:color w:val="000000" w:themeColor="text1"/>
                <w:sz w:val="20"/>
                <w:szCs w:val="20"/>
              </w:rPr>
            </w:pPr>
            <w:r w:rsidRPr="0094114E">
              <w:rPr>
                <w:rFonts w:ascii="Arial" w:eastAsia="Arial" w:hAnsi="Arial" w:cs="Arial"/>
                <w:color w:val="000000" w:themeColor="text1"/>
                <w:sz w:val="20"/>
                <w:szCs w:val="20"/>
              </w:rPr>
              <w:lastRenderedPageBreak/>
              <w:t>Harrison’s Questions Bank Quiz from Nephrology questions – Minimum 70% passing score.</w:t>
            </w:r>
          </w:p>
          <w:p w14:paraId="6A765576" w14:textId="77777777" w:rsidR="00277CA7" w:rsidRDefault="00277CA7" w:rsidP="0094114E">
            <w:pPr>
              <w:pStyle w:val="Default"/>
              <w:spacing w:after="120" w:line="276" w:lineRule="auto"/>
              <w:ind w:left="64"/>
              <w:rPr>
                <w:rFonts w:ascii="Arial" w:eastAsia="Arial" w:hAnsi="Arial" w:cs="Arial"/>
                <w:color w:val="000000" w:themeColor="text1"/>
                <w:sz w:val="20"/>
                <w:szCs w:val="20"/>
              </w:rPr>
            </w:pPr>
          </w:p>
          <w:p w14:paraId="6C609A31" w14:textId="61C8ABDE" w:rsidR="0094114E" w:rsidRPr="0094114E" w:rsidRDefault="0094114E" w:rsidP="0094114E">
            <w:pPr>
              <w:pStyle w:val="Default"/>
              <w:spacing w:after="120" w:line="276" w:lineRule="auto"/>
              <w:ind w:left="64"/>
              <w:rPr>
                <w:rFonts w:ascii="Arial" w:eastAsia="Arial" w:hAnsi="Arial" w:cs="Arial"/>
                <w:color w:val="000000" w:themeColor="text1"/>
                <w:sz w:val="20"/>
                <w:szCs w:val="20"/>
              </w:rPr>
            </w:pPr>
            <w:r w:rsidRPr="0094114E">
              <w:rPr>
                <w:rFonts w:ascii="Arial" w:eastAsia="Arial" w:hAnsi="Arial" w:cs="Arial"/>
                <w:color w:val="000000" w:themeColor="text1"/>
                <w:sz w:val="20"/>
                <w:szCs w:val="20"/>
              </w:rPr>
              <w:t xml:space="preserve">25 question quiz for a 2-week rotation </w:t>
            </w:r>
          </w:p>
          <w:p w14:paraId="1C034CDB" w14:textId="51082823" w:rsidR="00E62EBA" w:rsidRPr="0094114E" w:rsidRDefault="0094114E" w:rsidP="0094114E">
            <w:pPr>
              <w:pStyle w:val="BodyText"/>
              <w:spacing w:line="240" w:lineRule="auto"/>
              <w:ind w:left="0" w:right="0"/>
              <w:rPr>
                <w:sz w:val="20"/>
                <w:szCs w:val="20"/>
              </w:rPr>
            </w:pPr>
            <w:r w:rsidRPr="0094114E">
              <w:rPr>
                <w:rFonts w:eastAsia="Arial"/>
                <w:color w:val="000000" w:themeColor="text1"/>
                <w:sz w:val="20"/>
                <w:szCs w:val="20"/>
              </w:rPr>
              <w:t>46 question quiz for a 4-week rotation</w:t>
            </w:r>
          </w:p>
        </w:tc>
        <w:tc>
          <w:tcPr>
            <w:tcW w:w="2894" w:type="dxa"/>
            <w:tcBorders>
              <w:top w:val="nil"/>
            </w:tcBorders>
            <w:vAlign w:val="center"/>
          </w:tcPr>
          <w:p w14:paraId="552B57A0" w14:textId="77777777" w:rsidR="00E62EBA" w:rsidRDefault="001C485F" w:rsidP="00E62EBA">
            <w:pPr>
              <w:pStyle w:val="BodyText"/>
              <w:spacing w:line="240" w:lineRule="auto"/>
              <w:ind w:left="0" w:right="-102"/>
              <w:rPr>
                <w:sz w:val="20"/>
                <w:szCs w:val="20"/>
              </w:rPr>
            </w:pPr>
            <w:r>
              <w:rPr>
                <w:sz w:val="20"/>
                <w:szCs w:val="20"/>
              </w:rPr>
              <w:t>Online D2L Drop Box</w:t>
            </w:r>
          </w:p>
          <w:p w14:paraId="45A83F15" w14:textId="207FCC2D" w:rsidR="00AB5032" w:rsidRPr="009275FB" w:rsidRDefault="00AB5032" w:rsidP="00E62EBA">
            <w:pPr>
              <w:pStyle w:val="BodyText"/>
              <w:spacing w:line="240" w:lineRule="auto"/>
              <w:ind w:left="0" w:right="-102"/>
              <w:rPr>
                <w:sz w:val="20"/>
                <w:szCs w:val="20"/>
              </w:rPr>
            </w:pPr>
          </w:p>
        </w:tc>
        <w:tc>
          <w:tcPr>
            <w:tcW w:w="3256" w:type="dxa"/>
            <w:tcBorders>
              <w:top w:val="nil"/>
            </w:tcBorders>
            <w:vAlign w:val="center"/>
          </w:tcPr>
          <w:p w14:paraId="6288D414" w14:textId="4E204CE7" w:rsidR="00E62EBA" w:rsidRPr="1125DAF6" w:rsidRDefault="0005100A" w:rsidP="0005100A">
            <w:pPr>
              <w:pStyle w:val="BodyText"/>
              <w:spacing w:line="240" w:lineRule="auto"/>
              <w:ind w:left="43" w:right="-102"/>
              <w:rPr>
                <w:sz w:val="20"/>
                <w:szCs w:val="20"/>
              </w:rPr>
            </w:pPr>
            <w:r w:rsidRPr="765697D0">
              <w:rPr>
                <w:rFonts w:eastAsia="Arial"/>
                <w:color w:val="000000" w:themeColor="text1"/>
                <w:sz w:val="20"/>
                <w:szCs w:val="20"/>
              </w:rPr>
              <w:t>Completed and submitted by 11:59 pm Last Sunday of Rotation</w:t>
            </w:r>
            <w:r>
              <w:rPr>
                <w:rFonts w:eastAsia="Arial"/>
                <w:color w:val="000000" w:themeColor="text1"/>
                <w:sz w:val="20"/>
                <w:szCs w:val="20"/>
              </w:rPr>
              <w:t xml:space="preserve">; </w:t>
            </w:r>
            <w:r w:rsidRPr="765697D0">
              <w:rPr>
                <w:rFonts w:eastAsia="Arial"/>
                <w:color w:val="000000" w:themeColor="text1"/>
                <w:sz w:val="20"/>
                <w:szCs w:val="20"/>
              </w:rPr>
              <w:t>70% required to pass</w:t>
            </w:r>
          </w:p>
        </w:tc>
        <w:tc>
          <w:tcPr>
            <w:tcW w:w="2532" w:type="dxa"/>
            <w:tcBorders>
              <w:top w:val="nil"/>
            </w:tcBorders>
            <w:vAlign w:val="center"/>
          </w:tcPr>
          <w:p w14:paraId="363D0019" w14:textId="0D1A07F2" w:rsidR="00E62EBA" w:rsidRPr="1125DAF6" w:rsidRDefault="00E62EBA" w:rsidP="00E62EBA">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tcBorders>
              <w:top w:val="nil"/>
            </w:tcBorders>
            <w:vAlign w:val="center"/>
          </w:tcPr>
          <w:p w14:paraId="5D398A15" w14:textId="3AAF8AEF" w:rsidR="00E62EBA" w:rsidRPr="389FCA9F" w:rsidRDefault="00E62EBA" w:rsidP="00E62EBA">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AD1AB9" w:rsidRPr="00C40B5D" w14:paraId="611A5076" w14:textId="77777777" w:rsidTr="00632A80">
        <w:trPr>
          <w:trHeight w:val="1381"/>
        </w:trPr>
        <w:tc>
          <w:tcPr>
            <w:tcW w:w="2291" w:type="dxa"/>
            <w:vAlign w:val="center"/>
          </w:tcPr>
          <w:p w14:paraId="54F1C8CB" w14:textId="3B9F6FB6" w:rsidR="00AD1AB9" w:rsidRPr="00CC6A27" w:rsidRDefault="00AD1AB9" w:rsidP="00AD1AB9">
            <w:pPr>
              <w:pStyle w:val="BodyText"/>
              <w:spacing w:line="240" w:lineRule="auto"/>
              <w:ind w:left="0" w:right="0"/>
              <w:rPr>
                <w:b/>
                <w:bCs/>
                <w:sz w:val="20"/>
                <w:szCs w:val="20"/>
              </w:rPr>
            </w:pPr>
            <w:r w:rsidRPr="007C354A">
              <w:rPr>
                <w:sz w:val="20"/>
                <w:szCs w:val="20"/>
              </w:rPr>
              <w:t>Attending Evaluation of Clerkship Student</w:t>
            </w:r>
          </w:p>
        </w:tc>
        <w:tc>
          <w:tcPr>
            <w:tcW w:w="2894" w:type="dxa"/>
            <w:vAlign w:val="center"/>
          </w:tcPr>
          <w:p w14:paraId="5AB0F91F" w14:textId="7162B4B3" w:rsidR="00AD1AB9" w:rsidRPr="009275FB" w:rsidRDefault="00AD1AB9" w:rsidP="00AD1AB9">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AD1AB9" w:rsidRPr="00562F84" w:rsidRDefault="00AD1AB9" w:rsidP="00AD1AB9">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AD1AB9" w:rsidRPr="00562F84" w:rsidRDefault="00AD1AB9" w:rsidP="00AD1AB9">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AD1AB9" w:rsidRPr="00CC6A27" w:rsidRDefault="00AD1AB9" w:rsidP="00AD1AB9">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AD1AB9" w:rsidRPr="00562F84" w:rsidRDefault="00AD1AB9" w:rsidP="00AD1AB9">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AD1AB9" w:rsidRPr="00CC6A27" w:rsidRDefault="00AD1AB9" w:rsidP="00AD1AB9">
            <w:pPr>
              <w:pStyle w:val="BodyText"/>
              <w:numPr>
                <w:ilvl w:val="0"/>
                <w:numId w:val="29"/>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AD1AB9" w:rsidRPr="00CC6A27" w:rsidRDefault="00AD1AB9" w:rsidP="00AD1AB9">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AD1AB9" w:rsidRPr="00C40B5D" w14:paraId="0DF13987" w14:textId="77777777" w:rsidTr="00632A80">
        <w:trPr>
          <w:trHeight w:val="1381"/>
        </w:trPr>
        <w:tc>
          <w:tcPr>
            <w:tcW w:w="2291" w:type="dxa"/>
            <w:vAlign w:val="center"/>
          </w:tcPr>
          <w:p w14:paraId="498DB3AE" w14:textId="154B8BF6" w:rsidR="00AD1AB9" w:rsidRPr="00CC6A27" w:rsidRDefault="00AD1AB9" w:rsidP="00AD1AB9">
            <w:pPr>
              <w:pStyle w:val="BodyText"/>
              <w:spacing w:line="240" w:lineRule="auto"/>
              <w:ind w:left="0" w:right="0"/>
              <w:rPr>
                <w:b/>
                <w:bCs/>
                <w:sz w:val="20"/>
                <w:szCs w:val="20"/>
              </w:rPr>
            </w:pPr>
            <w:r w:rsidRPr="00A31C50">
              <w:rPr>
                <w:sz w:val="20"/>
                <w:szCs w:val="20"/>
              </w:rPr>
              <w:t>Student Evaluation of Clerkship Rotation</w:t>
            </w:r>
          </w:p>
        </w:tc>
        <w:tc>
          <w:tcPr>
            <w:tcW w:w="2894" w:type="dxa"/>
            <w:vAlign w:val="center"/>
          </w:tcPr>
          <w:p w14:paraId="5C32FADE" w14:textId="5CD738BE" w:rsidR="00AD1AB9" w:rsidRPr="009275FB" w:rsidRDefault="00AD1AB9" w:rsidP="00AD1AB9">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AD1AB9" w:rsidRPr="00CC6A27" w:rsidRDefault="00AD1AB9" w:rsidP="00AD1AB9">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60ADAA4E" w14:textId="01EEA9A5" w:rsidR="00AD1AB9" w:rsidRPr="00CC6A27" w:rsidRDefault="00AD1AB9" w:rsidP="00AD1AB9">
            <w:pPr>
              <w:pStyle w:val="BodyText"/>
              <w:spacing w:line="240" w:lineRule="auto"/>
              <w:ind w:left="0" w:right="-102"/>
              <w:rPr>
                <w:sz w:val="20"/>
                <w:szCs w:val="20"/>
              </w:rPr>
            </w:pPr>
            <w:r w:rsidRPr="2FA7D722">
              <w:rPr>
                <w:sz w:val="20"/>
                <w:szCs w:val="20"/>
              </w:rPr>
              <w:t>Will be the conditional grade until all requirements of this rotation are met.</w:t>
            </w:r>
          </w:p>
        </w:tc>
        <w:tc>
          <w:tcPr>
            <w:tcW w:w="3738" w:type="dxa"/>
            <w:vAlign w:val="center"/>
          </w:tcPr>
          <w:p w14:paraId="016B56E5" w14:textId="0AAA47A4" w:rsidR="00AD1AB9" w:rsidRPr="00CC6A27" w:rsidRDefault="00AD1AB9" w:rsidP="00AD1AB9">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w:t>
            </w:r>
            <w:r w:rsidR="00B939F9">
              <w:rPr>
                <w:sz w:val="20"/>
                <w:szCs w:val="20"/>
              </w:rPr>
              <w:t xml:space="preserve">day </w:t>
            </w:r>
            <w:r w:rsidR="00B939F9" w:rsidRPr="2D104CAB">
              <w:rPr>
                <w:sz w:val="20"/>
                <w:szCs w:val="20"/>
              </w:rPr>
              <w:t>of</w:t>
            </w:r>
            <w:r w:rsidRPr="2D104CAB">
              <w:rPr>
                <w:sz w:val="20"/>
                <w:szCs w:val="20"/>
              </w:rPr>
              <w:t xml:space="preserve">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63"/>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1E447A84" w:rsidR="007F30E1" w:rsidRPr="007F30E1" w:rsidRDefault="007F30E1" w:rsidP="007F30E1">
      <w:pPr>
        <w:spacing w:line="259" w:lineRule="auto"/>
        <w:jc w:val="left"/>
        <w:rPr>
          <w:rFonts w:eastAsiaTheme="minorHAnsi"/>
        </w:rPr>
      </w:pPr>
      <w:r w:rsidRPr="007F30E1">
        <w:rPr>
          <w:rFonts w:eastAsiaTheme="minorHAnsi"/>
        </w:rPr>
        <w:t xml:space="preserve">Student </w:t>
      </w:r>
      <w:r w:rsidR="008D4AB9"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8D4AB9" w:rsidRPr="007F30E1">
        <w:rPr>
          <w:rFonts w:eastAsiaTheme="minorHAnsi"/>
        </w:rPr>
        <w:t>Name: _</w:t>
      </w:r>
      <w:r w:rsidRPr="007F30E1">
        <w:rPr>
          <w:rFonts w:eastAsiaTheme="minorHAnsi"/>
        </w:rPr>
        <w:t>___________________</w:t>
      </w:r>
    </w:p>
    <w:p w14:paraId="2FDE5E41" w14:textId="55BDA9E2" w:rsidR="007F30E1" w:rsidRPr="007F30E1" w:rsidRDefault="007F30E1" w:rsidP="007F30E1">
      <w:pPr>
        <w:spacing w:line="259" w:lineRule="auto"/>
        <w:jc w:val="left"/>
        <w:rPr>
          <w:rFonts w:eastAsiaTheme="minorHAnsi"/>
        </w:rPr>
      </w:pPr>
      <w:r w:rsidRPr="007F30E1">
        <w:rPr>
          <w:rFonts w:eastAsiaTheme="minorHAnsi"/>
        </w:rPr>
        <w:t xml:space="preserve">Evaluator </w:t>
      </w:r>
      <w:r w:rsidR="008D4AB9"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8D4AB9"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7CA9084C"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6C25F5">
        <w:rPr>
          <w:rFonts w:eastAsiaTheme="minorHAnsi"/>
          <w:b/>
          <w:bCs/>
          <w:highlight w:val="yellow"/>
          <w:u w:val="single"/>
        </w:rPr>
        <w:t>DIFFICULTY</w:t>
      </w:r>
      <w:r w:rsidRPr="006C25F5">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6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2C17" w14:textId="77777777" w:rsidR="00C1631B" w:rsidRDefault="00C1631B" w:rsidP="00E756E0">
      <w:pPr>
        <w:spacing w:after="0" w:line="240" w:lineRule="auto"/>
      </w:pPr>
      <w:r>
        <w:separator/>
      </w:r>
    </w:p>
  </w:endnote>
  <w:endnote w:type="continuationSeparator" w:id="0">
    <w:p w14:paraId="3C8C03BC" w14:textId="77777777" w:rsidR="00C1631B" w:rsidRDefault="00C1631B" w:rsidP="00E756E0">
      <w:pPr>
        <w:spacing w:after="0" w:line="240" w:lineRule="auto"/>
      </w:pPr>
      <w:r>
        <w:continuationSeparator/>
      </w:r>
    </w:p>
  </w:endnote>
  <w:endnote w:type="continuationNotice" w:id="1">
    <w:p w14:paraId="3444E1EC" w14:textId="77777777" w:rsidR="00C1631B" w:rsidRDefault="00C16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7E09" w14:textId="15A2A45D" w:rsidR="00851D87" w:rsidRPr="00851D87" w:rsidRDefault="00851D87" w:rsidP="00851D87">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37673"/>
      <w:docPartObj>
        <w:docPartGallery w:val="Page Numbers (Bottom of Page)"/>
        <w:docPartUnique/>
      </w:docPartObj>
    </w:sdtPr>
    <w:sdtEndPr>
      <w:rPr>
        <w:noProof/>
      </w:rPr>
    </w:sdtEndPr>
    <w:sdtContent>
      <w:p w14:paraId="4542E3B7" w14:textId="77777777" w:rsidR="007B3967" w:rsidRDefault="007B3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6CF74" w14:textId="00D6CAA8" w:rsidR="007B3967" w:rsidRDefault="00851D87">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8B92" w14:textId="77777777" w:rsidR="00C1631B" w:rsidRDefault="00C1631B" w:rsidP="00E756E0">
      <w:pPr>
        <w:spacing w:after="0" w:line="240" w:lineRule="auto"/>
      </w:pPr>
      <w:r>
        <w:separator/>
      </w:r>
    </w:p>
  </w:footnote>
  <w:footnote w:type="continuationSeparator" w:id="0">
    <w:p w14:paraId="642A9CBA" w14:textId="77777777" w:rsidR="00C1631B" w:rsidRDefault="00C1631B" w:rsidP="00E756E0">
      <w:pPr>
        <w:spacing w:after="0" w:line="240" w:lineRule="auto"/>
      </w:pPr>
      <w:r>
        <w:continuationSeparator/>
      </w:r>
    </w:p>
  </w:footnote>
  <w:footnote w:type="continuationNotice" w:id="1">
    <w:p w14:paraId="066537A2" w14:textId="77777777" w:rsidR="00C1631B" w:rsidRDefault="00C163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1E264B28" w:rsidR="004A166C" w:rsidRDefault="005C2DCC">
    <w:pPr>
      <w:pStyle w:val="Header"/>
    </w:pPr>
    <w:r>
      <w:t xml:space="preserve">IM </w:t>
    </w:r>
    <w:r w:rsidR="00B91EDD">
      <w:t>655 Nephrology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7FD24A"/>
    <w:multiLevelType w:val="hybridMultilevel"/>
    <w:tmpl w:val="727EB3B4"/>
    <w:lvl w:ilvl="0" w:tplc="450A1774">
      <w:start w:val="1"/>
      <w:numFmt w:val="decimal"/>
      <w:lvlText w:val="%1."/>
      <w:lvlJc w:val="left"/>
      <w:pPr>
        <w:ind w:left="360" w:hanging="360"/>
      </w:pPr>
      <w:rPr>
        <w:rFonts w:ascii="Arial" w:hAnsi="Arial" w:hint="default"/>
      </w:rPr>
    </w:lvl>
    <w:lvl w:ilvl="1" w:tplc="347E41CA">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w w:val="100"/>
        <w:sz w:val="24"/>
        <w:szCs w:val="24"/>
        <w:lang w:val="en-US" w:eastAsia="en-US" w:bidi="en-US"/>
      </w:rPr>
    </w:lvl>
    <w:lvl w:ilvl="3" w:tplc="C47EAF60">
      <w:start w:val="1"/>
      <w:numFmt w:val="bullet"/>
      <w:lvlText w:val=""/>
      <w:lvlJc w:val="left"/>
      <w:pPr>
        <w:ind w:left="1440" w:hanging="360"/>
      </w:pPr>
      <w:rPr>
        <w:rFonts w:ascii="Wingdings" w:hAnsi="Wingdings" w:hint="default"/>
      </w:rPr>
    </w:lvl>
    <w:lvl w:ilvl="4" w:tplc="733899BE">
      <w:start w:val="1"/>
      <w:numFmt w:val="lowerLetter"/>
      <w:lvlText w:val="%5."/>
      <w:lvlJc w:val="left"/>
      <w:pPr>
        <w:ind w:left="3600" w:hanging="360"/>
      </w:pPr>
    </w:lvl>
    <w:lvl w:ilvl="5" w:tplc="73B2E4DE">
      <w:start w:val="1"/>
      <w:numFmt w:val="lowerRoman"/>
      <w:lvlText w:val="%6."/>
      <w:lvlJc w:val="right"/>
      <w:pPr>
        <w:ind w:left="4320" w:hanging="180"/>
      </w:pPr>
    </w:lvl>
    <w:lvl w:ilvl="6" w:tplc="A10CD460">
      <w:start w:val="1"/>
      <w:numFmt w:val="decimal"/>
      <w:lvlText w:val="%7."/>
      <w:lvlJc w:val="left"/>
      <w:pPr>
        <w:ind w:left="5040" w:hanging="360"/>
      </w:pPr>
    </w:lvl>
    <w:lvl w:ilvl="7" w:tplc="F88832B4">
      <w:start w:val="1"/>
      <w:numFmt w:val="lowerLetter"/>
      <w:lvlText w:val="%8."/>
      <w:lvlJc w:val="left"/>
      <w:pPr>
        <w:ind w:left="5760" w:hanging="360"/>
      </w:pPr>
    </w:lvl>
    <w:lvl w:ilvl="8" w:tplc="7424156E">
      <w:start w:val="1"/>
      <w:numFmt w:val="lowerRoman"/>
      <w:lvlText w:val="%9."/>
      <w:lvlJc w:val="right"/>
      <w:pPr>
        <w:ind w:left="6480" w:hanging="180"/>
      </w:p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AE3054C"/>
    <w:multiLevelType w:val="hybridMultilevel"/>
    <w:tmpl w:val="6BB2161E"/>
    <w:lvl w:ilvl="0" w:tplc="BD4A6DA6">
      <w:start w:val="1"/>
      <w:numFmt w:val="bullet"/>
      <w:lvlText w:val=""/>
      <w:lvlJc w:val="left"/>
      <w:pPr>
        <w:ind w:left="2160" w:hanging="360"/>
      </w:pPr>
      <w:rPr>
        <w:rFonts w:ascii="Wingdings" w:hAnsi="Wingdings" w:hint="default"/>
      </w:rPr>
    </w:lvl>
    <w:lvl w:ilvl="1" w:tplc="0868B6FC">
      <w:start w:val="1"/>
      <w:numFmt w:val="bullet"/>
      <w:lvlText w:val="o"/>
      <w:lvlJc w:val="left"/>
      <w:pPr>
        <w:ind w:left="1440" w:hanging="360"/>
      </w:pPr>
      <w:rPr>
        <w:rFonts w:ascii="Courier New" w:hAnsi="Courier New" w:hint="default"/>
      </w:rPr>
    </w:lvl>
    <w:lvl w:ilvl="2" w:tplc="6E4A7832">
      <w:start w:val="1"/>
      <w:numFmt w:val="bullet"/>
      <w:lvlText w:val=""/>
      <w:lvlJc w:val="left"/>
      <w:pPr>
        <w:ind w:left="2160" w:hanging="360"/>
      </w:pPr>
      <w:rPr>
        <w:rFonts w:ascii="Wingdings" w:hAnsi="Wingdings" w:hint="default"/>
      </w:rPr>
    </w:lvl>
    <w:lvl w:ilvl="3" w:tplc="99305318">
      <w:start w:val="1"/>
      <w:numFmt w:val="bullet"/>
      <w:lvlText w:val=""/>
      <w:lvlJc w:val="left"/>
      <w:pPr>
        <w:ind w:left="2880" w:hanging="360"/>
      </w:pPr>
      <w:rPr>
        <w:rFonts w:ascii="Symbol" w:hAnsi="Symbol" w:hint="default"/>
      </w:rPr>
    </w:lvl>
    <w:lvl w:ilvl="4" w:tplc="4D56661E">
      <w:start w:val="1"/>
      <w:numFmt w:val="bullet"/>
      <w:lvlText w:val="o"/>
      <w:lvlJc w:val="left"/>
      <w:pPr>
        <w:ind w:left="3600" w:hanging="360"/>
      </w:pPr>
      <w:rPr>
        <w:rFonts w:ascii="Courier New" w:hAnsi="Courier New" w:hint="default"/>
      </w:rPr>
    </w:lvl>
    <w:lvl w:ilvl="5" w:tplc="E9A4D9C0">
      <w:start w:val="1"/>
      <w:numFmt w:val="bullet"/>
      <w:lvlText w:val=""/>
      <w:lvlJc w:val="left"/>
      <w:pPr>
        <w:ind w:left="4320" w:hanging="360"/>
      </w:pPr>
      <w:rPr>
        <w:rFonts w:ascii="Wingdings" w:hAnsi="Wingdings" w:hint="default"/>
      </w:rPr>
    </w:lvl>
    <w:lvl w:ilvl="6" w:tplc="484014EA">
      <w:start w:val="1"/>
      <w:numFmt w:val="bullet"/>
      <w:lvlText w:val=""/>
      <w:lvlJc w:val="left"/>
      <w:pPr>
        <w:ind w:left="5040" w:hanging="360"/>
      </w:pPr>
      <w:rPr>
        <w:rFonts w:ascii="Symbol" w:hAnsi="Symbol" w:hint="default"/>
      </w:rPr>
    </w:lvl>
    <w:lvl w:ilvl="7" w:tplc="9F90F766">
      <w:start w:val="1"/>
      <w:numFmt w:val="bullet"/>
      <w:lvlText w:val="o"/>
      <w:lvlJc w:val="left"/>
      <w:pPr>
        <w:ind w:left="5760" w:hanging="360"/>
      </w:pPr>
      <w:rPr>
        <w:rFonts w:ascii="Courier New" w:hAnsi="Courier New" w:hint="default"/>
      </w:rPr>
    </w:lvl>
    <w:lvl w:ilvl="8" w:tplc="A93AACF6">
      <w:start w:val="1"/>
      <w:numFmt w:val="bullet"/>
      <w:lvlText w:val=""/>
      <w:lvlJc w:val="left"/>
      <w:pPr>
        <w:ind w:left="6480" w:hanging="360"/>
      </w:pPr>
      <w:rPr>
        <w:rFonts w:ascii="Wingdings" w:hAnsi="Wingdings" w:hint="default"/>
      </w:rPr>
    </w:lvl>
  </w:abstractNum>
  <w:abstractNum w:abstractNumId="4" w15:restartNumberingAfterBreak="0">
    <w:nsid w:val="0CC52751"/>
    <w:multiLevelType w:val="multilevel"/>
    <w:tmpl w:val="B82ACE6A"/>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62026B"/>
    <w:multiLevelType w:val="hybridMultilevel"/>
    <w:tmpl w:val="E0BAD9F6"/>
    <w:lvl w:ilvl="0" w:tplc="5986F8A8">
      <w:start w:val="1"/>
      <w:numFmt w:val="decimal"/>
      <w:lvlText w:val="%1."/>
      <w:lvlJc w:val="left"/>
      <w:pPr>
        <w:ind w:left="144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97C8D8"/>
    <w:multiLevelType w:val="hybridMultilevel"/>
    <w:tmpl w:val="E3D63616"/>
    <w:lvl w:ilvl="0" w:tplc="722EC9DA">
      <w:start w:val="1"/>
      <w:numFmt w:val="bullet"/>
      <w:lvlText w:val=""/>
      <w:lvlJc w:val="left"/>
      <w:pPr>
        <w:ind w:left="1440" w:hanging="360"/>
      </w:pPr>
      <w:rPr>
        <w:rFonts w:ascii="Symbol" w:hAnsi="Symbol" w:hint="default"/>
      </w:rPr>
    </w:lvl>
    <w:lvl w:ilvl="1" w:tplc="5B7032C6">
      <w:start w:val="1"/>
      <w:numFmt w:val="bullet"/>
      <w:lvlText w:val="o"/>
      <w:lvlJc w:val="left"/>
      <w:pPr>
        <w:ind w:left="1440" w:hanging="360"/>
      </w:pPr>
      <w:rPr>
        <w:rFonts w:ascii="Courier New" w:hAnsi="Courier New" w:hint="default"/>
      </w:rPr>
    </w:lvl>
    <w:lvl w:ilvl="2" w:tplc="2F18220C">
      <w:start w:val="1"/>
      <w:numFmt w:val="bullet"/>
      <w:lvlText w:val=""/>
      <w:lvlJc w:val="left"/>
      <w:pPr>
        <w:ind w:left="2160" w:hanging="360"/>
      </w:pPr>
      <w:rPr>
        <w:rFonts w:ascii="Wingdings" w:hAnsi="Wingdings" w:hint="default"/>
      </w:rPr>
    </w:lvl>
    <w:lvl w:ilvl="3" w:tplc="A19442B8">
      <w:start w:val="1"/>
      <w:numFmt w:val="bullet"/>
      <w:lvlText w:val=""/>
      <w:lvlJc w:val="left"/>
      <w:pPr>
        <w:ind w:left="2880" w:hanging="360"/>
      </w:pPr>
      <w:rPr>
        <w:rFonts w:ascii="Symbol" w:hAnsi="Symbol" w:hint="default"/>
      </w:rPr>
    </w:lvl>
    <w:lvl w:ilvl="4" w:tplc="D88048E4">
      <w:start w:val="1"/>
      <w:numFmt w:val="bullet"/>
      <w:lvlText w:val="o"/>
      <w:lvlJc w:val="left"/>
      <w:pPr>
        <w:ind w:left="3600" w:hanging="360"/>
      </w:pPr>
      <w:rPr>
        <w:rFonts w:ascii="Courier New" w:hAnsi="Courier New" w:hint="default"/>
      </w:rPr>
    </w:lvl>
    <w:lvl w:ilvl="5" w:tplc="BB3A4FD4">
      <w:start w:val="1"/>
      <w:numFmt w:val="bullet"/>
      <w:lvlText w:val=""/>
      <w:lvlJc w:val="left"/>
      <w:pPr>
        <w:ind w:left="4320" w:hanging="360"/>
      </w:pPr>
      <w:rPr>
        <w:rFonts w:ascii="Wingdings" w:hAnsi="Wingdings" w:hint="default"/>
      </w:rPr>
    </w:lvl>
    <w:lvl w:ilvl="6" w:tplc="F48E913E">
      <w:start w:val="1"/>
      <w:numFmt w:val="bullet"/>
      <w:lvlText w:val=""/>
      <w:lvlJc w:val="left"/>
      <w:pPr>
        <w:ind w:left="5040" w:hanging="360"/>
      </w:pPr>
      <w:rPr>
        <w:rFonts w:ascii="Symbol" w:hAnsi="Symbol" w:hint="default"/>
      </w:rPr>
    </w:lvl>
    <w:lvl w:ilvl="7" w:tplc="8FC884EA">
      <w:start w:val="1"/>
      <w:numFmt w:val="bullet"/>
      <w:lvlText w:val="o"/>
      <w:lvlJc w:val="left"/>
      <w:pPr>
        <w:ind w:left="5760" w:hanging="360"/>
      </w:pPr>
      <w:rPr>
        <w:rFonts w:ascii="Courier New" w:hAnsi="Courier New" w:hint="default"/>
      </w:rPr>
    </w:lvl>
    <w:lvl w:ilvl="8" w:tplc="AC6C2306">
      <w:start w:val="1"/>
      <w:numFmt w:val="bullet"/>
      <w:lvlText w:val=""/>
      <w:lvlJc w:val="left"/>
      <w:pPr>
        <w:ind w:left="6480" w:hanging="360"/>
      </w:pPr>
      <w:rPr>
        <w:rFonts w:ascii="Wingdings" w:hAnsi="Wingdings" w:hint="default"/>
      </w:rPr>
    </w:lvl>
  </w:abstractNum>
  <w:abstractNum w:abstractNumId="11"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0D7B9F"/>
    <w:multiLevelType w:val="hybridMultilevel"/>
    <w:tmpl w:val="C360B028"/>
    <w:lvl w:ilvl="0" w:tplc="706A0A52">
      <w:start w:val="1"/>
      <w:numFmt w:val="decimal"/>
      <w:lvlText w:val="%1."/>
      <w:lvlJc w:val="left"/>
      <w:pPr>
        <w:ind w:left="1440" w:hanging="360"/>
      </w:pPr>
      <w:rPr>
        <w:rFonts w:ascii="Arial" w:hAnsi="Arial" w:hint="default"/>
      </w:rPr>
    </w:lvl>
    <w:lvl w:ilvl="1" w:tplc="504E4102">
      <w:start w:val="1"/>
      <w:numFmt w:val="lowerLetter"/>
      <w:lvlText w:val="%2."/>
      <w:lvlJc w:val="left"/>
      <w:pPr>
        <w:ind w:left="1440" w:hanging="360"/>
      </w:pPr>
    </w:lvl>
    <w:lvl w:ilvl="2" w:tplc="79BE1480">
      <w:start w:val="1"/>
      <w:numFmt w:val="lowerRoman"/>
      <w:lvlText w:val="%3."/>
      <w:lvlJc w:val="right"/>
      <w:pPr>
        <w:ind w:left="2160" w:hanging="180"/>
      </w:pPr>
    </w:lvl>
    <w:lvl w:ilvl="3" w:tplc="E09654A0">
      <w:start w:val="1"/>
      <w:numFmt w:val="decimal"/>
      <w:lvlText w:val="%4."/>
      <w:lvlJc w:val="left"/>
      <w:pPr>
        <w:ind w:left="2880" w:hanging="360"/>
      </w:pPr>
    </w:lvl>
    <w:lvl w:ilvl="4" w:tplc="D8A8673E">
      <w:start w:val="1"/>
      <w:numFmt w:val="lowerLetter"/>
      <w:lvlText w:val="%5."/>
      <w:lvlJc w:val="left"/>
      <w:pPr>
        <w:ind w:left="3600" w:hanging="360"/>
      </w:pPr>
    </w:lvl>
    <w:lvl w:ilvl="5" w:tplc="1D1887D0">
      <w:start w:val="1"/>
      <w:numFmt w:val="lowerRoman"/>
      <w:lvlText w:val="%6."/>
      <w:lvlJc w:val="right"/>
      <w:pPr>
        <w:ind w:left="4320" w:hanging="180"/>
      </w:pPr>
    </w:lvl>
    <w:lvl w:ilvl="6" w:tplc="95627C46">
      <w:start w:val="1"/>
      <w:numFmt w:val="decimal"/>
      <w:lvlText w:val="%7."/>
      <w:lvlJc w:val="left"/>
      <w:pPr>
        <w:ind w:left="5040" w:hanging="360"/>
      </w:pPr>
    </w:lvl>
    <w:lvl w:ilvl="7" w:tplc="FF3C278C">
      <w:start w:val="1"/>
      <w:numFmt w:val="lowerLetter"/>
      <w:lvlText w:val="%8."/>
      <w:lvlJc w:val="left"/>
      <w:pPr>
        <w:ind w:left="5760" w:hanging="360"/>
      </w:pPr>
    </w:lvl>
    <w:lvl w:ilvl="8" w:tplc="84D4582C">
      <w:start w:val="1"/>
      <w:numFmt w:val="lowerRoman"/>
      <w:lvlText w:val="%9."/>
      <w:lvlJc w:val="right"/>
      <w:pPr>
        <w:ind w:left="6480" w:hanging="180"/>
      </w:pPr>
    </w:lvl>
  </w:abstractNum>
  <w:abstractNum w:abstractNumId="15"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7"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8"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CB12F7"/>
    <w:multiLevelType w:val="hybridMultilevel"/>
    <w:tmpl w:val="905829DE"/>
    <w:lvl w:ilvl="0" w:tplc="3704E424">
      <w:start w:val="1"/>
      <w:numFmt w:val="bullet"/>
      <w:lvlText w:val=""/>
      <w:lvlJc w:val="left"/>
      <w:pPr>
        <w:ind w:left="720" w:hanging="360"/>
      </w:pPr>
      <w:rPr>
        <w:rFonts w:ascii="Symbol" w:hAnsi="Symbol" w:hint="default"/>
      </w:rPr>
    </w:lvl>
    <w:lvl w:ilvl="1" w:tplc="04090001">
      <w:start w:val="1"/>
      <w:numFmt w:val="bullet"/>
      <w:lvlText w:val=""/>
      <w:lvlJc w:val="left"/>
      <w:pPr>
        <w:ind w:left="3600" w:hanging="360"/>
      </w:pPr>
      <w:rPr>
        <w:rFonts w:ascii="Symbol" w:hAnsi="Symbol" w:hint="default"/>
        <w:w w:val="100"/>
        <w:sz w:val="24"/>
        <w:szCs w:val="24"/>
        <w:lang w:val="en-US" w:eastAsia="en-US" w:bidi="en-US"/>
      </w:rPr>
    </w:lvl>
    <w:lvl w:ilvl="2" w:tplc="13482636">
      <w:start w:val="1"/>
      <w:numFmt w:val="bullet"/>
      <w:lvlText w:val=""/>
      <w:lvlJc w:val="left"/>
      <w:pPr>
        <w:ind w:left="2160" w:hanging="360"/>
      </w:pPr>
      <w:rPr>
        <w:rFonts w:ascii="Wingdings" w:hAnsi="Wingdings" w:hint="default"/>
      </w:rPr>
    </w:lvl>
    <w:lvl w:ilvl="3" w:tplc="394A454A">
      <w:start w:val="1"/>
      <w:numFmt w:val="bullet"/>
      <w:lvlText w:val=""/>
      <w:lvlJc w:val="left"/>
      <w:pPr>
        <w:ind w:left="2880" w:hanging="360"/>
      </w:pPr>
      <w:rPr>
        <w:rFonts w:ascii="Symbol" w:hAnsi="Symbol" w:hint="default"/>
      </w:rPr>
    </w:lvl>
    <w:lvl w:ilvl="4" w:tplc="9DC40FB8">
      <w:start w:val="1"/>
      <w:numFmt w:val="bullet"/>
      <w:lvlText w:val="o"/>
      <w:lvlJc w:val="left"/>
      <w:pPr>
        <w:ind w:left="3600" w:hanging="360"/>
      </w:pPr>
      <w:rPr>
        <w:rFonts w:ascii="Courier New" w:hAnsi="Courier New" w:hint="default"/>
      </w:rPr>
    </w:lvl>
    <w:lvl w:ilvl="5" w:tplc="5B74FDEC">
      <w:start w:val="1"/>
      <w:numFmt w:val="bullet"/>
      <w:lvlText w:val=""/>
      <w:lvlJc w:val="left"/>
      <w:pPr>
        <w:ind w:left="4320" w:hanging="360"/>
      </w:pPr>
      <w:rPr>
        <w:rFonts w:ascii="Wingdings" w:hAnsi="Wingdings" w:hint="default"/>
      </w:rPr>
    </w:lvl>
    <w:lvl w:ilvl="6" w:tplc="0AAA8BB8">
      <w:start w:val="1"/>
      <w:numFmt w:val="bullet"/>
      <w:lvlText w:val=""/>
      <w:lvlJc w:val="left"/>
      <w:pPr>
        <w:ind w:left="5040" w:hanging="360"/>
      </w:pPr>
      <w:rPr>
        <w:rFonts w:ascii="Symbol" w:hAnsi="Symbol" w:hint="default"/>
      </w:rPr>
    </w:lvl>
    <w:lvl w:ilvl="7" w:tplc="B880A4E4">
      <w:start w:val="1"/>
      <w:numFmt w:val="bullet"/>
      <w:lvlText w:val="o"/>
      <w:lvlJc w:val="left"/>
      <w:pPr>
        <w:ind w:left="5760" w:hanging="360"/>
      </w:pPr>
      <w:rPr>
        <w:rFonts w:ascii="Courier New" w:hAnsi="Courier New" w:hint="default"/>
      </w:rPr>
    </w:lvl>
    <w:lvl w:ilvl="8" w:tplc="66424E96">
      <w:start w:val="1"/>
      <w:numFmt w:val="bullet"/>
      <w:lvlText w:val=""/>
      <w:lvlJc w:val="left"/>
      <w:pPr>
        <w:ind w:left="6480" w:hanging="360"/>
      </w:pPr>
      <w:rPr>
        <w:rFonts w:ascii="Wingdings" w:hAnsi="Wingdings" w:hint="default"/>
      </w:rPr>
    </w:lvl>
  </w:abstractNum>
  <w:abstractNum w:abstractNumId="20"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50E279D"/>
    <w:multiLevelType w:val="hybridMultilevel"/>
    <w:tmpl w:val="FCF63250"/>
    <w:lvl w:ilvl="0" w:tplc="78AE1F90">
      <w:start w:val="1"/>
      <w:numFmt w:val="bullet"/>
      <w:lvlText w:val=""/>
      <w:lvlJc w:val="left"/>
      <w:pPr>
        <w:ind w:left="2160" w:hanging="360"/>
      </w:pPr>
      <w:rPr>
        <w:rFonts w:ascii="Wingdings" w:hAnsi="Wingdings" w:hint="default"/>
      </w:rPr>
    </w:lvl>
    <w:lvl w:ilvl="1" w:tplc="477CCBE8">
      <w:start w:val="1"/>
      <w:numFmt w:val="bullet"/>
      <w:lvlText w:val="o"/>
      <w:lvlJc w:val="left"/>
      <w:pPr>
        <w:ind w:left="1440" w:hanging="360"/>
      </w:pPr>
      <w:rPr>
        <w:rFonts w:ascii="Courier New" w:hAnsi="Courier New" w:hint="default"/>
      </w:rPr>
    </w:lvl>
    <w:lvl w:ilvl="2" w:tplc="1F707138">
      <w:start w:val="1"/>
      <w:numFmt w:val="bullet"/>
      <w:lvlText w:val=""/>
      <w:lvlJc w:val="left"/>
      <w:pPr>
        <w:ind w:left="2160" w:hanging="360"/>
      </w:pPr>
      <w:rPr>
        <w:rFonts w:ascii="Wingdings" w:hAnsi="Wingdings" w:hint="default"/>
      </w:rPr>
    </w:lvl>
    <w:lvl w:ilvl="3" w:tplc="EA1CC7E8">
      <w:start w:val="1"/>
      <w:numFmt w:val="bullet"/>
      <w:lvlText w:val=""/>
      <w:lvlJc w:val="left"/>
      <w:pPr>
        <w:ind w:left="2880" w:hanging="360"/>
      </w:pPr>
      <w:rPr>
        <w:rFonts w:ascii="Symbol" w:hAnsi="Symbol" w:hint="default"/>
      </w:rPr>
    </w:lvl>
    <w:lvl w:ilvl="4" w:tplc="AC0E47CA">
      <w:start w:val="1"/>
      <w:numFmt w:val="bullet"/>
      <w:lvlText w:val="o"/>
      <w:lvlJc w:val="left"/>
      <w:pPr>
        <w:ind w:left="3600" w:hanging="360"/>
      </w:pPr>
      <w:rPr>
        <w:rFonts w:ascii="Courier New" w:hAnsi="Courier New" w:hint="default"/>
      </w:rPr>
    </w:lvl>
    <w:lvl w:ilvl="5" w:tplc="A8A0B554">
      <w:start w:val="1"/>
      <w:numFmt w:val="bullet"/>
      <w:lvlText w:val=""/>
      <w:lvlJc w:val="left"/>
      <w:pPr>
        <w:ind w:left="4320" w:hanging="360"/>
      </w:pPr>
      <w:rPr>
        <w:rFonts w:ascii="Wingdings" w:hAnsi="Wingdings" w:hint="default"/>
      </w:rPr>
    </w:lvl>
    <w:lvl w:ilvl="6" w:tplc="E1A6321C">
      <w:start w:val="1"/>
      <w:numFmt w:val="bullet"/>
      <w:lvlText w:val=""/>
      <w:lvlJc w:val="left"/>
      <w:pPr>
        <w:ind w:left="5040" w:hanging="360"/>
      </w:pPr>
      <w:rPr>
        <w:rFonts w:ascii="Symbol" w:hAnsi="Symbol" w:hint="default"/>
      </w:rPr>
    </w:lvl>
    <w:lvl w:ilvl="7" w:tplc="C630CCDA">
      <w:start w:val="1"/>
      <w:numFmt w:val="bullet"/>
      <w:lvlText w:val="o"/>
      <w:lvlJc w:val="left"/>
      <w:pPr>
        <w:ind w:left="5760" w:hanging="360"/>
      </w:pPr>
      <w:rPr>
        <w:rFonts w:ascii="Courier New" w:hAnsi="Courier New" w:hint="default"/>
      </w:rPr>
    </w:lvl>
    <w:lvl w:ilvl="8" w:tplc="5894BE5C">
      <w:start w:val="1"/>
      <w:numFmt w:val="bullet"/>
      <w:lvlText w:val=""/>
      <w:lvlJc w:val="left"/>
      <w:pPr>
        <w:ind w:left="6480" w:hanging="360"/>
      </w:pPr>
      <w:rPr>
        <w:rFonts w:ascii="Wingdings" w:hAnsi="Wingdings" w:hint="default"/>
      </w:rPr>
    </w:lvl>
  </w:abstractNum>
  <w:abstractNum w:abstractNumId="22" w15:restartNumberingAfterBreak="0">
    <w:nsid w:val="351473FA"/>
    <w:multiLevelType w:val="hybridMultilevel"/>
    <w:tmpl w:val="81344C56"/>
    <w:lvl w:ilvl="0" w:tplc="FA52DE94">
      <w:start w:val="1"/>
      <w:numFmt w:val="decimal"/>
      <w:lvlText w:val="%1."/>
      <w:lvlJc w:val="left"/>
      <w:pPr>
        <w:ind w:left="720" w:hanging="360"/>
      </w:pPr>
      <w:rPr>
        <w:rFonts w:ascii="Arial" w:hAnsi="Arial" w:hint="default"/>
      </w:rPr>
    </w:lvl>
    <w:lvl w:ilvl="1" w:tplc="04090001">
      <w:start w:val="1"/>
      <w:numFmt w:val="bullet"/>
      <w:lvlText w:val=""/>
      <w:lvlJc w:val="left"/>
      <w:pPr>
        <w:ind w:left="1080" w:hanging="360"/>
      </w:pPr>
      <w:rPr>
        <w:rFonts w:ascii="Symbol" w:hAnsi="Symbol" w:hint="default"/>
        <w:w w:val="100"/>
        <w:sz w:val="24"/>
        <w:szCs w:val="24"/>
        <w:lang w:val="en-US" w:eastAsia="en-US" w:bidi="en-US"/>
      </w:rPr>
    </w:lvl>
    <w:lvl w:ilvl="2" w:tplc="A4443632">
      <w:start w:val="1"/>
      <w:numFmt w:val="lowerRoman"/>
      <w:lvlText w:val="%3."/>
      <w:lvlJc w:val="right"/>
      <w:pPr>
        <w:ind w:left="2160" w:hanging="180"/>
      </w:pPr>
    </w:lvl>
    <w:lvl w:ilvl="3" w:tplc="9DB0E410">
      <w:start w:val="1"/>
      <w:numFmt w:val="decimal"/>
      <w:lvlText w:val="%4."/>
      <w:lvlJc w:val="left"/>
      <w:pPr>
        <w:ind w:left="2880" w:hanging="360"/>
      </w:pPr>
    </w:lvl>
    <w:lvl w:ilvl="4" w:tplc="B6F8F89C">
      <w:start w:val="1"/>
      <w:numFmt w:val="lowerLetter"/>
      <w:lvlText w:val="%5."/>
      <w:lvlJc w:val="left"/>
      <w:pPr>
        <w:ind w:left="3600" w:hanging="360"/>
      </w:pPr>
    </w:lvl>
    <w:lvl w:ilvl="5" w:tplc="1304C8C0">
      <w:start w:val="1"/>
      <w:numFmt w:val="lowerRoman"/>
      <w:lvlText w:val="%6."/>
      <w:lvlJc w:val="right"/>
      <w:pPr>
        <w:ind w:left="4320" w:hanging="180"/>
      </w:pPr>
    </w:lvl>
    <w:lvl w:ilvl="6" w:tplc="F6F01D18">
      <w:start w:val="1"/>
      <w:numFmt w:val="decimal"/>
      <w:lvlText w:val="%7."/>
      <w:lvlJc w:val="left"/>
      <w:pPr>
        <w:ind w:left="5040" w:hanging="360"/>
      </w:pPr>
    </w:lvl>
    <w:lvl w:ilvl="7" w:tplc="A45AB17E">
      <w:start w:val="1"/>
      <w:numFmt w:val="lowerLetter"/>
      <w:lvlText w:val="%8."/>
      <w:lvlJc w:val="left"/>
      <w:pPr>
        <w:ind w:left="5760" w:hanging="360"/>
      </w:pPr>
    </w:lvl>
    <w:lvl w:ilvl="8" w:tplc="E092003E">
      <w:start w:val="1"/>
      <w:numFmt w:val="lowerRoman"/>
      <w:lvlText w:val="%9."/>
      <w:lvlJc w:val="right"/>
      <w:pPr>
        <w:ind w:left="6480" w:hanging="180"/>
      </w:pPr>
    </w:lvl>
  </w:abstractNum>
  <w:abstractNum w:abstractNumId="23" w15:restartNumberingAfterBreak="0">
    <w:nsid w:val="3B45F09A"/>
    <w:multiLevelType w:val="hybridMultilevel"/>
    <w:tmpl w:val="21E82E70"/>
    <w:lvl w:ilvl="0" w:tplc="EC228952">
      <w:numFmt w:val="bullet"/>
      <w:lvlText w:val="•"/>
      <w:lvlJc w:val="left"/>
      <w:pPr>
        <w:ind w:left="1800" w:hanging="360"/>
      </w:pPr>
      <w:rPr>
        <w:rFonts w:ascii="Arial" w:hAnsi="Arial" w:hint="default"/>
      </w:rPr>
    </w:lvl>
    <w:lvl w:ilvl="1" w:tplc="A93CE8EC">
      <w:start w:val="1"/>
      <w:numFmt w:val="bullet"/>
      <w:lvlText w:val="o"/>
      <w:lvlJc w:val="left"/>
      <w:pPr>
        <w:ind w:left="1440" w:hanging="360"/>
      </w:pPr>
      <w:rPr>
        <w:rFonts w:ascii="Courier New" w:hAnsi="Courier New" w:hint="default"/>
      </w:rPr>
    </w:lvl>
    <w:lvl w:ilvl="2" w:tplc="326E22A0">
      <w:start w:val="1"/>
      <w:numFmt w:val="bullet"/>
      <w:lvlText w:val=""/>
      <w:lvlJc w:val="left"/>
      <w:pPr>
        <w:ind w:left="2160" w:hanging="360"/>
      </w:pPr>
      <w:rPr>
        <w:rFonts w:ascii="Wingdings" w:hAnsi="Wingdings" w:hint="default"/>
      </w:rPr>
    </w:lvl>
    <w:lvl w:ilvl="3" w:tplc="CAF23966">
      <w:start w:val="1"/>
      <w:numFmt w:val="bullet"/>
      <w:lvlText w:val=""/>
      <w:lvlJc w:val="left"/>
      <w:pPr>
        <w:ind w:left="2880" w:hanging="360"/>
      </w:pPr>
      <w:rPr>
        <w:rFonts w:ascii="Symbol" w:hAnsi="Symbol" w:hint="default"/>
      </w:rPr>
    </w:lvl>
    <w:lvl w:ilvl="4" w:tplc="46B85394">
      <w:start w:val="1"/>
      <w:numFmt w:val="bullet"/>
      <w:lvlText w:val="o"/>
      <w:lvlJc w:val="left"/>
      <w:pPr>
        <w:ind w:left="3600" w:hanging="360"/>
      </w:pPr>
      <w:rPr>
        <w:rFonts w:ascii="Courier New" w:hAnsi="Courier New" w:hint="default"/>
      </w:rPr>
    </w:lvl>
    <w:lvl w:ilvl="5" w:tplc="BB1A7DFE">
      <w:start w:val="1"/>
      <w:numFmt w:val="bullet"/>
      <w:lvlText w:val=""/>
      <w:lvlJc w:val="left"/>
      <w:pPr>
        <w:ind w:left="4320" w:hanging="360"/>
      </w:pPr>
      <w:rPr>
        <w:rFonts w:ascii="Wingdings" w:hAnsi="Wingdings" w:hint="default"/>
      </w:rPr>
    </w:lvl>
    <w:lvl w:ilvl="6" w:tplc="0370244A">
      <w:start w:val="1"/>
      <w:numFmt w:val="bullet"/>
      <w:lvlText w:val=""/>
      <w:lvlJc w:val="left"/>
      <w:pPr>
        <w:ind w:left="5040" w:hanging="360"/>
      </w:pPr>
      <w:rPr>
        <w:rFonts w:ascii="Symbol" w:hAnsi="Symbol" w:hint="default"/>
      </w:rPr>
    </w:lvl>
    <w:lvl w:ilvl="7" w:tplc="96D62238">
      <w:start w:val="1"/>
      <w:numFmt w:val="bullet"/>
      <w:lvlText w:val="o"/>
      <w:lvlJc w:val="left"/>
      <w:pPr>
        <w:ind w:left="5760" w:hanging="360"/>
      </w:pPr>
      <w:rPr>
        <w:rFonts w:ascii="Courier New" w:hAnsi="Courier New" w:hint="default"/>
      </w:rPr>
    </w:lvl>
    <w:lvl w:ilvl="8" w:tplc="04DCD7B6">
      <w:start w:val="1"/>
      <w:numFmt w:val="bullet"/>
      <w:lvlText w:val=""/>
      <w:lvlJc w:val="left"/>
      <w:pPr>
        <w:ind w:left="6480" w:hanging="360"/>
      </w:pPr>
      <w:rPr>
        <w:rFonts w:ascii="Wingdings" w:hAnsi="Wingdings" w:hint="default"/>
      </w:rPr>
    </w:lvl>
  </w:abstractNum>
  <w:abstractNum w:abstractNumId="24"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CFB132"/>
    <w:multiLevelType w:val="hybridMultilevel"/>
    <w:tmpl w:val="BFD863D2"/>
    <w:lvl w:ilvl="0" w:tplc="BEC2D21E">
      <w:start w:val="1"/>
      <w:numFmt w:val="decimal"/>
      <w:lvlText w:val="%1."/>
      <w:lvlJc w:val="left"/>
      <w:pPr>
        <w:ind w:left="720" w:hanging="360"/>
      </w:pPr>
      <w:rPr>
        <w:rFonts w:ascii="Arial" w:hAnsi="Arial" w:hint="default"/>
      </w:rPr>
    </w:lvl>
    <w:lvl w:ilvl="1" w:tplc="04090001">
      <w:start w:val="1"/>
      <w:numFmt w:val="bullet"/>
      <w:lvlText w:val=""/>
      <w:lvlJc w:val="left"/>
      <w:pPr>
        <w:ind w:left="1080" w:hanging="360"/>
      </w:pPr>
      <w:rPr>
        <w:rFonts w:ascii="Symbol" w:hAnsi="Symbol" w:hint="default"/>
        <w:w w:val="100"/>
        <w:sz w:val="24"/>
        <w:szCs w:val="24"/>
        <w:lang w:val="en-US" w:eastAsia="en-US" w:bidi="en-US"/>
      </w:rPr>
    </w:lvl>
    <w:lvl w:ilvl="2" w:tplc="AD3A1E18">
      <w:start w:val="1"/>
      <w:numFmt w:val="lowerRoman"/>
      <w:lvlText w:val="%3."/>
      <w:lvlJc w:val="right"/>
      <w:pPr>
        <w:ind w:left="2160" w:hanging="180"/>
      </w:pPr>
    </w:lvl>
    <w:lvl w:ilvl="3" w:tplc="06B46F26">
      <w:start w:val="1"/>
      <w:numFmt w:val="decimal"/>
      <w:lvlText w:val="%4."/>
      <w:lvlJc w:val="left"/>
      <w:pPr>
        <w:ind w:left="2880" w:hanging="360"/>
      </w:pPr>
    </w:lvl>
    <w:lvl w:ilvl="4" w:tplc="65C494E0">
      <w:start w:val="1"/>
      <w:numFmt w:val="lowerLetter"/>
      <w:lvlText w:val="%5."/>
      <w:lvlJc w:val="left"/>
      <w:pPr>
        <w:ind w:left="3600" w:hanging="360"/>
      </w:pPr>
    </w:lvl>
    <w:lvl w:ilvl="5" w:tplc="EE0E0CF2">
      <w:start w:val="1"/>
      <w:numFmt w:val="lowerRoman"/>
      <w:lvlText w:val="%6."/>
      <w:lvlJc w:val="right"/>
      <w:pPr>
        <w:ind w:left="4320" w:hanging="180"/>
      </w:pPr>
    </w:lvl>
    <w:lvl w:ilvl="6" w:tplc="F3E8A508">
      <w:start w:val="1"/>
      <w:numFmt w:val="decimal"/>
      <w:lvlText w:val="%7."/>
      <w:lvlJc w:val="left"/>
      <w:pPr>
        <w:ind w:left="5040" w:hanging="360"/>
      </w:pPr>
    </w:lvl>
    <w:lvl w:ilvl="7" w:tplc="B7108FBA">
      <w:start w:val="1"/>
      <w:numFmt w:val="lowerLetter"/>
      <w:lvlText w:val="%8."/>
      <w:lvlJc w:val="left"/>
      <w:pPr>
        <w:ind w:left="5760" w:hanging="360"/>
      </w:pPr>
    </w:lvl>
    <w:lvl w:ilvl="8" w:tplc="34028AFC">
      <w:start w:val="1"/>
      <w:numFmt w:val="lowerRoman"/>
      <w:lvlText w:val="%9."/>
      <w:lvlJc w:val="right"/>
      <w:pPr>
        <w:ind w:left="6480" w:hanging="180"/>
      </w:pPr>
    </w:lvl>
  </w:abstractNum>
  <w:abstractNum w:abstractNumId="30" w15:restartNumberingAfterBreak="0">
    <w:nsid w:val="49323B24"/>
    <w:multiLevelType w:val="hybridMultilevel"/>
    <w:tmpl w:val="C81C61F2"/>
    <w:lvl w:ilvl="0" w:tplc="746A75C6">
      <w:start w:val="1"/>
      <w:numFmt w:val="decimal"/>
      <w:lvlText w:val="%1."/>
      <w:lvlJc w:val="left"/>
      <w:pPr>
        <w:ind w:left="720" w:hanging="360"/>
      </w:pPr>
      <w:rPr>
        <w:rFonts w:ascii="Arial" w:hAnsi="Arial" w:hint="default"/>
      </w:rPr>
    </w:lvl>
    <w:lvl w:ilvl="1" w:tplc="04090001">
      <w:start w:val="1"/>
      <w:numFmt w:val="bullet"/>
      <w:lvlText w:val=""/>
      <w:lvlJc w:val="left"/>
      <w:pPr>
        <w:ind w:left="1080" w:hanging="360"/>
      </w:pPr>
      <w:rPr>
        <w:rFonts w:ascii="Symbol" w:hAnsi="Symbol" w:hint="default"/>
        <w:w w:val="100"/>
        <w:sz w:val="24"/>
        <w:szCs w:val="24"/>
        <w:lang w:val="en-US" w:eastAsia="en-US" w:bidi="en-US"/>
      </w:rPr>
    </w:lvl>
    <w:lvl w:ilvl="2" w:tplc="FB208B0C">
      <w:start w:val="1"/>
      <w:numFmt w:val="lowerRoman"/>
      <w:lvlText w:val="%3."/>
      <w:lvlJc w:val="right"/>
      <w:pPr>
        <w:ind w:left="2160" w:hanging="180"/>
      </w:pPr>
    </w:lvl>
    <w:lvl w:ilvl="3" w:tplc="B0B47176">
      <w:start w:val="1"/>
      <w:numFmt w:val="decimal"/>
      <w:lvlText w:val="%4."/>
      <w:lvlJc w:val="left"/>
      <w:pPr>
        <w:ind w:left="2880" w:hanging="360"/>
      </w:pPr>
    </w:lvl>
    <w:lvl w:ilvl="4" w:tplc="38F20B6C">
      <w:start w:val="1"/>
      <w:numFmt w:val="lowerLetter"/>
      <w:lvlText w:val="%5."/>
      <w:lvlJc w:val="left"/>
      <w:pPr>
        <w:ind w:left="3600" w:hanging="360"/>
      </w:pPr>
    </w:lvl>
    <w:lvl w:ilvl="5" w:tplc="96805558">
      <w:start w:val="1"/>
      <w:numFmt w:val="lowerRoman"/>
      <w:lvlText w:val="%6."/>
      <w:lvlJc w:val="right"/>
      <w:pPr>
        <w:ind w:left="4320" w:hanging="180"/>
      </w:pPr>
    </w:lvl>
    <w:lvl w:ilvl="6" w:tplc="A07E9A4C">
      <w:start w:val="1"/>
      <w:numFmt w:val="decimal"/>
      <w:lvlText w:val="%7."/>
      <w:lvlJc w:val="left"/>
      <w:pPr>
        <w:ind w:left="5040" w:hanging="360"/>
      </w:pPr>
    </w:lvl>
    <w:lvl w:ilvl="7" w:tplc="E46A6B72">
      <w:start w:val="1"/>
      <w:numFmt w:val="lowerLetter"/>
      <w:lvlText w:val="%8."/>
      <w:lvlJc w:val="left"/>
      <w:pPr>
        <w:ind w:left="5760" w:hanging="360"/>
      </w:pPr>
    </w:lvl>
    <w:lvl w:ilvl="8" w:tplc="7BBC67D6">
      <w:start w:val="1"/>
      <w:numFmt w:val="lowerRoman"/>
      <w:lvlText w:val="%9."/>
      <w:lvlJc w:val="right"/>
      <w:pPr>
        <w:ind w:left="6480" w:hanging="180"/>
      </w:pPr>
    </w:lvl>
  </w:abstractNum>
  <w:abstractNum w:abstractNumId="31" w15:restartNumberingAfterBreak="0">
    <w:nsid w:val="4F891411"/>
    <w:multiLevelType w:val="hybridMultilevel"/>
    <w:tmpl w:val="BA5CD636"/>
    <w:lvl w:ilvl="0" w:tplc="67EE8BD2">
      <w:start w:val="1"/>
      <w:numFmt w:val="decimal"/>
      <w:lvlText w:val="%1."/>
      <w:lvlJc w:val="left"/>
      <w:pPr>
        <w:ind w:left="1440" w:hanging="360"/>
      </w:pPr>
      <w:rPr>
        <w:rFonts w:ascii="Arial" w:hAnsi="Arial" w:hint="default"/>
      </w:rPr>
    </w:lvl>
    <w:lvl w:ilvl="1" w:tplc="8346B394">
      <w:start w:val="1"/>
      <w:numFmt w:val="lowerLetter"/>
      <w:lvlText w:val="%2."/>
      <w:lvlJc w:val="left"/>
      <w:pPr>
        <w:ind w:left="1440" w:hanging="360"/>
      </w:pPr>
    </w:lvl>
    <w:lvl w:ilvl="2" w:tplc="B83669FC">
      <w:start w:val="1"/>
      <w:numFmt w:val="lowerRoman"/>
      <w:lvlText w:val="%3."/>
      <w:lvlJc w:val="right"/>
      <w:pPr>
        <w:ind w:left="2160" w:hanging="180"/>
      </w:pPr>
    </w:lvl>
    <w:lvl w:ilvl="3" w:tplc="72EC21E4">
      <w:start w:val="1"/>
      <w:numFmt w:val="decimal"/>
      <w:lvlText w:val="%4."/>
      <w:lvlJc w:val="left"/>
      <w:pPr>
        <w:ind w:left="2880" w:hanging="360"/>
      </w:pPr>
    </w:lvl>
    <w:lvl w:ilvl="4" w:tplc="8D20A0F6">
      <w:start w:val="1"/>
      <w:numFmt w:val="lowerLetter"/>
      <w:lvlText w:val="%5."/>
      <w:lvlJc w:val="left"/>
      <w:pPr>
        <w:ind w:left="3600" w:hanging="360"/>
      </w:pPr>
    </w:lvl>
    <w:lvl w:ilvl="5" w:tplc="A2BA2814">
      <w:start w:val="1"/>
      <w:numFmt w:val="lowerRoman"/>
      <w:lvlText w:val="%6."/>
      <w:lvlJc w:val="right"/>
      <w:pPr>
        <w:ind w:left="4320" w:hanging="180"/>
      </w:pPr>
    </w:lvl>
    <w:lvl w:ilvl="6" w:tplc="0F6C1812">
      <w:start w:val="1"/>
      <w:numFmt w:val="decimal"/>
      <w:lvlText w:val="%7."/>
      <w:lvlJc w:val="left"/>
      <w:pPr>
        <w:ind w:left="5040" w:hanging="360"/>
      </w:pPr>
    </w:lvl>
    <w:lvl w:ilvl="7" w:tplc="C142BA34">
      <w:start w:val="1"/>
      <w:numFmt w:val="lowerLetter"/>
      <w:lvlText w:val="%8."/>
      <w:lvlJc w:val="left"/>
      <w:pPr>
        <w:ind w:left="5760" w:hanging="360"/>
      </w:pPr>
    </w:lvl>
    <w:lvl w:ilvl="8" w:tplc="CD1C5082">
      <w:start w:val="1"/>
      <w:numFmt w:val="lowerRoman"/>
      <w:lvlText w:val="%9."/>
      <w:lvlJc w:val="right"/>
      <w:pPr>
        <w:ind w:left="6480" w:hanging="180"/>
      </w:pPr>
    </w:lvl>
  </w:abstractNum>
  <w:abstractNum w:abstractNumId="32" w15:restartNumberingAfterBreak="0">
    <w:nsid w:val="4FB4450F"/>
    <w:multiLevelType w:val="hybridMultilevel"/>
    <w:tmpl w:val="BE320178"/>
    <w:lvl w:ilvl="0" w:tplc="BBA65286">
      <w:start w:val="1"/>
      <w:numFmt w:val="decimal"/>
      <w:lvlText w:val="%1."/>
      <w:lvlJc w:val="left"/>
      <w:pPr>
        <w:ind w:left="720" w:hanging="360"/>
      </w:pPr>
      <w:rPr>
        <w:rFonts w:ascii="Arial" w:hAnsi="Arial" w:hint="default"/>
      </w:rPr>
    </w:lvl>
    <w:lvl w:ilvl="1" w:tplc="4E64D04C">
      <w:start w:val="1"/>
      <w:numFmt w:val="bullet"/>
      <w:lvlText w:val="o"/>
      <w:lvlJc w:val="left"/>
      <w:pPr>
        <w:ind w:left="1080" w:hanging="360"/>
      </w:pPr>
      <w:rPr>
        <w:rFonts w:ascii="Courier New" w:hAnsi="Courier New" w:hint="default"/>
      </w:rPr>
    </w:lvl>
    <w:lvl w:ilvl="2" w:tplc="93B4D3AC">
      <w:start w:val="1"/>
      <w:numFmt w:val="lowerRoman"/>
      <w:lvlText w:val="%3."/>
      <w:lvlJc w:val="right"/>
      <w:pPr>
        <w:ind w:left="2160" w:hanging="180"/>
      </w:pPr>
    </w:lvl>
    <w:lvl w:ilvl="3" w:tplc="06044102">
      <w:start w:val="1"/>
      <w:numFmt w:val="decimal"/>
      <w:lvlText w:val="%4."/>
      <w:lvlJc w:val="left"/>
      <w:pPr>
        <w:ind w:left="2880" w:hanging="360"/>
      </w:pPr>
    </w:lvl>
    <w:lvl w:ilvl="4" w:tplc="521C6AE6">
      <w:start w:val="1"/>
      <w:numFmt w:val="lowerLetter"/>
      <w:lvlText w:val="%5."/>
      <w:lvlJc w:val="left"/>
      <w:pPr>
        <w:ind w:left="3600" w:hanging="360"/>
      </w:pPr>
    </w:lvl>
    <w:lvl w:ilvl="5" w:tplc="800E0238">
      <w:start w:val="1"/>
      <w:numFmt w:val="lowerRoman"/>
      <w:lvlText w:val="%6."/>
      <w:lvlJc w:val="right"/>
      <w:pPr>
        <w:ind w:left="4320" w:hanging="180"/>
      </w:pPr>
    </w:lvl>
    <w:lvl w:ilvl="6" w:tplc="676618F4">
      <w:start w:val="1"/>
      <w:numFmt w:val="decimal"/>
      <w:lvlText w:val="%7."/>
      <w:lvlJc w:val="left"/>
      <w:pPr>
        <w:ind w:left="5040" w:hanging="360"/>
      </w:pPr>
    </w:lvl>
    <w:lvl w:ilvl="7" w:tplc="CEF077A4">
      <w:start w:val="1"/>
      <w:numFmt w:val="lowerLetter"/>
      <w:lvlText w:val="%8."/>
      <w:lvlJc w:val="left"/>
      <w:pPr>
        <w:ind w:left="5760" w:hanging="360"/>
      </w:pPr>
    </w:lvl>
    <w:lvl w:ilvl="8" w:tplc="75246A96">
      <w:start w:val="1"/>
      <w:numFmt w:val="lowerRoman"/>
      <w:lvlText w:val="%9."/>
      <w:lvlJc w:val="right"/>
      <w:pPr>
        <w:ind w:left="6480" w:hanging="180"/>
      </w:pPr>
    </w:lvl>
  </w:abstractNum>
  <w:abstractNum w:abstractNumId="33" w15:restartNumberingAfterBreak="0">
    <w:nsid w:val="52B1E169"/>
    <w:multiLevelType w:val="hybridMultilevel"/>
    <w:tmpl w:val="A37EBEFC"/>
    <w:lvl w:ilvl="0" w:tplc="494C3F2E">
      <w:start w:val="3"/>
      <w:numFmt w:val="decimal"/>
      <w:lvlText w:val="%1."/>
      <w:lvlJc w:val="left"/>
      <w:pPr>
        <w:ind w:left="1440" w:hanging="360"/>
      </w:pPr>
      <w:rPr>
        <w:rFonts w:ascii="Arial" w:hAnsi="Arial" w:hint="default"/>
      </w:rPr>
    </w:lvl>
    <w:lvl w:ilvl="1" w:tplc="4E546124">
      <w:start w:val="1"/>
      <w:numFmt w:val="lowerLetter"/>
      <w:lvlText w:val="%2."/>
      <w:lvlJc w:val="left"/>
      <w:pPr>
        <w:ind w:left="1440" w:hanging="360"/>
      </w:pPr>
    </w:lvl>
    <w:lvl w:ilvl="2" w:tplc="22DE1186">
      <w:start w:val="1"/>
      <w:numFmt w:val="lowerRoman"/>
      <w:lvlText w:val="%3."/>
      <w:lvlJc w:val="right"/>
      <w:pPr>
        <w:ind w:left="2160" w:hanging="180"/>
      </w:pPr>
    </w:lvl>
    <w:lvl w:ilvl="3" w:tplc="930CC7F6">
      <w:start w:val="1"/>
      <w:numFmt w:val="decimal"/>
      <w:lvlText w:val="%4."/>
      <w:lvlJc w:val="left"/>
      <w:pPr>
        <w:ind w:left="2880" w:hanging="360"/>
      </w:pPr>
    </w:lvl>
    <w:lvl w:ilvl="4" w:tplc="B5CAB040">
      <w:start w:val="1"/>
      <w:numFmt w:val="lowerLetter"/>
      <w:lvlText w:val="%5."/>
      <w:lvlJc w:val="left"/>
      <w:pPr>
        <w:ind w:left="3600" w:hanging="360"/>
      </w:pPr>
    </w:lvl>
    <w:lvl w:ilvl="5" w:tplc="3E88765C">
      <w:start w:val="1"/>
      <w:numFmt w:val="lowerRoman"/>
      <w:lvlText w:val="%6."/>
      <w:lvlJc w:val="right"/>
      <w:pPr>
        <w:ind w:left="4320" w:hanging="180"/>
      </w:pPr>
    </w:lvl>
    <w:lvl w:ilvl="6" w:tplc="363E618A">
      <w:start w:val="1"/>
      <w:numFmt w:val="decimal"/>
      <w:lvlText w:val="%7."/>
      <w:lvlJc w:val="left"/>
      <w:pPr>
        <w:ind w:left="5040" w:hanging="360"/>
      </w:pPr>
    </w:lvl>
    <w:lvl w:ilvl="7" w:tplc="873ED210">
      <w:start w:val="1"/>
      <w:numFmt w:val="lowerLetter"/>
      <w:lvlText w:val="%8."/>
      <w:lvlJc w:val="left"/>
      <w:pPr>
        <w:ind w:left="5760" w:hanging="360"/>
      </w:pPr>
    </w:lvl>
    <w:lvl w:ilvl="8" w:tplc="38F45238">
      <w:start w:val="1"/>
      <w:numFmt w:val="lowerRoman"/>
      <w:lvlText w:val="%9."/>
      <w:lvlJc w:val="right"/>
      <w:pPr>
        <w:ind w:left="6480" w:hanging="180"/>
      </w:pPr>
    </w:lvl>
  </w:abstractNum>
  <w:abstractNum w:abstractNumId="34" w15:restartNumberingAfterBreak="0">
    <w:nsid w:val="534F2D8E"/>
    <w:multiLevelType w:val="hybridMultilevel"/>
    <w:tmpl w:val="D15A151C"/>
    <w:lvl w:ilvl="0" w:tplc="35E88CF0">
      <w:start w:val="1"/>
      <w:numFmt w:val="decimal"/>
      <w:lvlText w:val="%1."/>
      <w:lvlJc w:val="left"/>
      <w:pPr>
        <w:ind w:left="1530" w:hanging="360"/>
      </w:pPr>
      <w:rPr>
        <w:rFonts w:ascii="Arial" w:hAnsi="Arial" w:hint="default"/>
      </w:rPr>
    </w:lvl>
    <w:lvl w:ilvl="1" w:tplc="460C89D8">
      <w:start w:val="1"/>
      <w:numFmt w:val="lowerLetter"/>
      <w:lvlText w:val="%2."/>
      <w:lvlJc w:val="left"/>
      <w:pPr>
        <w:ind w:left="1440" w:hanging="360"/>
      </w:pPr>
    </w:lvl>
    <w:lvl w:ilvl="2" w:tplc="C13A5298">
      <w:start w:val="1"/>
      <w:numFmt w:val="lowerRoman"/>
      <w:lvlText w:val="%3."/>
      <w:lvlJc w:val="right"/>
      <w:pPr>
        <w:ind w:left="2160" w:hanging="180"/>
      </w:pPr>
    </w:lvl>
    <w:lvl w:ilvl="3" w:tplc="EB34D42E">
      <w:start w:val="1"/>
      <w:numFmt w:val="decimal"/>
      <w:lvlText w:val="%4."/>
      <w:lvlJc w:val="left"/>
      <w:pPr>
        <w:ind w:left="2880" w:hanging="360"/>
      </w:pPr>
    </w:lvl>
    <w:lvl w:ilvl="4" w:tplc="887EDE7E">
      <w:start w:val="1"/>
      <w:numFmt w:val="lowerLetter"/>
      <w:lvlText w:val="%5."/>
      <w:lvlJc w:val="left"/>
      <w:pPr>
        <w:ind w:left="3600" w:hanging="360"/>
      </w:pPr>
    </w:lvl>
    <w:lvl w:ilvl="5" w:tplc="2CC86182">
      <w:start w:val="1"/>
      <w:numFmt w:val="lowerRoman"/>
      <w:lvlText w:val="%6."/>
      <w:lvlJc w:val="right"/>
      <w:pPr>
        <w:ind w:left="4320" w:hanging="180"/>
      </w:pPr>
    </w:lvl>
    <w:lvl w:ilvl="6" w:tplc="0D2A7EF0">
      <w:start w:val="1"/>
      <w:numFmt w:val="decimal"/>
      <w:lvlText w:val="%7."/>
      <w:lvlJc w:val="left"/>
      <w:pPr>
        <w:ind w:left="5040" w:hanging="360"/>
      </w:pPr>
    </w:lvl>
    <w:lvl w:ilvl="7" w:tplc="3B86EF8E">
      <w:start w:val="1"/>
      <w:numFmt w:val="lowerLetter"/>
      <w:lvlText w:val="%8."/>
      <w:lvlJc w:val="left"/>
      <w:pPr>
        <w:ind w:left="5760" w:hanging="360"/>
      </w:pPr>
    </w:lvl>
    <w:lvl w:ilvl="8" w:tplc="9B84A590">
      <w:start w:val="1"/>
      <w:numFmt w:val="lowerRoman"/>
      <w:lvlText w:val="%9."/>
      <w:lvlJc w:val="right"/>
      <w:pPr>
        <w:ind w:left="6480" w:hanging="180"/>
      </w:pPr>
    </w:lvl>
  </w:abstractNum>
  <w:abstractNum w:abstractNumId="35" w15:restartNumberingAfterBreak="0">
    <w:nsid w:val="57AD4214"/>
    <w:multiLevelType w:val="hybridMultilevel"/>
    <w:tmpl w:val="97A28616"/>
    <w:lvl w:ilvl="0" w:tplc="1A96428E">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w w:val="100"/>
        <w:sz w:val="24"/>
        <w:szCs w:val="24"/>
        <w:lang w:val="en-US" w:eastAsia="en-US" w:bidi="en-US"/>
      </w:rPr>
    </w:lvl>
    <w:lvl w:ilvl="2" w:tplc="358E18EC">
      <w:start w:val="1"/>
      <w:numFmt w:val="bullet"/>
      <w:lvlText w:val=""/>
      <w:lvlJc w:val="left"/>
      <w:pPr>
        <w:ind w:left="2160" w:hanging="360"/>
      </w:pPr>
      <w:rPr>
        <w:rFonts w:ascii="Wingdings" w:hAnsi="Wingdings" w:hint="default"/>
      </w:rPr>
    </w:lvl>
    <w:lvl w:ilvl="3" w:tplc="6360F692">
      <w:start w:val="1"/>
      <w:numFmt w:val="bullet"/>
      <w:lvlText w:val=""/>
      <w:lvlJc w:val="left"/>
      <w:pPr>
        <w:ind w:left="2880" w:hanging="360"/>
      </w:pPr>
      <w:rPr>
        <w:rFonts w:ascii="Symbol" w:hAnsi="Symbol" w:hint="default"/>
      </w:rPr>
    </w:lvl>
    <w:lvl w:ilvl="4" w:tplc="C2501536">
      <w:start w:val="1"/>
      <w:numFmt w:val="bullet"/>
      <w:lvlText w:val="o"/>
      <w:lvlJc w:val="left"/>
      <w:pPr>
        <w:ind w:left="3600" w:hanging="360"/>
      </w:pPr>
      <w:rPr>
        <w:rFonts w:ascii="Courier New" w:hAnsi="Courier New" w:hint="default"/>
      </w:rPr>
    </w:lvl>
    <w:lvl w:ilvl="5" w:tplc="297255CE">
      <w:start w:val="1"/>
      <w:numFmt w:val="bullet"/>
      <w:lvlText w:val=""/>
      <w:lvlJc w:val="left"/>
      <w:pPr>
        <w:ind w:left="4320" w:hanging="360"/>
      </w:pPr>
      <w:rPr>
        <w:rFonts w:ascii="Wingdings" w:hAnsi="Wingdings" w:hint="default"/>
      </w:rPr>
    </w:lvl>
    <w:lvl w:ilvl="6" w:tplc="49BAB1DC">
      <w:start w:val="1"/>
      <w:numFmt w:val="bullet"/>
      <w:lvlText w:val=""/>
      <w:lvlJc w:val="left"/>
      <w:pPr>
        <w:ind w:left="5040" w:hanging="360"/>
      </w:pPr>
      <w:rPr>
        <w:rFonts w:ascii="Symbol" w:hAnsi="Symbol" w:hint="default"/>
      </w:rPr>
    </w:lvl>
    <w:lvl w:ilvl="7" w:tplc="D480CFD8">
      <w:start w:val="1"/>
      <w:numFmt w:val="bullet"/>
      <w:lvlText w:val="o"/>
      <w:lvlJc w:val="left"/>
      <w:pPr>
        <w:ind w:left="5760" w:hanging="360"/>
      </w:pPr>
      <w:rPr>
        <w:rFonts w:ascii="Courier New" w:hAnsi="Courier New" w:hint="default"/>
      </w:rPr>
    </w:lvl>
    <w:lvl w:ilvl="8" w:tplc="419ED40E">
      <w:start w:val="1"/>
      <w:numFmt w:val="bullet"/>
      <w:lvlText w:val=""/>
      <w:lvlJc w:val="left"/>
      <w:pPr>
        <w:ind w:left="6480" w:hanging="360"/>
      </w:pPr>
      <w:rPr>
        <w:rFonts w:ascii="Wingdings" w:hAnsi="Wingdings" w:hint="default"/>
      </w:rPr>
    </w:lvl>
  </w:abstractNum>
  <w:abstractNum w:abstractNumId="36"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37"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EC391"/>
    <w:multiLevelType w:val="hybridMultilevel"/>
    <w:tmpl w:val="BBDC6390"/>
    <w:lvl w:ilvl="0" w:tplc="E634ED30">
      <w:start w:val="1"/>
      <w:numFmt w:val="decimal"/>
      <w:lvlText w:val="%1."/>
      <w:lvlJc w:val="left"/>
      <w:pPr>
        <w:ind w:left="360" w:hanging="360"/>
      </w:pPr>
      <w:rPr>
        <w:rFonts w:ascii="Arial" w:hAnsi="Arial" w:hint="default"/>
      </w:rPr>
    </w:lvl>
    <w:lvl w:ilvl="1" w:tplc="04090001">
      <w:start w:val="1"/>
      <w:numFmt w:val="bullet"/>
      <w:lvlText w:val=""/>
      <w:lvlJc w:val="left"/>
      <w:pPr>
        <w:ind w:left="1080" w:hanging="360"/>
      </w:pPr>
      <w:rPr>
        <w:rFonts w:ascii="Symbol" w:hAnsi="Symbol" w:hint="default"/>
        <w:w w:val="100"/>
        <w:sz w:val="24"/>
        <w:szCs w:val="24"/>
        <w:lang w:val="en-US" w:eastAsia="en-US" w:bidi="en-US"/>
      </w:rPr>
    </w:lvl>
    <w:lvl w:ilvl="2" w:tplc="CC9C187C">
      <w:start w:val="1"/>
      <w:numFmt w:val="bullet"/>
      <w:lvlText w:val=""/>
      <w:lvlJc w:val="left"/>
      <w:pPr>
        <w:ind w:left="2160" w:hanging="180"/>
      </w:pPr>
      <w:rPr>
        <w:rFonts w:ascii="Wingdings" w:hAnsi="Wingdings" w:hint="default"/>
      </w:rPr>
    </w:lvl>
    <w:lvl w:ilvl="3" w:tplc="CAB4F2EC">
      <w:start w:val="1"/>
      <w:numFmt w:val="decimal"/>
      <w:lvlText w:val="%4."/>
      <w:lvlJc w:val="left"/>
      <w:pPr>
        <w:ind w:left="2880" w:hanging="360"/>
      </w:pPr>
    </w:lvl>
    <w:lvl w:ilvl="4" w:tplc="FCCA83B6">
      <w:start w:val="1"/>
      <w:numFmt w:val="lowerLetter"/>
      <w:lvlText w:val="%5."/>
      <w:lvlJc w:val="left"/>
      <w:pPr>
        <w:ind w:left="3600" w:hanging="360"/>
      </w:pPr>
    </w:lvl>
    <w:lvl w:ilvl="5" w:tplc="4E3E0EEC">
      <w:start w:val="1"/>
      <w:numFmt w:val="lowerRoman"/>
      <w:lvlText w:val="%6."/>
      <w:lvlJc w:val="right"/>
      <w:pPr>
        <w:ind w:left="4320" w:hanging="180"/>
      </w:pPr>
    </w:lvl>
    <w:lvl w:ilvl="6" w:tplc="CC7E7BAC">
      <w:start w:val="1"/>
      <w:numFmt w:val="decimal"/>
      <w:lvlText w:val="%7."/>
      <w:lvlJc w:val="left"/>
      <w:pPr>
        <w:ind w:left="5040" w:hanging="360"/>
      </w:pPr>
    </w:lvl>
    <w:lvl w:ilvl="7" w:tplc="0A223A68">
      <w:start w:val="1"/>
      <w:numFmt w:val="lowerLetter"/>
      <w:lvlText w:val="%8."/>
      <w:lvlJc w:val="left"/>
      <w:pPr>
        <w:ind w:left="5760" w:hanging="360"/>
      </w:pPr>
    </w:lvl>
    <w:lvl w:ilvl="8" w:tplc="00B463E0">
      <w:start w:val="1"/>
      <w:numFmt w:val="lowerRoman"/>
      <w:lvlText w:val="%9."/>
      <w:lvlJc w:val="right"/>
      <w:pPr>
        <w:ind w:left="6480" w:hanging="180"/>
      </w:pPr>
    </w:lvl>
  </w:abstractNum>
  <w:abstractNum w:abstractNumId="39" w15:restartNumberingAfterBreak="0">
    <w:nsid w:val="60EE53A4"/>
    <w:multiLevelType w:val="multilevel"/>
    <w:tmpl w:val="9C5A956C"/>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D31F0F"/>
    <w:multiLevelType w:val="hybridMultilevel"/>
    <w:tmpl w:val="E356FD60"/>
    <w:lvl w:ilvl="0" w:tplc="3E98C4C2">
      <w:start w:val="1"/>
      <w:numFmt w:val="decimal"/>
      <w:lvlText w:val="%1."/>
      <w:lvlJc w:val="left"/>
      <w:pPr>
        <w:ind w:left="720" w:hanging="360"/>
      </w:pPr>
      <w:rPr>
        <w:rFonts w:ascii="Arial" w:hAnsi="Arial" w:hint="default"/>
      </w:rPr>
    </w:lvl>
    <w:lvl w:ilvl="1" w:tplc="C9B0099E">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w w:val="100"/>
        <w:sz w:val="24"/>
        <w:szCs w:val="24"/>
        <w:lang w:val="en-US" w:eastAsia="en-US" w:bidi="en-US"/>
      </w:rPr>
    </w:lvl>
    <w:lvl w:ilvl="3" w:tplc="17EE503E">
      <w:start w:val="1"/>
      <w:numFmt w:val="decimal"/>
      <w:lvlText w:val="%4."/>
      <w:lvlJc w:val="left"/>
      <w:pPr>
        <w:ind w:left="2880" w:hanging="360"/>
      </w:pPr>
    </w:lvl>
    <w:lvl w:ilvl="4" w:tplc="C28C205A">
      <w:start w:val="1"/>
      <w:numFmt w:val="lowerLetter"/>
      <w:lvlText w:val="%5."/>
      <w:lvlJc w:val="left"/>
      <w:pPr>
        <w:ind w:left="3600" w:hanging="360"/>
      </w:pPr>
    </w:lvl>
    <w:lvl w:ilvl="5" w:tplc="64FA45D4">
      <w:start w:val="1"/>
      <w:numFmt w:val="lowerRoman"/>
      <w:lvlText w:val="%6."/>
      <w:lvlJc w:val="right"/>
      <w:pPr>
        <w:ind w:left="4320" w:hanging="180"/>
      </w:pPr>
    </w:lvl>
    <w:lvl w:ilvl="6" w:tplc="493AC8F2">
      <w:start w:val="1"/>
      <w:numFmt w:val="decimal"/>
      <w:lvlText w:val="%7."/>
      <w:lvlJc w:val="left"/>
      <w:pPr>
        <w:ind w:left="5040" w:hanging="360"/>
      </w:pPr>
    </w:lvl>
    <w:lvl w:ilvl="7" w:tplc="A1C6D582">
      <w:start w:val="1"/>
      <w:numFmt w:val="lowerLetter"/>
      <w:lvlText w:val="%8."/>
      <w:lvlJc w:val="left"/>
      <w:pPr>
        <w:ind w:left="5760" w:hanging="360"/>
      </w:pPr>
    </w:lvl>
    <w:lvl w:ilvl="8" w:tplc="7B840F10">
      <w:start w:val="1"/>
      <w:numFmt w:val="lowerRoman"/>
      <w:lvlText w:val="%9."/>
      <w:lvlJc w:val="right"/>
      <w:pPr>
        <w:ind w:left="6480" w:hanging="180"/>
      </w:pPr>
    </w:lvl>
  </w:abstractNum>
  <w:abstractNum w:abstractNumId="41"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42"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CFBDDEA"/>
    <w:multiLevelType w:val="multilevel"/>
    <w:tmpl w:val="9C5A956C"/>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14ABE95"/>
    <w:multiLevelType w:val="hybridMultilevel"/>
    <w:tmpl w:val="129EBA1A"/>
    <w:lvl w:ilvl="0" w:tplc="C7106D0C">
      <w:start w:val="1"/>
      <w:numFmt w:val="bullet"/>
      <w:lvlText w:val=""/>
      <w:lvlJc w:val="left"/>
      <w:pPr>
        <w:ind w:left="720" w:hanging="360"/>
      </w:pPr>
      <w:rPr>
        <w:rFonts w:ascii="Symbol" w:hAnsi="Symbol" w:hint="default"/>
      </w:rPr>
    </w:lvl>
    <w:lvl w:ilvl="1" w:tplc="04090001">
      <w:start w:val="1"/>
      <w:numFmt w:val="bullet"/>
      <w:lvlText w:val=""/>
      <w:lvlJc w:val="left"/>
      <w:pPr>
        <w:ind w:left="3600" w:hanging="360"/>
      </w:pPr>
      <w:rPr>
        <w:rFonts w:ascii="Symbol" w:hAnsi="Symbol" w:hint="default"/>
        <w:w w:val="100"/>
        <w:sz w:val="24"/>
        <w:szCs w:val="24"/>
        <w:lang w:val="en-US" w:eastAsia="en-US" w:bidi="en-US"/>
      </w:rPr>
    </w:lvl>
    <w:lvl w:ilvl="2" w:tplc="D2301C6C">
      <w:start w:val="1"/>
      <w:numFmt w:val="bullet"/>
      <w:lvlText w:val=""/>
      <w:lvlJc w:val="left"/>
      <w:pPr>
        <w:ind w:left="2160" w:hanging="360"/>
      </w:pPr>
      <w:rPr>
        <w:rFonts w:ascii="Wingdings" w:hAnsi="Wingdings" w:hint="default"/>
      </w:rPr>
    </w:lvl>
    <w:lvl w:ilvl="3" w:tplc="CD5CE580">
      <w:start w:val="1"/>
      <w:numFmt w:val="bullet"/>
      <w:lvlText w:val=""/>
      <w:lvlJc w:val="left"/>
      <w:pPr>
        <w:ind w:left="2880" w:hanging="360"/>
      </w:pPr>
      <w:rPr>
        <w:rFonts w:ascii="Symbol" w:hAnsi="Symbol" w:hint="default"/>
      </w:rPr>
    </w:lvl>
    <w:lvl w:ilvl="4" w:tplc="05F01F0E">
      <w:start w:val="1"/>
      <w:numFmt w:val="bullet"/>
      <w:lvlText w:val="o"/>
      <w:lvlJc w:val="left"/>
      <w:pPr>
        <w:ind w:left="3600" w:hanging="360"/>
      </w:pPr>
      <w:rPr>
        <w:rFonts w:ascii="Courier New" w:hAnsi="Courier New" w:hint="default"/>
      </w:rPr>
    </w:lvl>
    <w:lvl w:ilvl="5" w:tplc="C52010BC">
      <w:start w:val="1"/>
      <w:numFmt w:val="bullet"/>
      <w:lvlText w:val=""/>
      <w:lvlJc w:val="left"/>
      <w:pPr>
        <w:ind w:left="4320" w:hanging="360"/>
      </w:pPr>
      <w:rPr>
        <w:rFonts w:ascii="Wingdings" w:hAnsi="Wingdings" w:hint="default"/>
      </w:rPr>
    </w:lvl>
    <w:lvl w:ilvl="6" w:tplc="7F648964">
      <w:start w:val="1"/>
      <w:numFmt w:val="bullet"/>
      <w:lvlText w:val=""/>
      <w:lvlJc w:val="left"/>
      <w:pPr>
        <w:ind w:left="5040" w:hanging="360"/>
      </w:pPr>
      <w:rPr>
        <w:rFonts w:ascii="Symbol" w:hAnsi="Symbol" w:hint="default"/>
      </w:rPr>
    </w:lvl>
    <w:lvl w:ilvl="7" w:tplc="5818111E">
      <w:start w:val="1"/>
      <w:numFmt w:val="bullet"/>
      <w:lvlText w:val="o"/>
      <w:lvlJc w:val="left"/>
      <w:pPr>
        <w:ind w:left="5760" w:hanging="360"/>
      </w:pPr>
      <w:rPr>
        <w:rFonts w:ascii="Courier New" w:hAnsi="Courier New" w:hint="default"/>
      </w:rPr>
    </w:lvl>
    <w:lvl w:ilvl="8" w:tplc="04A216CC">
      <w:start w:val="1"/>
      <w:numFmt w:val="bullet"/>
      <w:lvlText w:val=""/>
      <w:lvlJc w:val="left"/>
      <w:pPr>
        <w:ind w:left="6480" w:hanging="360"/>
      </w:pPr>
      <w:rPr>
        <w:rFonts w:ascii="Wingdings" w:hAnsi="Wingdings" w:hint="default"/>
      </w:rPr>
    </w:lvl>
  </w:abstractNum>
  <w:abstractNum w:abstractNumId="47"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49"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25"/>
  </w:num>
  <w:num w:numId="2" w16cid:durableId="374738127">
    <w:abstractNumId w:val="18"/>
  </w:num>
  <w:num w:numId="3" w16cid:durableId="1054306765">
    <w:abstractNumId w:val="45"/>
  </w:num>
  <w:num w:numId="4" w16cid:durableId="1563248639">
    <w:abstractNumId w:val="27"/>
  </w:num>
  <w:num w:numId="5" w16cid:durableId="279457362">
    <w:abstractNumId w:val="42"/>
  </w:num>
  <w:num w:numId="6" w16cid:durableId="321932046">
    <w:abstractNumId w:val="51"/>
  </w:num>
  <w:num w:numId="7" w16cid:durableId="2030177351">
    <w:abstractNumId w:val="24"/>
  </w:num>
  <w:num w:numId="8" w16cid:durableId="678583384">
    <w:abstractNumId w:val="36"/>
  </w:num>
  <w:num w:numId="9" w16cid:durableId="706762523">
    <w:abstractNumId w:val="7"/>
  </w:num>
  <w:num w:numId="10" w16cid:durableId="602808585">
    <w:abstractNumId w:val="28"/>
  </w:num>
  <w:num w:numId="11" w16cid:durableId="2031294038">
    <w:abstractNumId w:val="13"/>
  </w:num>
  <w:num w:numId="12" w16cid:durableId="711810667">
    <w:abstractNumId w:val="9"/>
  </w:num>
  <w:num w:numId="13" w16cid:durableId="1478650159">
    <w:abstractNumId w:val="15"/>
  </w:num>
  <w:num w:numId="14" w16cid:durableId="1755130114">
    <w:abstractNumId w:val="47"/>
  </w:num>
  <w:num w:numId="15" w16cid:durableId="881407553">
    <w:abstractNumId w:val="43"/>
  </w:num>
  <w:num w:numId="16" w16cid:durableId="1790512805">
    <w:abstractNumId w:val="49"/>
  </w:num>
  <w:num w:numId="17" w16cid:durableId="57095923">
    <w:abstractNumId w:val="26"/>
  </w:num>
  <w:num w:numId="18" w16cid:durableId="1328441998">
    <w:abstractNumId w:val="6"/>
  </w:num>
  <w:num w:numId="19" w16cid:durableId="453905796">
    <w:abstractNumId w:val="0"/>
  </w:num>
  <w:num w:numId="20" w16cid:durableId="712390623">
    <w:abstractNumId w:val="12"/>
  </w:num>
  <w:num w:numId="21" w16cid:durableId="114060318">
    <w:abstractNumId w:val="50"/>
  </w:num>
  <w:num w:numId="22" w16cid:durableId="367879246">
    <w:abstractNumId w:val="17"/>
  </w:num>
  <w:num w:numId="23" w16cid:durableId="2053921885">
    <w:abstractNumId w:val="16"/>
  </w:num>
  <w:num w:numId="24" w16cid:durableId="225651855">
    <w:abstractNumId w:val="41"/>
  </w:num>
  <w:num w:numId="25" w16cid:durableId="1188716672">
    <w:abstractNumId w:val="5"/>
  </w:num>
  <w:num w:numId="26" w16cid:durableId="334580554">
    <w:abstractNumId w:val="48"/>
  </w:num>
  <w:num w:numId="27" w16cid:durableId="584999412">
    <w:abstractNumId w:val="52"/>
  </w:num>
  <w:num w:numId="28" w16cid:durableId="750080801">
    <w:abstractNumId w:val="37"/>
  </w:num>
  <w:num w:numId="29" w16cid:durableId="969631907">
    <w:abstractNumId w:val="2"/>
  </w:num>
  <w:num w:numId="30" w16cid:durableId="885069547">
    <w:abstractNumId w:val="11"/>
  </w:num>
  <w:num w:numId="31" w16cid:durableId="1336226752">
    <w:abstractNumId w:val="51"/>
  </w:num>
  <w:num w:numId="32" w16cid:durableId="717247868">
    <w:abstractNumId w:val="24"/>
  </w:num>
  <w:num w:numId="33" w16cid:durableId="774518938">
    <w:abstractNumId w:val="31"/>
  </w:num>
  <w:num w:numId="34" w16cid:durableId="1419519159">
    <w:abstractNumId w:val="34"/>
  </w:num>
  <w:num w:numId="35" w16cid:durableId="1052382249">
    <w:abstractNumId w:val="38"/>
  </w:num>
  <w:num w:numId="36" w16cid:durableId="1572934112">
    <w:abstractNumId w:val="35"/>
  </w:num>
  <w:num w:numId="37" w16cid:durableId="693115484">
    <w:abstractNumId w:val="44"/>
  </w:num>
  <w:num w:numId="38" w16cid:durableId="625816516">
    <w:abstractNumId w:val="21"/>
  </w:num>
  <w:num w:numId="39" w16cid:durableId="224024068">
    <w:abstractNumId w:val="3"/>
  </w:num>
  <w:num w:numId="40" w16cid:durableId="1373771519">
    <w:abstractNumId w:val="1"/>
  </w:num>
  <w:num w:numId="41" w16cid:durableId="1950889802">
    <w:abstractNumId w:val="29"/>
  </w:num>
  <w:num w:numId="42" w16cid:durableId="1144814259">
    <w:abstractNumId w:val="30"/>
  </w:num>
  <w:num w:numId="43" w16cid:durableId="1786970138">
    <w:abstractNumId w:val="22"/>
  </w:num>
  <w:num w:numId="44" w16cid:durableId="1183663698">
    <w:abstractNumId w:val="40"/>
  </w:num>
  <w:num w:numId="45" w16cid:durableId="328681063">
    <w:abstractNumId w:val="4"/>
  </w:num>
  <w:num w:numId="46" w16cid:durableId="578907183">
    <w:abstractNumId w:val="32"/>
  </w:num>
  <w:num w:numId="47" w16cid:durableId="1847283265">
    <w:abstractNumId w:val="39"/>
  </w:num>
  <w:num w:numId="48" w16cid:durableId="1272082558">
    <w:abstractNumId w:val="14"/>
  </w:num>
  <w:num w:numId="49" w16cid:durableId="51775389">
    <w:abstractNumId w:val="10"/>
  </w:num>
  <w:num w:numId="50" w16cid:durableId="1297834271">
    <w:abstractNumId w:val="23"/>
  </w:num>
  <w:num w:numId="51" w16cid:durableId="979068594">
    <w:abstractNumId w:val="33"/>
  </w:num>
  <w:num w:numId="52" w16cid:durableId="1998655235">
    <w:abstractNumId w:val="8"/>
  </w:num>
  <w:num w:numId="53" w16cid:durableId="316693456">
    <w:abstractNumId w:val="46"/>
  </w:num>
  <w:num w:numId="54" w16cid:durableId="1393037001">
    <w:abstractNumId w:val="19"/>
  </w:num>
  <w:num w:numId="55" w16cid:durableId="1141923779">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5395"/>
    <w:rsid w:val="000061F3"/>
    <w:rsid w:val="00006F4A"/>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164A"/>
    <w:rsid w:val="0003296F"/>
    <w:rsid w:val="00032DC5"/>
    <w:rsid w:val="0003329F"/>
    <w:rsid w:val="00034D75"/>
    <w:rsid w:val="00035F5F"/>
    <w:rsid w:val="0003616E"/>
    <w:rsid w:val="00036619"/>
    <w:rsid w:val="00036E16"/>
    <w:rsid w:val="00037C31"/>
    <w:rsid w:val="000400C7"/>
    <w:rsid w:val="00040408"/>
    <w:rsid w:val="0004218B"/>
    <w:rsid w:val="00043790"/>
    <w:rsid w:val="00043E14"/>
    <w:rsid w:val="0004436A"/>
    <w:rsid w:val="00050EDB"/>
    <w:rsid w:val="0005100A"/>
    <w:rsid w:val="000512F6"/>
    <w:rsid w:val="00051637"/>
    <w:rsid w:val="000542BE"/>
    <w:rsid w:val="000543B4"/>
    <w:rsid w:val="000543F9"/>
    <w:rsid w:val="000564FA"/>
    <w:rsid w:val="000602B1"/>
    <w:rsid w:val="00060519"/>
    <w:rsid w:val="000609A4"/>
    <w:rsid w:val="00060AEE"/>
    <w:rsid w:val="00060E1D"/>
    <w:rsid w:val="0006102E"/>
    <w:rsid w:val="00062DB1"/>
    <w:rsid w:val="000654F5"/>
    <w:rsid w:val="00065920"/>
    <w:rsid w:val="00065D1C"/>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0AF"/>
    <w:rsid w:val="00094508"/>
    <w:rsid w:val="000964F0"/>
    <w:rsid w:val="00097BE4"/>
    <w:rsid w:val="00097DDB"/>
    <w:rsid w:val="000A090B"/>
    <w:rsid w:val="000A0F98"/>
    <w:rsid w:val="000A217E"/>
    <w:rsid w:val="000A3485"/>
    <w:rsid w:val="000A3921"/>
    <w:rsid w:val="000A3F39"/>
    <w:rsid w:val="000A49C6"/>
    <w:rsid w:val="000A4EC7"/>
    <w:rsid w:val="000A6D69"/>
    <w:rsid w:val="000A7FEA"/>
    <w:rsid w:val="000B0BA6"/>
    <w:rsid w:val="000B10AE"/>
    <w:rsid w:val="000B16CD"/>
    <w:rsid w:val="000B244F"/>
    <w:rsid w:val="000B44D8"/>
    <w:rsid w:val="000B478B"/>
    <w:rsid w:val="000B7DCB"/>
    <w:rsid w:val="000C05EE"/>
    <w:rsid w:val="000C14DA"/>
    <w:rsid w:val="000C3C4D"/>
    <w:rsid w:val="000C59C8"/>
    <w:rsid w:val="000C65F8"/>
    <w:rsid w:val="000D015E"/>
    <w:rsid w:val="000D1267"/>
    <w:rsid w:val="000D13D1"/>
    <w:rsid w:val="000D2706"/>
    <w:rsid w:val="000D2E92"/>
    <w:rsid w:val="000D3DDA"/>
    <w:rsid w:val="000D48C0"/>
    <w:rsid w:val="000D56BB"/>
    <w:rsid w:val="000D6327"/>
    <w:rsid w:val="000D69A1"/>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0F69EC"/>
    <w:rsid w:val="00100062"/>
    <w:rsid w:val="00100174"/>
    <w:rsid w:val="001001F0"/>
    <w:rsid w:val="00100C26"/>
    <w:rsid w:val="0010140F"/>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6B14"/>
    <w:rsid w:val="00127DEC"/>
    <w:rsid w:val="00127E04"/>
    <w:rsid w:val="0013015C"/>
    <w:rsid w:val="001323D3"/>
    <w:rsid w:val="001328B4"/>
    <w:rsid w:val="001334CC"/>
    <w:rsid w:val="00133668"/>
    <w:rsid w:val="0013375E"/>
    <w:rsid w:val="00133B6D"/>
    <w:rsid w:val="00134168"/>
    <w:rsid w:val="001344AD"/>
    <w:rsid w:val="001369D7"/>
    <w:rsid w:val="001379B9"/>
    <w:rsid w:val="00137CE1"/>
    <w:rsid w:val="001404A4"/>
    <w:rsid w:val="0014111C"/>
    <w:rsid w:val="0014138A"/>
    <w:rsid w:val="00141639"/>
    <w:rsid w:val="001422AA"/>
    <w:rsid w:val="00142CFA"/>
    <w:rsid w:val="00143CE4"/>
    <w:rsid w:val="00145B27"/>
    <w:rsid w:val="00145CC0"/>
    <w:rsid w:val="00146883"/>
    <w:rsid w:val="001470B9"/>
    <w:rsid w:val="00152226"/>
    <w:rsid w:val="001527B8"/>
    <w:rsid w:val="00152AB7"/>
    <w:rsid w:val="001546A2"/>
    <w:rsid w:val="00154A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5BC6"/>
    <w:rsid w:val="00176BF0"/>
    <w:rsid w:val="00177AFE"/>
    <w:rsid w:val="00177E72"/>
    <w:rsid w:val="0018026E"/>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1B5C"/>
    <w:rsid w:val="0019239D"/>
    <w:rsid w:val="00194CE1"/>
    <w:rsid w:val="00195DF1"/>
    <w:rsid w:val="00196FB2"/>
    <w:rsid w:val="001A0F49"/>
    <w:rsid w:val="001A146D"/>
    <w:rsid w:val="001A48DC"/>
    <w:rsid w:val="001A57C4"/>
    <w:rsid w:val="001A5854"/>
    <w:rsid w:val="001A5901"/>
    <w:rsid w:val="001A617B"/>
    <w:rsid w:val="001A6B31"/>
    <w:rsid w:val="001A7320"/>
    <w:rsid w:val="001A74BB"/>
    <w:rsid w:val="001A77A2"/>
    <w:rsid w:val="001A79A2"/>
    <w:rsid w:val="001A7DE6"/>
    <w:rsid w:val="001B01C3"/>
    <w:rsid w:val="001B337E"/>
    <w:rsid w:val="001B3B83"/>
    <w:rsid w:val="001B496D"/>
    <w:rsid w:val="001B4C50"/>
    <w:rsid w:val="001B4D59"/>
    <w:rsid w:val="001B4DEB"/>
    <w:rsid w:val="001B5A55"/>
    <w:rsid w:val="001B6D44"/>
    <w:rsid w:val="001B6FD8"/>
    <w:rsid w:val="001B7AE6"/>
    <w:rsid w:val="001B7C94"/>
    <w:rsid w:val="001C1AB7"/>
    <w:rsid w:val="001C2588"/>
    <w:rsid w:val="001C2964"/>
    <w:rsid w:val="001C485F"/>
    <w:rsid w:val="001C4F82"/>
    <w:rsid w:val="001C5FC7"/>
    <w:rsid w:val="001C61F7"/>
    <w:rsid w:val="001C6603"/>
    <w:rsid w:val="001D23E3"/>
    <w:rsid w:val="001D32AE"/>
    <w:rsid w:val="001D32EB"/>
    <w:rsid w:val="001D3E5E"/>
    <w:rsid w:val="001D5191"/>
    <w:rsid w:val="001D79D8"/>
    <w:rsid w:val="001D7A34"/>
    <w:rsid w:val="001E2176"/>
    <w:rsid w:val="001E33CF"/>
    <w:rsid w:val="001E432B"/>
    <w:rsid w:val="001E4820"/>
    <w:rsid w:val="001E49FD"/>
    <w:rsid w:val="001E5B1F"/>
    <w:rsid w:val="001E6F3B"/>
    <w:rsid w:val="001F0722"/>
    <w:rsid w:val="001F0923"/>
    <w:rsid w:val="001F0B96"/>
    <w:rsid w:val="001F1E07"/>
    <w:rsid w:val="001F3C84"/>
    <w:rsid w:val="001F40D6"/>
    <w:rsid w:val="001F4B40"/>
    <w:rsid w:val="001F5178"/>
    <w:rsid w:val="001F518B"/>
    <w:rsid w:val="001F6131"/>
    <w:rsid w:val="001F73B3"/>
    <w:rsid w:val="001F7C97"/>
    <w:rsid w:val="001F7CB9"/>
    <w:rsid w:val="001F7DD8"/>
    <w:rsid w:val="00200481"/>
    <w:rsid w:val="00201835"/>
    <w:rsid w:val="002022C3"/>
    <w:rsid w:val="00204816"/>
    <w:rsid w:val="00205932"/>
    <w:rsid w:val="002059FA"/>
    <w:rsid w:val="00205DF1"/>
    <w:rsid w:val="002070D3"/>
    <w:rsid w:val="00207CF7"/>
    <w:rsid w:val="002104C2"/>
    <w:rsid w:val="0021153B"/>
    <w:rsid w:val="00211866"/>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32B"/>
    <w:rsid w:val="00247407"/>
    <w:rsid w:val="00250220"/>
    <w:rsid w:val="0025080D"/>
    <w:rsid w:val="00250EC6"/>
    <w:rsid w:val="002518E5"/>
    <w:rsid w:val="002530B5"/>
    <w:rsid w:val="0025360F"/>
    <w:rsid w:val="00254574"/>
    <w:rsid w:val="002548B5"/>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9E1"/>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77CA7"/>
    <w:rsid w:val="0028118B"/>
    <w:rsid w:val="002812BA"/>
    <w:rsid w:val="00282343"/>
    <w:rsid w:val="00284F2C"/>
    <w:rsid w:val="0028703E"/>
    <w:rsid w:val="002876A8"/>
    <w:rsid w:val="0029040E"/>
    <w:rsid w:val="002912E2"/>
    <w:rsid w:val="00291DED"/>
    <w:rsid w:val="00292620"/>
    <w:rsid w:val="002928F9"/>
    <w:rsid w:val="00292DAA"/>
    <w:rsid w:val="002932E6"/>
    <w:rsid w:val="002944B7"/>
    <w:rsid w:val="002950F6"/>
    <w:rsid w:val="002952A5"/>
    <w:rsid w:val="00295673"/>
    <w:rsid w:val="00296760"/>
    <w:rsid w:val="00297546"/>
    <w:rsid w:val="00297D0A"/>
    <w:rsid w:val="002A0FEA"/>
    <w:rsid w:val="002A149A"/>
    <w:rsid w:val="002A1EBC"/>
    <w:rsid w:val="002A6615"/>
    <w:rsid w:val="002A6A48"/>
    <w:rsid w:val="002A704E"/>
    <w:rsid w:val="002A7DB0"/>
    <w:rsid w:val="002B21B0"/>
    <w:rsid w:val="002B2878"/>
    <w:rsid w:val="002B2B0C"/>
    <w:rsid w:val="002B366A"/>
    <w:rsid w:val="002B3D03"/>
    <w:rsid w:val="002B4799"/>
    <w:rsid w:val="002B6155"/>
    <w:rsid w:val="002B6A09"/>
    <w:rsid w:val="002B75FF"/>
    <w:rsid w:val="002C0111"/>
    <w:rsid w:val="002C2B1C"/>
    <w:rsid w:val="002C6ECB"/>
    <w:rsid w:val="002C73AF"/>
    <w:rsid w:val="002D4AE9"/>
    <w:rsid w:val="002D6B15"/>
    <w:rsid w:val="002D75BF"/>
    <w:rsid w:val="002E1C02"/>
    <w:rsid w:val="002E26D0"/>
    <w:rsid w:val="002E29CC"/>
    <w:rsid w:val="002E37C0"/>
    <w:rsid w:val="002E37DD"/>
    <w:rsid w:val="002E4141"/>
    <w:rsid w:val="002E4D1A"/>
    <w:rsid w:val="002E5051"/>
    <w:rsid w:val="002E569B"/>
    <w:rsid w:val="002E5A5E"/>
    <w:rsid w:val="002F142F"/>
    <w:rsid w:val="002F18EC"/>
    <w:rsid w:val="002F1BD4"/>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1BD"/>
    <w:rsid w:val="00317ABB"/>
    <w:rsid w:val="003208C2"/>
    <w:rsid w:val="00321A37"/>
    <w:rsid w:val="003225A4"/>
    <w:rsid w:val="00322BDA"/>
    <w:rsid w:val="00323541"/>
    <w:rsid w:val="00323B39"/>
    <w:rsid w:val="00324A79"/>
    <w:rsid w:val="00324F8D"/>
    <w:rsid w:val="0032634E"/>
    <w:rsid w:val="003266CF"/>
    <w:rsid w:val="00327246"/>
    <w:rsid w:val="0033018D"/>
    <w:rsid w:val="00330825"/>
    <w:rsid w:val="00330DDD"/>
    <w:rsid w:val="00331AFE"/>
    <w:rsid w:val="00334304"/>
    <w:rsid w:val="003345C3"/>
    <w:rsid w:val="00335B64"/>
    <w:rsid w:val="003361BF"/>
    <w:rsid w:val="0033686B"/>
    <w:rsid w:val="003368F7"/>
    <w:rsid w:val="00336F67"/>
    <w:rsid w:val="003372FF"/>
    <w:rsid w:val="003373E2"/>
    <w:rsid w:val="00340556"/>
    <w:rsid w:val="0034095D"/>
    <w:rsid w:val="00340F75"/>
    <w:rsid w:val="00341070"/>
    <w:rsid w:val="003415C9"/>
    <w:rsid w:val="00342710"/>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8A4"/>
    <w:rsid w:val="00357E05"/>
    <w:rsid w:val="003603B5"/>
    <w:rsid w:val="00360E21"/>
    <w:rsid w:val="00361507"/>
    <w:rsid w:val="0036173C"/>
    <w:rsid w:val="00364859"/>
    <w:rsid w:val="003649E2"/>
    <w:rsid w:val="00364DA2"/>
    <w:rsid w:val="003654DC"/>
    <w:rsid w:val="003658A1"/>
    <w:rsid w:val="003672EC"/>
    <w:rsid w:val="003706DC"/>
    <w:rsid w:val="00370D9E"/>
    <w:rsid w:val="0037288C"/>
    <w:rsid w:val="003735B5"/>
    <w:rsid w:val="003735F2"/>
    <w:rsid w:val="00373DF0"/>
    <w:rsid w:val="00373F8D"/>
    <w:rsid w:val="00374F56"/>
    <w:rsid w:val="00384F12"/>
    <w:rsid w:val="00385DBD"/>
    <w:rsid w:val="00385F20"/>
    <w:rsid w:val="00385F8C"/>
    <w:rsid w:val="00390A79"/>
    <w:rsid w:val="00390DF1"/>
    <w:rsid w:val="00390EC1"/>
    <w:rsid w:val="003915E0"/>
    <w:rsid w:val="003937EC"/>
    <w:rsid w:val="00393837"/>
    <w:rsid w:val="00393B06"/>
    <w:rsid w:val="00395104"/>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2928"/>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5CCC"/>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2748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25BE"/>
    <w:rsid w:val="0046304A"/>
    <w:rsid w:val="00463956"/>
    <w:rsid w:val="00464B1E"/>
    <w:rsid w:val="00465B04"/>
    <w:rsid w:val="00465F80"/>
    <w:rsid w:val="00466DA6"/>
    <w:rsid w:val="004672BE"/>
    <w:rsid w:val="004679D7"/>
    <w:rsid w:val="00472EE7"/>
    <w:rsid w:val="0047429C"/>
    <w:rsid w:val="0047458E"/>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C3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031F"/>
    <w:rsid w:val="004B126A"/>
    <w:rsid w:val="004B140D"/>
    <w:rsid w:val="004B145C"/>
    <w:rsid w:val="004B3021"/>
    <w:rsid w:val="004C1611"/>
    <w:rsid w:val="004C1D5F"/>
    <w:rsid w:val="004C2D2A"/>
    <w:rsid w:val="004C3193"/>
    <w:rsid w:val="004C370C"/>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3D3E"/>
    <w:rsid w:val="00504675"/>
    <w:rsid w:val="0050490E"/>
    <w:rsid w:val="0050498C"/>
    <w:rsid w:val="00504DB2"/>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1955"/>
    <w:rsid w:val="00522057"/>
    <w:rsid w:val="00522E5D"/>
    <w:rsid w:val="005238FF"/>
    <w:rsid w:val="005239D2"/>
    <w:rsid w:val="00523F5E"/>
    <w:rsid w:val="00525068"/>
    <w:rsid w:val="00525DEE"/>
    <w:rsid w:val="0052627C"/>
    <w:rsid w:val="00526EA0"/>
    <w:rsid w:val="00530F6B"/>
    <w:rsid w:val="005315B3"/>
    <w:rsid w:val="0053276C"/>
    <w:rsid w:val="00533A5A"/>
    <w:rsid w:val="00534203"/>
    <w:rsid w:val="00537225"/>
    <w:rsid w:val="005375B4"/>
    <w:rsid w:val="00541D28"/>
    <w:rsid w:val="00541DF9"/>
    <w:rsid w:val="00542BFB"/>
    <w:rsid w:val="005455DD"/>
    <w:rsid w:val="00546668"/>
    <w:rsid w:val="00546D6F"/>
    <w:rsid w:val="0054754A"/>
    <w:rsid w:val="005500E5"/>
    <w:rsid w:val="00550B50"/>
    <w:rsid w:val="00551027"/>
    <w:rsid w:val="0055268A"/>
    <w:rsid w:val="00552FF3"/>
    <w:rsid w:val="005532E4"/>
    <w:rsid w:val="005546B6"/>
    <w:rsid w:val="00554BE4"/>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6B27"/>
    <w:rsid w:val="00579CDC"/>
    <w:rsid w:val="00582778"/>
    <w:rsid w:val="005842A5"/>
    <w:rsid w:val="005848B8"/>
    <w:rsid w:val="00586712"/>
    <w:rsid w:val="00586E35"/>
    <w:rsid w:val="00587459"/>
    <w:rsid w:val="005879BF"/>
    <w:rsid w:val="00591F04"/>
    <w:rsid w:val="00592B89"/>
    <w:rsid w:val="005936D4"/>
    <w:rsid w:val="00593795"/>
    <w:rsid w:val="00593906"/>
    <w:rsid w:val="00593B54"/>
    <w:rsid w:val="00594208"/>
    <w:rsid w:val="005952C6"/>
    <w:rsid w:val="005A09E5"/>
    <w:rsid w:val="005A1841"/>
    <w:rsid w:val="005A2923"/>
    <w:rsid w:val="005A2C7A"/>
    <w:rsid w:val="005A4CDC"/>
    <w:rsid w:val="005A5355"/>
    <w:rsid w:val="005A61C1"/>
    <w:rsid w:val="005A62CA"/>
    <w:rsid w:val="005A74F4"/>
    <w:rsid w:val="005A7999"/>
    <w:rsid w:val="005A7EA8"/>
    <w:rsid w:val="005B08D5"/>
    <w:rsid w:val="005B416E"/>
    <w:rsid w:val="005B41F6"/>
    <w:rsid w:val="005B4483"/>
    <w:rsid w:val="005B4C18"/>
    <w:rsid w:val="005B5330"/>
    <w:rsid w:val="005B6486"/>
    <w:rsid w:val="005B69F7"/>
    <w:rsid w:val="005C01F3"/>
    <w:rsid w:val="005C0282"/>
    <w:rsid w:val="005C143E"/>
    <w:rsid w:val="005C1835"/>
    <w:rsid w:val="005C2DCC"/>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4ED7"/>
    <w:rsid w:val="005F60AA"/>
    <w:rsid w:val="005F63B7"/>
    <w:rsid w:val="005F69DA"/>
    <w:rsid w:val="005F6DC5"/>
    <w:rsid w:val="005F7470"/>
    <w:rsid w:val="005F7EFA"/>
    <w:rsid w:val="006005C4"/>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3976"/>
    <w:rsid w:val="006147A5"/>
    <w:rsid w:val="006147E6"/>
    <w:rsid w:val="00614C90"/>
    <w:rsid w:val="00614F84"/>
    <w:rsid w:val="0061554D"/>
    <w:rsid w:val="0061588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3C6"/>
    <w:rsid w:val="006317DF"/>
    <w:rsid w:val="00632A80"/>
    <w:rsid w:val="00632CE3"/>
    <w:rsid w:val="00634083"/>
    <w:rsid w:val="00634317"/>
    <w:rsid w:val="006343DB"/>
    <w:rsid w:val="00634426"/>
    <w:rsid w:val="00635622"/>
    <w:rsid w:val="00635D0B"/>
    <w:rsid w:val="0063734C"/>
    <w:rsid w:val="00637E11"/>
    <w:rsid w:val="00640D55"/>
    <w:rsid w:val="00641367"/>
    <w:rsid w:val="00641C5A"/>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188"/>
    <w:rsid w:val="00661C68"/>
    <w:rsid w:val="0066214A"/>
    <w:rsid w:val="006630FF"/>
    <w:rsid w:val="006653EE"/>
    <w:rsid w:val="00665F7F"/>
    <w:rsid w:val="00666C1B"/>
    <w:rsid w:val="00666D3F"/>
    <w:rsid w:val="0067006D"/>
    <w:rsid w:val="0067018A"/>
    <w:rsid w:val="006719E0"/>
    <w:rsid w:val="00672FC7"/>
    <w:rsid w:val="00673365"/>
    <w:rsid w:val="006734AE"/>
    <w:rsid w:val="00673514"/>
    <w:rsid w:val="00674945"/>
    <w:rsid w:val="006749E3"/>
    <w:rsid w:val="00674ADF"/>
    <w:rsid w:val="00676DE6"/>
    <w:rsid w:val="0068102E"/>
    <w:rsid w:val="006843E1"/>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3AB5"/>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25F5"/>
    <w:rsid w:val="006C41B1"/>
    <w:rsid w:val="006C5025"/>
    <w:rsid w:val="006C572C"/>
    <w:rsid w:val="006C72EA"/>
    <w:rsid w:val="006C7735"/>
    <w:rsid w:val="006D160C"/>
    <w:rsid w:val="006D2D9E"/>
    <w:rsid w:val="006D2EE4"/>
    <w:rsid w:val="006D4336"/>
    <w:rsid w:val="006D4DB0"/>
    <w:rsid w:val="006D54AA"/>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488"/>
    <w:rsid w:val="007028DA"/>
    <w:rsid w:val="007031BF"/>
    <w:rsid w:val="00704D61"/>
    <w:rsid w:val="00707E68"/>
    <w:rsid w:val="007112EA"/>
    <w:rsid w:val="00711AC5"/>
    <w:rsid w:val="00711C08"/>
    <w:rsid w:val="00712774"/>
    <w:rsid w:val="007134E2"/>
    <w:rsid w:val="007141D0"/>
    <w:rsid w:val="0071462A"/>
    <w:rsid w:val="0071565A"/>
    <w:rsid w:val="007172F3"/>
    <w:rsid w:val="00720DE8"/>
    <w:rsid w:val="007222B5"/>
    <w:rsid w:val="007227E5"/>
    <w:rsid w:val="007247EC"/>
    <w:rsid w:val="00725304"/>
    <w:rsid w:val="00726AB4"/>
    <w:rsid w:val="00727939"/>
    <w:rsid w:val="00730320"/>
    <w:rsid w:val="00731AE6"/>
    <w:rsid w:val="00735253"/>
    <w:rsid w:val="007357EC"/>
    <w:rsid w:val="007361A4"/>
    <w:rsid w:val="0074263E"/>
    <w:rsid w:val="007427BA"/>
    <w:rsid w:val="007454B2"/>
    <w:rsid w:val="00745916"/>
    <w:rsid w:val="00745B0C"/>
    <w:rsid w:val="00746A6C"/>
    <w:rsid w:val="00747DE6"/>
    <w:rsid w:val="0075066D"/>
    <w:rsid w:val="00750BF4"/>
    <w:rsid w:val="00750D78"/>
    <w:rsid w:val="0075302A"/>
    <w:rsid w:val="0075345B"/>
    <w:rsid w:val="00757BE7"/>
    <w:rsid w:val="00757FEF"/>
    <w:rsid w:val="007610FB"/>
    <w:rsid w:val="007614CF"/>
    <w:rsid w:val="00761622"/>
    <w:rsid w:val="00761D99"/>
    <w:rsid w:val="0076235D"/>
    <w:rsid w:val="0076244E"/>
    <w:rsid w:val="00762847"/>
    <w:rsid w:val="00765920"/>
    <w:rsid w:val="00765F3E"/>
    <w:rsid w:val="00766537"/>
    <w:rsid w:val="00766BBD"/>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71A"/>
    <w:rsid w:val="007A49ED"/>
    <w:rsid w:val="007A4CAF"/>
    <w:rsid w:val="007A5400"/>
    <w:rsid w:val="007A56BC"/>
    <w:rsid w:val="007A6FB0"/>
    <w:rsid w:val="007A7DE2"/>
    <w:rsid w:val="007B00C6"/>
    <w:rsid w:val="007B0255"/>
    <w:rsid w:val="007B032B"/>
    <w:rsid w:val="007B0918"/>
    <w:rsid w:val="007B1904"/>
    <w:rsid w:val="007B2A94"/>
    <w:rsid w:val="007B3122"/>
    <w:rsid w:val="007B385D"/>
    <w:rsid w:val="007B3967"/>
    <w:rsid w:val="007B3D2B"/>
    <w:rsid w:val="007B5C48"/>
    <w:rsid w:val="007B6947"/>
    <w:rsid w:val="007B7426"/>
    <w:rsid w:val="007C105C"/>
    <w:rsid w:val="007C10D4"/>
    <w:rsid w:val="007C11F0"/>
    <w:rsid w:val="007C2863"/>
    <w:rsid w:val="007C30AC"/>
    <w:rsid w:val="007C354A"/>
    <w:rsid w:val="007C42B8"/>
    <w:rsid w:val="007C442D"/>
    <w:rsid w:val="007C4DAF"/>
    <w:rsid w:val="007C504F"/>
    <w:rsid w:val="007C5CDB"/>
    <w:rsid w:val="007C7C46"/>
    <w:rsid w:val="007D08FB"/>
    <w:rsid w:val="007D13F7"/>
    <w:rsid w:val="007D3021"/>
    <w:rsid w:val="007D381C"/>
    <w:rsid w:val="007D4C98"/>
    <w:rsid w:val="007D6BDC"/>
    <w:rsid w:val="007D6E46"/>
    <w:rsid w:val="007D7480"/>
    <w:rsid w:val="007E01E1"/>
    <w:rsid w:val="007E1756"/>
    <w:rsid w:val="007E28C1"/>
    <w:rsid w:val="007E2DC7"/>
    <w:rsid w:val="007E3176"/>
    <w:rsid w:val="007E372E"/>
    <w:rsid w:val="007E37C6"/>
    <w:rsid w:val="007E384A"/>
    <w:rsid w:val="007E6CF8"/>
    <w:rsid w:val="007E77A9"/>
    <w:rsid w:val="007F085F"/>
    <w:rsid w:val="007F0BA2"/>
    <w:rsid w:val="007F19B7"/>
    <w:rsid w:val="007F26C9"/>
    <w:rsid w:val="007F3051"/>
    <w:rsid w:val="007F30E1"/>
    <w:rsid w:val="007F5433"/>
    <w:rsid w:val="007F5F86"/>
    <w:rsid w:val="007F6FCF"/>
    <w:rsid w:val="00804F91"/>
    <w:rsid w:val="00805A84"/>
    <w:rsid w:val="00805BA0"/>
    <w:rsid w:val="008069D3"/>
    <w:rsid w:val="008075E0"/>
    <w:rsid w:val="00810C85"/>
    <w:rsid w:val="0081154B"/>
    <w:rsid w:val="00812284"/>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1D87"/>
    <w:rsid w:val="00853CC6"/>
    <w:rsid w:val="0085403A"/>
    <w:rsid w:val="008546A6"/>
    <w:rsid w:val="00855C0B"/>
    <w:rsid w:val="008562CA"/>
    <w:rsid w:val="008563C8"/>
    <w:rsid w:val="00860EB0"/>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28BC"/>
    <w:rsid w:val="00892D3D"/>
    <w:rsid w:val="0089360D"/>
    <w:rsid w:val="00894A8E"/>
    <w:rsid w:val="00895436"/>
    <w:rsid w:val="00896BB7"/>
    <w:rsid w:val="00897B88"/>
    <w:rsid w:val="00897C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AB9"/>
    <w:rsid w:val="008D4B4E"/>
    <w:rsid w:val="008D5811"/>
    <w:rsid w:val="008D68BB"/>
    <w:rsid w:val="008E1D8A"/>
    <w:rsid w:val="008E29FC"/>
    <w:rsid w:val="008E2C18"/>
    <w:rsid w:val="008E4967"/>
    <w:rsid w:val="008E505B"/>
    <w:rsid w:val="008E50F4"/>
    <w:rsid w:val="008E533D"/>
    <w:rsid w:val="008E5A9F"/>
    <w:rsid w:val="008E6030"/>
    <w:rsid w:val="008E792C"/>
    <w:rsid w:val="008E7C0F"/>
    <w:rsid w:val="008F03B7"/>
    <w:rsid w:val="008F08EC"/>
    <w:rsid w:val="008F1478"/>
    <w:rsid w:val="008F18B1"/>
    <w:rsid w:val="008F299A"/>
    <w:rsid w:val="008F3A61"/>
    <w:rsid w:val="008F515B"/>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4563"/>
    <w:rsid w:val="00925843"/>
    <w:rsid w:val="009275FB"/>
    <w:rsid w:val="00930226"/>
    <w:rsid w:val="00932861"/>
    <w:rsid w:val="00932D5D"/>
    <w:rsid w:val="0093399A"/>
    <w:rsid w:val="009371DB"/>
    <w:rsid w:val="0094048D"/>
    <w:rsid w:val="00940D34"/>
    <w:rsid w:val="0094114E"/>
    <w:rsid w:val="00941C93"/>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3475"/>
    <w:rsid w:val="009746E9"/>
    <w:rsid w:val="00975EEB"/>
    <w:rsid w:val="00976FEE"/>
    <w:rsid w:val="0097706C"/>
    <w:rsid w:val="009772EB"/>
    <w:rsid w:val="0097756B"/>
    <w:rsid w:val="00977EE0"/>
    <w:rsid w:val="009814EB"/>
    <w:rsid w:val="00981D50"/>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0B25"/>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31E"/>
    <w:rsid w:val="009B054E"/>
    <w:rsid w:val="009B0A12"/>
    <w:rsid w:val="009B0C51"/>
    <w:rsid w:val="009B3425"/>
    <w:rsid w:val="009B6032"/>
    <w:rsid w:val="009B7174"/>
    <w:rsid w:val="009B74AC"/>
    <w:rsid w:val="009B9BB5"/>
    <w:rsid w:val="009C17F5"/>
    <w:rsid w:val="009C3C16"/>
    <w:rsid w:val="009C3ED2"/>
    <w:rsid w:val="009C4DE6"/>
    <w:rsid w:val="009C4FF5"/>
    <w:rsid w:val="009C5248"/>
    <w:rsid w:val="009C6DEC"/>
    <w:rsid w:val="009C70CB"/>
    <w:rsid w:val="009C7312"/>
    <w:rsid w:val="009C78F2"/>
    <w:rsid w:val="009D012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07BD"/>
    <w:rsid w:val="009F12C4"/>
    <w:rsid w:val="009F1537"/>
    <w:rsid w:val="009F1690"/>
    <w:rsid w:val="009F1C60"/>
    <w:rsid w:val="009F1F2B"/>
    <w:rsid w:val="009F3242"/>
    <w:rsid w:val="009F40C6"/>
    <w:rsid w:val="009F5280"/>
    <w:rsid w:val="009F5748"/>
    <w:rsid w:val="009F5EEE"/>
    <w:rsid w:val="009F67BA"/>
    <w:rsid w:val="009F6987"/>
    <w:rsid w:val="009F79B7"/>
    <w:rsid w:val="009F7E59"/>
    <w:rsid w:val="00A003E5"/>
    <w:rsid w:val="00A01F0B"/>
    <w:rsid w:val="00A029D6"/>
    <w:rsid w:val="00A02EDA"/>
    <w:rsid w:val="00A05375"/>
    <w:rsid w:val="00A053B1"/>
    <w:rsid w:val="00A0744B"/>
    <w:rsid w:val="00A103A6"/>
    <w:rsid w:val="00A11C1F"/>
    <w:rsid w:val="00A133DE"/>
    <w:rsid w:val="00A148EA"/>
    <w:rsid w:val="00A1501D"/>
    <w:rsid w:val="00A154D7"/>
    <w:rsid w:val="00A15682"/>
    <w:rsid w:val="00A15AB7"/>
    <w:rsid w:val="00A15C36"/>
    <w:rsid w:val="00A161FD"/>
    <w:rsid w:val="00A16BF1"/>
    <w:rsid w:val="00A1D88E"/>
    <w:rsid w:val="00A2011D"/>
    <w:rsid w:val="00A21D1D"/>
    <w:rsid w:val="00A2227F"/>
    <w:rsid w:val="00A225ED"/>
    <w:rsid w:val="00A22EF8"/>
    <w:rsid w:val="00A233B5"/>
    <w:rsid w:val="00A23E1F"/>
    <w:rsid w:val="00A23F22"/>
    <w:rsid w:val="00A254D9"/>
    <w:rsid w:val="00A3035E"/>
    <w:rsid w:val="00A305A3"/>
    <w:rsid w:val="00A305F8"/>
    <w:rsid w:val="00A3066B"/>
    <w:rsid w:val="00A31C50"/>
    <w:rsid w:val="00A3208A"/>
    <w:rsid w:val="00A3482D"/>
    <w:rsid w:val="00A34B95"/>
    <w:rsid w:val="00A35E2C"/>
    <w:rsid w:val="00A36723"/>
    <w:rsid w:val="00A37C2D"/>
    <w:rsid w:val="00A401D9"/>
    <w:rsid w:val="00A401E3"/>
    <w:rsid w:val="00A403E3"/>
    <w:rsid w:val="00A40804"/>
    <w:rsid w:val="00A42384"/>
    <w:rsid w:val="00A43350"/>
    <w:rsid w:val="00A4412C"/>
    <w:rsid w:val="00A44B67"/>
    <w:rsid w:val="00A46265"/>
    <w:rsid w:val="00A47B09"/>
    <w:rsid w:val="00A50B08"/>
    <w:rsid w:val="00A50CB0"/>
    <w:rsid w:val="00A51ED0"/>
    <w:rsid w:val="00A52248"/>
    <w:rsid w:val="00A52852"/>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673EA"/>
    <w:rsid w:val="00A67F31"/>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346"/>
    <w:rsid w:val="00A93438"/>
    <w:rsid w:val="00A9385A"/>
    <w:rsid w:val="00A93C2C"/>
    <w:rsid w:val="00A96018"/>
    <w:rsid w:val="00A96074"/>
    <w:rsid w:val="00A96D46"/>
    <w:rsid w:val="00A97018"/>
    <w:rsid w:val="00A97CFB"/>
    <w:rsid w:val="00AA1F80"/>
    <w:rsid w:val="00AA2501"/>
    <w:rsid w:val="00AA38F5"/>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032"/>
    <w:rsid w:val="00AB5135"/>
    <w:rsid w:val="00AB59B6"/>
    <w:rsid w:val="00AB67A4"/>
    <w:rsid w:val="00AB7BC7"/>
    <w:rsid w:val="00AC0B26"/>
    <w:rsid w:val="00AC135A"/>
    <w:rsid w:val="00AC45D6"/>
    <w:rsid w:val="00AC4B0D"/>
    <w:rsid w:val="00AC4FCA"/>
    <w:rsid w:val="00AC6E56"/>
    <w:rsid w:val="00AC76FD"/>
    <w:rsid w:val="00AC776C"/>
    <w:rsid w:val="00AD096F"/>
    <w:rsid w:val="00AD19D9"/>
    <w:rsid w:val="00AD1AB9"/>
    <w:rsid w:val="00AD2CF6"/>
    <w:rsid w:val="00AD2EF8"/>
    <w:rsid w:val="00AD69E2"/>
    <w:rsid w:val="00AD6FE9"/>
    <w:rsid w:val="00AE0C68"/>
    <w:rsid w:val="00AE1B87"/>
    <w:rsid w:val="00AE3327"/>
    <w:rsid w:val="00AE3704"/>
    <w:rsid w:val="00AE4B80"/>
    <w:rsid w:val="00AE5750"/>
    <w:rsid w:val="00AE7DCB"/>
    <w:rsid w:val="00AF04B1"/>
    <w:rsid w:val="00AF1100"/>
    <w:rsid w:val="00AF30FA"/>
    <w:rsid w:val="00AF3D0C"/>
    <w:rsid w:val="00AF40B7"/>
    <w:rsid w:val="00AF4D6D"/>
    <w:rsid w:val="00AF6880"/>
    <w:rsid w:val="00AF7016"/>
    <w:rsid w:val="00B01C63"/>
    <w:rsid w:val="00B0258B"/>
    <w:rsid w:val="00B02E15"/>
    <w:rsid w:val="00B0474D"/>
    <w:rsid w:val="00B05706"/>
    <w:rsid w:val="00B05A9E"/>
    <w:rsid w:val="00B068F9"/>
    <w:rsid w:val="00B07D4D"/>
    <w:rsid w:val="00B07F14"/>
    <w:rsid w:val="00B1024B"/>
    <w:rsid w:val="00B10424"/>
    <w:rsid w:val="00B10D65"/>
    <w:rsid w:val="00B11296"/>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27B1E"/>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4DCE"/>
    <w:rsid w:val="00B45706"/>
    <w:rsid w:val="00B45E96"/>
    <w:rsid w:val="00B51C98"/>
    <w:rsid w:val="00B5485B"/>
    <w:rsid w:val="00B560CF"/>
    <w:rsid w:val="00B601FD"/>
    <w:rsid w:val="00B60636"/>
    <w:rsid w:val="00B6101E"/>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4B6"/>
    <w:rsid w:val="00B9153F"/>
    <w:rsid w:val="00B91EDD"/>
    <w:rsid w:val="00B93863"/>
    <w:rsid w:val="00B939F9"/>
    <w:rsid w:val="00B9440C"/>
    <w:rsid w:val="00B94D67"/>
    <w:rsid w:val="00B9557D"/>
    <w:rsid w:val="00B95606"/>
    <w:rsid w:val="00B96766"/>
    <w:rsid w:val="00B9727C"/>
    <w:rsid w:val="00BA1085"/>
    <w:rsid w:val="00BA1A7D"/>
    <w:rsid w:val="00BA1B29"/>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2C19"/>
    <w:rsid w:val="00BC359E"/>
    <w:rsid w:val="00BC49B2"/>
    <w:rsid w:val="00BC4DB5"/>
    <w:rsid w:val="00BC5F2B"/>
    <w:rsid w:val="00BD0043"/>
    <w:rsid w:val="00BD1DB6"/>
    <w:rsid w:val="00BD3696"/>
    <w:rsid w:val="00BD3822"/>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3ED"/>
    <w:rsid w:val="00C0180F"/>
    <w:rsid w:val="00C02128"/>
    <w:rsid w:val="00C029E2"/>
    <w:rsid w:val="00C04396"/>
    <w:rsid w:val="00C044D2"/>
    <w:rsid w:val="00C04A3D"/>
    <w:rsid w:val="00C06D8E"/>
    <w:rsid w:val="00C11B04"/>
    <w:rsid w:val="00C11DA0"/>
    <w:rsid w:val="00C11EB0"/>
    <w:rsid w:val="00C133A3"/>
    <w:rsid w:val="00C13898"/>
    <w:rsid w:val="00C15476"/>
    <w:rsid w:val="00C15CDD"/>
    <w:rsid w:val="00C15D17"/>
    <w:rsid w:val="00C1631B"/>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7C8"/>
    <w:rsid w:val="00C40988"/>
    <w:rsid w:val="00C40B5D"/>
    <w:rsid w:val="00C4203B"/>
    <w:rsid w:val="00C421D4"/>
    <w:rsid w:val="00C436A9"/>
    <w:rsid w:val="00C43BDA"/>
    <w:rsid w:val="00C4431C"/>
    <w:rsid w:val="00C45D60"/>
    <w:rsid w:val="00C4706F"/>
    <w:rsid w:val="00C473C8"/>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2A12"/>
    <w:rsid w:val="00C7318B"/>
    <w:rsid w:val="00C811EC"/>
    <w:rsid w:val="00C82EC8"/>
    <w:rsid w:val="00C8309B"/>
    <w:rsid w:val="00C8381E"/>
    <w:rsid w:val="00C8450E"/>
    <w:rsid w:val="00C84579"/>
    <w:rsid w:val="00C85286"/>
    <w:rsid w:val="00C85A78"/>
    <w:rsid w:val="00C85BED"/>
    <w:rsid w:val="00C8667E"/>
    <w:rsid w:val="00C87240"/>
    <w:rsid w:val="00C904F5"/>
    <w:rsid w:val="00C9254D"/>
    <w:rsid w:val="00C92BE4"/>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B79B3"/>
    <w:rsid w:val="00CC6A27"/>
    <w:rsid w:val="00CC6A73"/>
    <w:rsid w:val="00CC7AE3"/>
    <w:rsid w:val="00CD0AB5"/>
    <w:rsid w:val="00CD0F8C"/>
    <w:rsid w:val="00CD1318"/>
    <w:rsid w:val="00CD18CF"/>
    <w:rsid w:val="00CD1B50"/>
    <w:rsid w:val="00CD288A"/>
    <w:rsid w:val="00CD2E3B"/>
    <w:rsid w:val="00CD745E"/>
    <w:rsid w:val="00CE134F"/>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315"/>
    <w:rsid w:val="00D11D38"/>
    <w:rsid w:val="00D12565"/>
    <w:rsid w:val="00D125B0"/>
    <w:rsid w:val="00D13384"/>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A49"/>
    <w:rsid w:val="00D37EA5"/>
    <w:rsid w:val="00D412CB"/>
    <w:rsid w:val="00D417B2"/>
    <w:rsid w:val="00D41E38"/>
    <w:rsid w:val="00D42E89"/>
    <w:rsid w:val="00D44679"/>
    <w:rsid w:val="00D44C43"/>
    <w:rsid w:val="00D474D9"/>
    <w:rsid w:val="00D47A37"/>
    <w:rsid w:val="00D50FBF"/>
    <w:rsid w:val="00D51BD7"/>
    <w:rsid w:val="00D5251C"/>
    <w:rsid w:val="00D52AA3"/>
    <w:rsid w:val="00D5381C"/>
    <w:rsid w:val="00D55439"/>
    <w:rsid w:val="00D562D2"/>
    <w:rsid w:val="00D5667E"/>
    <w:rsid w:val="00D56CB2"/>
    <w:rsid w:val="00D572AD"/>
    <w:rsid w:val="00D57BC2"/>
    <w:rsid w:val="00D57D6D"/>
    <w:rsid w:val="00D60B91"/>
    <w:rsid w:val="00D61D00"/>
    <w:rsid w:val="00D62FF0"/>
    <w:rsid w:val="00D64C95"/>
    <w:rsid w:val="00D64D68"/>
    <w:rsid w:val="00D666AF"/>
    <w:rsid w:val="00D70B02"/>
    <w:rsid w:val="00D70E6B"/>
    <w:rsid w:val="00D710D7"/>
    <w:rsid w:val="00D727E3"/>
    <w:rsid w:val="00D727F7"/>
    <w:rsid w:val="00D73EA9"/>
    <w:rsid w:val="00D75720"/>
    <w:rsid w:val="00D76625"/>
    <w:rsid w:val="00D766C2"/>
    <w:rsid w:val="00D76B15"/>
    <w:rsid w:val="00D770B9"/>
    <w:rsid w:val="00D805BD"/>
    <w:rsid w:val="00D8081A"/>
    <w:rsid w:val="00D8084F"/>
    <w:rsid w:val="00D810BE"/>
    <w:rsid w:val="00D8250D"/>
    <w:rsid w:val="00D83563"/>
    <w:rsid w:val="00D83763"/>
    <w:rsid w:val="00D8603F"/>
    <w:rsid w:val="00D8677F"/>
    <w:rsid w:val="00D927E5"/>
    <w:rsid w:val="00D92DA1"/>
    <w:rsid w:val="00D936E4"/>
    <w:rsid w:val="00D93C47"/>
    <w:rsid w:val="00D94481"/>
    <w:rsid w:val="00D9524E"/>
    <w:rsid w:val="00D95925"/>
    <w:rsid w:val="00D96CC3"/>
    <w:rsid w:val="00DA6C26"/>
    <w:rsid w:val="00DA727D"/>
    <w:rsid w:val="00DB1C15"/>
    <w:rsid w:val="00DB1FD4"/>
    <w:rsid w:val="00DB25AF"/>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D11"/>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EC3"/>
    <w:rsid w:val="00DF00C6"/>
    <w:rsid w:val="00DF02E6"/>
    <w:rsid w:val="00DF20BC"/>
    <w:rsid w:val="00DF3E9B"/>
    <w:rsid w:val="00DF5134"/>
    <w:rsid w:val="00DF55E0"/>
    <w:rsid w:val="00DF5D46"/>
    <w:rsid w:val="00DF6917"/>
    <w:rsid w:val="00DF713E"/>
    <w:rsid w:val="00DF7B6D"/>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4DC8"/>
    <w:rsid w:val="00E4733C"/>
    <w:rsid w:val="00E50779"/>
    <w:rsid w:val="00E52C8F"/>
    <w:rsid w:val="00E52FC8"/>
    <w:rsid w:val="00E54A7C"/>
    <w:rsid w:val="00E56219"/>
    <w:rsid w:val="00E56B48"/>
    <w:rsid w:val="00E56F3B"/>
    <w:rsid w:val="00E57481"/>
    <w:rsid w:val="00E603BF"/>
    <w:rsid w:val="00E615FE"/>
    <w:rsid w:val="00E62AB7"/>
    <w:rsid w:val="00E62EBA"/>
    <w:rsid w:val="00E62EC4"/>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629"/>
    <w:rsid w:val="00E77E46"/>
    <w:rsid w:val="00E80C82"/>
    <w:rsid w:val="00E8132E"/>
    <w:rsid w:val="00E82C92"/>
    <w:rsid w:val="00E831A0"/>
    <w:rsid w:val="00E831A1"/>
    <w:rsid w:val="00E838CB"/>
    <w:rsid w:val="00E84AE6"/>
    <w:rsid w:val="00E85C4C"/>
    <w:rsid w:val="00E91301"/>
    <w:rsid w:val="00E916EB"/>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3EFE"/>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E724A"/>
    <w:rsid w:val="00EF1281"/>
    <w:rsid w:val="00EF1630"/>
    <w:rsid w:val="00EF1A72"/>
    <w:rsid w:val="00EF28D1"/>
    <w:rsid w:val="00EF323A"/>
    <w:rsid w:val="00EF33FE"/>
    <w:rsid w:val="00EF3F97"/>
    <w:rsid w:val="00EF5B30"/>
    <w:rsid w:val="00F00DFC"/>
    <w:rsid w:val="00F04608"/>
    <w:rsid w:val="00F069C7"/>
    <w:rsid w:val="00F07737"/>
    <w:rsid w:val="00F07C92"/>
    <w:rsid w:val="00F07D54"/>
    <w:rsid w:val="00F106D5"/>
    <w:rsid w:val="00F11002"/>
    <w:rsid w:val="00F15FB5"/>
    <w:rsid w:val="00F16B62"/>
    <w:rsid w:val="00F176D2"/>
    <w:rsid w:val="00F21B5D"/>
    <w:rsid w:val="00F22005"/>
    <w:rsid w:val="00F269A6"/>
    <w:rsid w:val="00F272CB"/>
    <w:rsid w:val="00F2793C"/>
    <w:rsid w:val="00F31D78"/>
    <w:rsid w:val="00F31F42"/>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A57"/>
    <w:rsid w:val="00F62E19"/>
    <w:rsid w:val="00F635B6"/>
    <w:rsid w:val="00F64F93"/>
    <w:rsid w:val="00F65070"/>
    <w:rsid w:val="00F655EC"/>
    <w:rsid w:val="00F65A31"/>
    <w:rsid w:val="00F6619F"/>
    <w:rsid w:val="00F70FBF"/>
    <w:rsid w:val="00F730CE"/>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92E"/>
    <w:rsid w:val="00F90CAD"/>
    <w:rsid w:val="00F91C00"/>
    <w:rsid w:val="00F92EDD"/>
    <w:rsid w:val="00F93D0C"/>
    <w:rsid w:val="00F93D52"/>
    <w:rsid w:val="00F94A66"/>
    <w:rsid w:val="00F97654"/>
    <w:rsid w:val="00F977DA"/>
    <w:rsid w:val="00F97BFF"/>
    <w:rsid w:val="00FA011C"/>
    <w:rsid w:val="00FA040B"/>
    <w:rsid w:val="00FA05DA"/>
    <w:rsid w:val="00FA0A4A"/>
    <w:rsid w:val="00FA1246"/>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6835"/>
    <w:rsid w:val="00FC76E4"/>
    <w:rsid w:val="00FD0194"/>
    <w:rsid w:val="00FD3F4D"/>
    <w:rsid w:val="00FD437E"/>
    <w:rsid w:val="00FD5A12"/>
    <w:rsid w:val="00FD5E2A"/>
    <w:rsid w:val="00FD766F"/>
    <w:rsid w:val="00FE19D6"/>
    <w:rsid w:val="00FE27BD"/>
    <w:rsid w:val="00FE2A32"/>
    <w:rsid w:val="00FE4892"/>
    <w:rsid w:val="00FE4B87"/>
    <w:rsid w:val="00FE5C0F"/>
    <w:rsid w:val="00FE5D9A"/>
    <w:rsid w:val="00FE6A98"/>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1A68762"/>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CE4C6F"/>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75E46B"/>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8E3B57"/>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FA040B"/>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customStyle="1" w:styleId="individualeditorial">
    <w:name w:val="individual_editorial"/>
    <w:basedOn w:val="DefaultParagraphFont"/>
    <w:uiPriority w:val="1"/>
    <w:rsid w:val="002912E2"/>
  </w:style>
  <w:style w:type="character" w:customStyle="1" w:styleId="findhit">
    <w:name w:val="findhit"/>
    <w:basedOn w:val="DefaultParagraphFont"/>
    <w:rsid w:val="00AC0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22305098">
      <w:bodyDiv w:val="1"/>
      <w:marLeft w:val="0"/>
      <w:marRight w:val="0"/>
      <w:marTop w:val="0"/>
      <w:marBottom w:val="0"/>
      <w:divBdr>
        <w:top w:val="none" w:sz="0" w:space="0" w:color="auto"/>
        <w:left w:val="none" w:sz="0" w:space="0" w:color="auto"/>
        <w:bottom w:val="none" w:sz="0" w:space="0" w:color="auto"/>
        <w:right w:val="none" w:sz="0" w:space="0" w:color="auto"/>
      </w:divBdr>
      <w:divsChild>
        <w:div w:id="1388145210">
          <w:marLeft w:val="0"/>
          <w:marRight w:val="0"/>
          <w:marTop w:val="0"/>
          <w:marBottom w:val="0"/>
          <w:divBdr>
            <w:top w:val="none" w:sz="0" w:space="0" w:color="auto"/>
            <w:left w:val="none" w:sz="0" w:space="0" w:color="auto"/>
            <w:bottom w:val="none" w:sz="0" w:space="0" w:color="auto"/>
            <w:right w:val="none" w:sz="0" w:space="0" w:color="auto"/>
          </w:divBdr>
          <w:divsChild>
            <w:div w:id="1363745459">
              <w:marLeft w:val="0"/>
              <w:marRight w:val="0"/>
              <w:marTop w:val="0"/>
              <w:marBottom w:val="0"/>
              <w:divBdr>
                <w:top w:val="none" w:sz="0" w:space="0" w:color="auto"/>
                <w:left w:val="none" w:sz="0" w:space="0" w:color="auto"/>
                <w:bottom w:val="none" w:sz="0" w:space="0" w:color="auto"/>
                <w:right w:val="none" w:sz="0" w:space="0" w:color="auto"/>
              </w:divBdr>
            </w:div>
          </w:divsChild>
        </w:div>
        <w:div w:id="815101548">
          <w:marLeft w:val="0"/>
          <w:marRight w:val="0"/>
          <w:marTop w:val="0"/>
          <w:marBottom w:val="0"/>
          <w:divBdr>
            <w:top w:val="none" w:sz="0" w:space="0" w:color="auto"/>
            <w:left w:val="none" w:sz="0" w:space="0" w:color="auto"/>
            <w:bottom w:val="none" w:sz="0" w:space="0" w:color="auto"/>
            <w:right w:val="none" w:sz="0" w:space="0" w:color="auto"/>
          </w:divBdr>
          <w:divsChild>
            <w:div w:id="12231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292519355">
      <w:bodyDiv w:val="1"/>
      <w:marLeft w:val="0"/>
      <w:marRight w:val="0"/>
      <w:marTop w:val="0"/>
      <w:marBottom w:val="0"/>
      <w:divBdr>
        <w:top w:val="none" w:sz="0" w:space="0" w:color="auto"/>
        <w:left w:val="none" w:sz="0" w:space="0" w:color="auto"/>
        <w:bottom w:val="none" w:sz="0" w:space="0" w:color="auto"/>
        <w:right w:val="none" w:sz="0" w:space="0" w:color="auto"/>
      </w:divBdr>
      <w:divsChild>
        <w:div w:id="1340501959">
          <w:marLeft w:val="0"/>
          <w:marRight w:val="0"/>
          <w:marTop w:val="0"/>
          <w:marBottom w:val="0"/>
          <w:divBdr>
            <w:top w:val="none" w:sz="0" w:space="0" w:color="auto"/>
            <w:left w:val="none" w:sz="0" w:space="0" w:color="auto"/>
            <w:bottom w:val="none" w:sz="0" w:space="0" w:color="auto"/>
            <w:right w:val="none" w:sz="0" w:space="0" w:color="auto"/>
          </w:divBdr>
          <w:divsChild>
            <w:div w:id="1022173131">
              <w:marLeft w:val="0"/>
              <w:marRight w:val="0"/>
              <w:marTop w:val="0"/>
              <w:marBottom w:val="0"/>
              <w:divBdr>
                <w:top w:val="none" w:sz="0" w:space="0" w:color="auto"/>
                <w:left w:val="none" w:sz="0" w:space="0" w:color="auto"/>
                <w:bottom w:val="none" w:sz="0" w:space="0" w:color="auto"/>
                <w:right w:val="none" w:sz="0" w:space="0" w:color="auto"/>
              </w:divBdr>
            </w:div>
          </w:divsChild>
        </w:div>
        <w:div w:id="1587110801">
          <w:marLeft w:val="0"/>
          <w:marRight w:val="0"/>
          <w:marTop w:val="0"/>
          <w:marBottom w:val="0"/>
          <w:divBdr>
            <w:top w:val="none" w:sz="0" w:space="0" w:color="auto"/>
            <w:left w:val="none" w:sz="0" w:space="0" w:color="auto"/>
            <w:bottom w:val="none" w:sz="0" w:space="0" w:color="auto"/>
            <w:right w:val="none" w:sz="0" w:space="0" w:color="auto"/>
          </w:divBdr>
          <w:divsChild>
            <w:div w:id="12955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cessmedicine-mhmedical-com.proxy1.cl.msu.edu/content.aspx?sectionid=265454202&amp;bookid=3095&amp;Resultclick=2" TargetMode="External"/><Relationship Id="rId21" Type="http://schemas.openxmlformats.org/officeDocument/2006/relationships/hyperlink" Target="https://d2l.msu.edu/" TargetMode="External"/><Relationship Id="rId34" Type="http://schemas.openxmlformats.org/officeDocument/2006/relationships/hyperlink" Target="https://accessmedicine-mhmedical-com.proxy1.cl.msu.edu/content.aspx?bookid=3095&amp;sectionid=263550180" TargetMode="External"/><Relationship Id="rId42" Type="http://schemas.openxmlformats.org/officeDocument/2006/relationships/hyperlink" Target="https://sites.jamanetwork.com/jnc8/" TargetMode="External"/><Relationship Id="rId47" Type="http://schemas.openxmlformats.org/officeDocument/2006/relationships/hyperlink" Target="https://urldefense.com/v3/__https:/msucom.medtricslab.com/users/login/__;!!HXCxUKc!wNBbgq2iQx91RPsZTSAfgPrZjysJN5eg3OV4t_aN_DChvJ9PJb8dkYFOQ8hSSEQ5rAyuK_veSwhwt48H8hA$" TargetMode="External"/><Relationship Id="rId50"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55" Type="http://schemas.openxmlformats.org/officeDocument/2006/relationships/hyperlink" Target="https://osteopathicmedicine.msu.edu/application/files/3117/5985/1800/AI_Use_Policy.pdf" TargetMode="External"/><Relationship Id="rId63"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accessmedicine-mhmedical-com.proxy1.cl.msu.edu/content.aspx?bookid=3095&amp;sectionid=265425859" TargetMode="External"/><Relationship Id="rId11" Type="http://schemas.openxmlformats.org/officeDocument/2006/relationships/image" Target="media/image1.jpg"/><Relationship Id="rId24" Type="http://schemas.openxmlformats.org/officeDocument/2006/relationships/hyperlink" Target="https://accessmedicine-mhmedical-com.proxy1.cl.msu.edu/content.aspx?sectionid=265471636&amp;bookid=3095&amp;Resultclick=2" TargetMode="External"/><Relationship Id="rId32" Type="http://schemas.openxmlformats.org/officeDocument/2006/relationships/hyperlink" Target="https://accessmedicine-mhmedical-com.proxy1.cl.msu.edu/content.aspx?bookid=3095&amp;sectionid=263549889" TargetMode="External"/><Relationship Id="rId37" Type="http://schemas.openxmlformats.org/officeDocument/2006/relationships/hyperlink" Target="http://ezproxy.msu.edu/login?url=https://premiumbasicsciences.lwwhealthlibrary.com/book.aspx?bookid=3308" TargetMode="External"/><Relationship Id="rId40" Type="http://schemas.openxmlformats.org/officeDocument/2006/relationships/hyperlink" Target="http://jama.jamanetwork.com.proxy1.cl.msu.edu/article.aspx?articleid=1791422" TargetMode="External"/><Relationship Id="rId45" Type="http://schemas.openxmlformats.org/officeDocument/2006/relationships/hyperlink" Target="https://accessmedicine-mhmedical-com.proxy1.cl.msu.edu/book.aspx?bookID=3095" TargetMode="External"/><Relationship Id="rId53" Type="http://schemas.openxmlformats.org/officeDocument/2006/relationships/hyperlink" Target="http://splife.studentlife.msu.edu/medical-student-rights-and-responsibilites-mssr" TargetMode="External"/><Relationship Id="rId58" Type="http://schemas.openxmlformats.org/officeDocument/2006/relationships/hyperlink" Target="mailto:enright4@msu.edu"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mailto:COM.Clerkship@msu.edu" TargetMode="External"/><Relationship Id="rId14" Type="http://schemas.openxmlformats.org/officeDocument/2006/relationships/header" Target="header1.xml"/><Relationship Id="rId22" Type="http://schemas.openxmlformats.org/officeDocument/2006/relationships/hyperlink" Target="https://accessmedicine-mhmedical-com.proxy1.cl.msu.edu/book.aspx?bookID=3095" TargetMode="External"/><Relationship Id="rId27" Type="http://schemas.openxmlformats.org/officeDocument/2006/relationships/hyperlink" Target="https://accessmedicine-mhmedical-com.proxy1.cl.msu.edu/content.aspx?sectionid=265454352&amp;bookid=3095&amp;Resultclick=2" TargetMode="External"/><Relationship Id="rId30" Type="http://schemas.openxmlformats.org/officeDocument/2006/relationships/hyperlink" Target="https://accessmedicine-mhmedical-com.proxy1.cl.msu.edu/content.aspx?bookid=3095&amp;sectionid=265425997" TargetMode="External"/><Relationship Id="rId35" Type="http://schemas.openxmlformats.org/officeDocument/2006/relationships/hyperlink" Target="https://accessmedicine-mhmedical-com.proxy1.cl.msu.edu/content.aspx?bookid=3095&amp;sectionid=265476817" TargetMode="External"/><Relationship Id="rId43" Type="http://schemas.openxmlformats.org/officeDocument/2006/relationships/hyperlink" Target="https://www.ajmc.com/view/the-jnc-8-hypertension-guidelines-an-in-depth-guide" TargetMode="External"/><Relationship Id="rId48" Type="http://schemas.openxmlformats.org/officeDocument/2006/relationships/hyperlink" Target="mailto:com.clerkship@msu.edu" TargetMode="External"/><Relationship Id="rId56"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64" Type="http://schemas.openxmlformats.org/officeDocument/2006/relationships/image" Target="media/image2.jpeg"/><Relationship Id="rId8" Type="http://schemas.openxmlformats.org/officeDocument/2006/relationships/webSettings" Target="webSettings.xml"/><Relationship Id="rId51" Type="http://schemas.openxmlformats.org/officeDocument/2006/relationships/hyperlink" Target="https://osteopathicmedicine.msu.edu/current-students/student-handbook" TargetMode="External"/><Relationship Id="rId3" Type="http://schemas.openxmlformats.org/officeDocument/2006/relationships/customXml" Target="../customXml/item3.xml"/><Relationship Id="rId12" Type="http://schemas.openxmlformats.org/officeDocument/2006/relationships/hyperlink" Target="mailto:Katiegs@msu.edu" TargetMode="External"/><Relationship Id="rId17" Type="http://schemas.openxmlformats.org/officeDocument/2006/relationships/footer" Target="footer2.xml"/><Relationship Id="rId25" Type="http://schemas.openxmlformats.org/officeDocument/2006/relationships/hyperlink" Target="https://accessmedicine-mhmedical-com.proxy1.cl.msu.edu/content.aspx?sectionid=262791135&amp;bookid=3095&amp;Resultclick=2" TargetMode="External"/><Relationship Id="rId33" Type="http://schemas.openxmlformats.org/officeDocument/2006/relationships/hyperlink" Target="https://accessmedicine-mhmedical-com.proxy1.cl.msu.edu/content.aspx?bookid=3095&amp;sectionid=265426494" TargetMode="External"/><Relationship Id="rId38" Type="http://schemas.openxmlformats.org/officeDocument/2006/relationships/hyperlink" Target="https://libkey.io/libraries/118/articles/48648450/content-location" TargetMode="External"/><Relationship Id="rId46" Type="http://schemas.openxmlformats.org/officeDocument/2006/relationships/hyperlink" Target="mailto:COM.Clerkship@msu.edu" TargetMode="External"/><Relationship Id="rId59" Type="http://schemas.openxmlformats.org/officeDocument/2006/relationships/hyperlink" Target="http://www.rcpd.msu.edu/" TargetMode="External"/><Relationship Id="rId67" Type="http://schemas.openxmlformats.org/officeDocument/2006/relationships/theme" Target="theme/theme1.xml"/><Relationship Id="rId20" Type="http://schemas.openxmlformats.org/officeDocument/2006/relationships/hyperlink" Target="https://com.msu.edu/" TargetMode="External"/><Relationship Id="rId41" Type="http://schemas.openxmlformats.org/officeDocument/2006/relationships/hyperlink" Target="http://jama.jamanetwork.com.proxy1.cl.msu.edu/article.aspx?articleid=1791423" TargetMode="External"/><Relationship Id="rId54" Type="http://schemas.openxmlformats.org/officeDocument/2006/relationships/hyperlink" Target="https://osteopathicmedicine.msu.edu/current-students/student-handbook"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accessmedicine-mhmedical-com.proxy1.cl.msu.edu/content.aspx?sectionid=262791059&amp;bookid=3095&amp;Resultclick=2" TargetMode="External"/><Relationship Id="rId28" Type="http://schemas.openxmlformats.org/officeDocument/2006/relationships/hyperlink" Target="https://accessmedicine-mhmedical-com.proxy1.cl.msu.edu/content.aspx?bookid=3095&amp;sectionid=263549775" TargetMode="External"/><Relationship Id="rId36" Type="http://schemas.openxmlformats.org/officeDocument/2006/relationships/hyperlink" Target="https://accessmedicine-mhmedical-com.proxy1.cl.msu.edu/content.aspx?bookid=3095&amp;sectionid=265476474" TargetMode="External"/><Relationship Id="rId49" Type="http://schemas.openxmlformats.org/officeDocument/2006/relationships/hyperlink" Target="https://osteopathicmedicine.msu.edu/application/files/5117/5077/8445/Policy_-_Clerkship_Absence_2025.pdf" TargetMode="External"/><Relationship Id="rId57" Type="http://schemas.openxmlformats.org/officeDocument/2006/relationships/hyperlink" Target="https://osteopathicmedicine.msu.edu/current-students/clerkship-medical-education/injury-and-property-damage-reports" TargetMode="Externa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accessmedicine-mhmedical-com.proxy1.cl.msu.edu/content.aspx?bookid=3095&amp;sectionid=263549840" TargetMode="External"/><Relationship Id="rId44" Type="http://schemas.openxmlformats.org/officeDocument/2006/relationships/hyperlink" Target="https://accessmedicine-mhmedical-com.proxy1.cl.msu.edu/book.aspx?bookID=3095" TargetMode="External"/><Relationship Id="rId52" Type="http://schemas.openxmlformats.org/officeDocument/2006/relationships/hyperlink" Target="https://osteopathicmedicine.msu.edu/about-us/common-ground-professionalism-initiative" TargetMode="External"/><Relationship Id="rId60" Type="http://schemas.openxmlformats.org/officeDocument/2006/relationships/hyperlink" Target="mailto:COM.Clerkship@msu.edu" TargetMode="External"/><Relationship Id="rId6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tonest@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hyperlink" Target="http://jama.jamanetwork.com.proxy1.cl.msu.edu/article.aspx?articleid=1791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E4174E97-B18E-4EF7-A6A7-CED59A7EA7D1}"/>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21</Pages>
  <Words>7015</Words>
  <Characters>39989</Characters>
  <Application>Microsoft Office Word</Application>
  <DocSecurity>0</DocSecurity>
  <Lines>333</Lines>
  <Paragraphs>93</Paragraphs>
  <ScaleCrop>false</ScaleCrop>
  <Company/>
  <LinksUpToDate>false</LinksUpToDate>
  <CharactersWithSpaces>46911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198</cp:revision>
  <dcterms:created xsi:type="dcterms:W3CDTF">2025-03-10T13:04:00Z</dcterms:created>
  <dcterms:modified xsi:type="dcterms:W3CDTF">2025-11-20T14:51:00Z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