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94B0D60" w:rsidR="00022296" w:rsidRPr="00AD69E2" w:rsidRDefault="009A501E" w:rsidP="2DD5AA23">
      <w:pPr>
        <w:spacing w:after="0" w:line="240" w:lineRule="auto"/>
        <w:jc w:val="center"/>
        <w:rPr>
          <w:rFonts w:ascii="Arial" w:hAnsi="Arial" w:cs="Arial"/>
          <w:sz w:val="44"/>
          <w:szCs w:val="44"/>
          <w:lang w:bidi="en-US"/>
        </w:rPr>
      </w:pPr>
      <w:r>
        <w:rPr>
          <w:rFonts w:ascii="Arial" w:hAnsi="Arial" w:cs="Arial"/>
          <w:sz w:val="44"/>
          <w:szCs w:val="44"/>
        </w:rPr>
        <w:t>PED 601</w:t>
      </w:r>
    </w:p>
    <w:p w14:paraId="01504EA2" w14:textId="5C9722E1" w:rsidR="00022296" w:rsidRPr="009F40C6" w:rsidRDefault="009A501E"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Pediatric</w:t>
      </w:r>
      <w:r w:rsidR="00DD1B0E">
        <w:rPr>
          <w:rFonts w:ascii="Arial" w:hAnsi="Arial" w:cs="Arial"/>
          <w:b/>
          <w:bCs/>
          <w:sz w:val="72"/>
          <w:szCs w:val="72"/>
          <w:lang w:bidi="en-US"/>
        </w:rPr>
        <w:t xml:space="preserve">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72141038" w:rsidR="00100062" w:rsidRPr="001613D1" w:rsidRDefault="005D6ECF" w:rsidP="00B611BC">
      <w:pPr>
        <w:spacing w:after="0" w:line="240" w:lineRule="auto"/>
        <w:jc w:val="center"/>
        <w:rPr>
          <w:rFonts w:ascii="Arial" w:hAnsi="Arial" w:cs="Arial"/>
          <w:sz w:val="32"/>
          <w:szCs w:val="32"/>
        </w:rPr>
      </w:pPr>
      <w:r>
        <w:rPr>
          <w:rFonts w:ascii="Arial" w:hAnsi="Arial" w:cs="Arial"/>
          <w:sz w:val="32"/>
          <w:szCs w:val="32"/>
        </w:rPr>
        <w:t>Department of Pediatrics</w:t>
      </w:r>
    </w:p>
    <w:p w14:paraId="0DF86A50" w14:textId="4872FD3B" w:rsidR="00100062" w:rsidRPr="001613D1" w:rsidRDefault="005D6ECF" w:rsidP="00B611BC">
      <w:pPr>
        <w:spacing w:after="0" w:line="240" w:lineRule="auto"/>
        <w:jc w:val="center"/>
        <w:rPr>
          <w:rFonts w:ascii="Arial" w:hAnsi="Arial" w:cs="Arial"/>
          <w:sz w:val="36"/>
          <w:szCs w:val="36"/>
        </w:rPr>
      </w:pPr>
      <w:r>
        <w:rPr>
          <w:rFonts w:ascii="Arial" w:hAnsi="Arial" w:cs="Arial"/>
          <w:sz w:val="36"/>
          <w:szCs w:val="36"/>
        </w:rPr>
        <w:t>JOEL GREENBERG</w:t>
      </w:r>
      <w:r w:rsidR="00525DEE" w:rsidRPr="001613D1">
        <w:rPr>
          <w:rFonts w:ascii="Arial" w:hAnsi="Arial" w:cs="Arial"/>
          <w:sz w:val="36"/>
          <w:szCs w:val="36"/>
        </w:rPr>
        <w:t>,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1923362A" w:rsidR="00525DEE" w:rsidRPr="001613D1" w:rsidRDefault="005D6ECF" w:rsidP="00B611BC">
      <w:pPr>
        <w:autoSpaceDE w:val="0"/>
        <w:autoSpaceDN w:val="0"/>
        <w:adjustRightInd w:val="0"/>
        <w:spacing w:after="0" w:line="240" w:lineRule="auto"/>
        <w:jc w:val="center"/>
        <w:rPr>
          <w:rFonts w:ascii="Arial" w:hAnsi="Arial" w:cs="Arial"/>
          <w:sz w:val="32"/>
          <w:szCs w:val="32"/>
        </w:rPr>
      </w:pPr>
      <w:hyperlink r:id="rId12" w:history="1">
        <w:r w:rsidRPr="00960153">
          <w:rPr>
            <w:rStyle w:val="Hyperlink"/>
            <w:rFonts w:ascii="Arial" w:hAnsi="Arial" w:cs="Arial"/>
            <w:sz w:val="32"/>
            <w:szCs w:val="32"/>
          </w:rPr>
          <w:t>GREENBE1@MSU.EDU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090C5905" w14:textId="77777777" w:rsidR="00EA6A98" w:rsidRPr="001613D1" w:rsidRDefault="00EA6A98" w:rsidP="00B611BC">
      <w:pPr>
        <w:autoSpaceDE w:val="0"/>
        <w:autoSpaceDN w:val="0"/>
        <w:adjustRightInd w:val="0"/>
        <w:spacing w:after="120" w:line="240" w:lineRule="auto"/>
        <w:ind w:left="360"/>
        <w:jc w:val="left"/>
        <w:rPr>
          <w:rFonts w:ascii="Arial" w:hAnsi="Arial" w:cs="Arial"/>
          <w:i/>
          <w:sz w:val="27"/>
          <w:szCs w:val="27"/>
        </w:rPr>
      </w:pPr>
    </w:p>
    <w:p w14:paraId="75ECB700" w14:textId="75752ECB" w:rsidR="00790546" w:rsidRPr="001613D1" w:rsidRDefault="001E652E"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30D98ACB" w:rsidR="00A54D0A" w:rsidRPr="00C40B5D" w:rsidRDefault="001E652E" w:rsidP="00B611BC">
      <w:pPr>
        <w:autoSpaceDE w:val="0"/>
        <w:autoSpaceDN w:val="0"/>
        <w:adjustRightInd w:val="0"/>
        <w:spacing w:after="0" w:line="240" w:lineRule="auto"/>
        <w:jc w:val="center"/>
        <w:rPr>
          <w:rFonts w:ascii="Arial" w:hAnsi="Arial" w:cs="Arial"/>
          <w:sz w:val="32"/>
          <w:szCs w:val="32"/>
        </w:rPr>
      </w:pPr>
      <w:hyperlink r:id="rId13" w:history="1">
        <w:r w:rsidRPr="00960153">
          <w:rPr>
            <w:rStyle w:val="Hyperlink"/>
            <w:rFonts w:ascii="Arial" w:hAnsi="Arial" w:cs="Arial"/>
            <w:sz w:val="32"/>
            <w:szCs w:val="32"/>
          </w:rPr>
          <w:t>grochuls@msu.edu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0184446" w14:textId="5A089300" w:rsidR="00351257"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7702" w:history="1">
        <w:r w:rsidR="00351257" w:rsidRPr="00633EDD">
          <w:rPr>
            <w:rStyle w:val="Hyperlink"/>
          </w:rPr>
          <w:t>Rotation Requirements</w:t>
        </w:r>
        <w:r w:rsidR="00351257">
          <w:rPr>
            <w:webHidden/>
          </w:rPr>
          <w:tab/>
        </w:r>
        <w:r w:rsidR="00351257">
          <w:rPr>
            <w:webHidden/>
          </w:rPr>
          <w:fldChar w:fldCharType="begin"/>
        </w:r>
        <w:r w:rsidR="00351257">
          <w:rPr>
            <w:webHidden/>
          </w:rPr>
          <w:instrText xml:space="preserve"> PAGEREF _Toc214357702 \h </w:instrText>
        </w:r>
        <w:r w:rsidR="00351257">
          <w:rPr>
            <w:webHidden/>
          </w:rPr>
        </w:r>
        <w:r w:rsidR="00351257">
          <w:rPr>
            <w:webHidden/>
          </w:rPr>
          <w:fldChar w:fldCharType="separate"/>
        </w:r>
        <w:r w:rsidR="00351257">
          <w:rPr>
            <w:webHidden/>
          </w:rPr>
          <w:t>3</w:t>
        </w:r>
        <w:r w:rsidR="00351257">
          <w:rPr>
            <w:webHidden/>
          </w:rPr>
          <w:fldChar w:fldCharType="end"/>
        </w:r>
      </w:hyperlink>
    </w:p>
    <w:p w14:paraId="5DFFF8D6" w14:textId="4273C914" w:rsidR="00351257" w:rsidRDefault="00351257">
      <w:pPr>
        <w:pStyle w:val="TOC1"/>
        <w:rPr>
          <w:rFonts w:asciiTheme="minorHAnsi" w:hAnsiTheme="minorHAnsi" w:cstheme="minorBidi"/>
          <w:b w:val="0"/>
          <w:bCs w:val="0"/>
          <w:iCs w:val="0"/>
          <w:caps w:val="0"/>
          <w:kern w:val="2"/>
          <w14:ligatures w14:val="standardContextual"/>
        </w:rPr>
      </w:pPr>
      <w:hyperlink w:anchor="_Toc214357703" w:history="1">
        <w:r w:rsidRPr="00633EDD">
          <w:rPr>
            <w:rStyle w:val="Hyperlink"/>
          </w:rPr>
          <w:t>Introduction and Overview</w:t>
        </w:r>
        <w:r>
          <w:rPr>
            <w:webHidden/>
          </w:rPr>
          <w:tab/>
        </w:r>
        <w:r>
          <w:rPr>
            <w:webHidden/>
          </w:rPr>
          <w:fldChar w:fldCharType="begin"/>
        </w:r>
        <w:r>
          <w:rPr>
            <w:webHidden/>
          </w:rPr>
          <w:instrText xml:space="preserve"> PAGEREF _Toc214357703 \h </w:instrText>
        </w:r>
        <w:r>
          <w:rPr>
            <w:webHidden/>
          </w:rPr>
        </w:r>
        <w:r>
          <w:rPr>
            <w:webHidden/>
          </w:rPr>
          <w:fldChar w:fldCharType="separate"/>
        </w:r>
        <w:r>
          <w:rPr>
            <w:webHidden/>
          </w:rPr>
          <w:t>3</w:t>
        </w:r>
        <w:r>
          <w:rPr>
            <w:webHidden/>
          </w:rPr>
          <w:fldChar w:fldCharType="end"/>
        </w:r>
      </w:hyperlink>
    </w:p>
    <w:p w14:paraId="3FFA078E" w14:textId="28F3F3FC" w:rsidR="00351257" w:rsidRDefault="00351257">
      <w:pPr>
        <w:pStyle w:val="TOC2"/>
        <w:rPr>
          <w:rFonts w:asciiTheme="minorHAnsi" w:hAnsiTheme="minorHAnsi" w:cstheme="minorBidi"/>
          <w:smallCaps w:val="0"/>
          <w:kern w:val="2"/>
          <w:sz w:val="24"/>
          <w:szCs w:val="24"/>
          <w14:ligatures w14:val="standardContextual"/>
        </w:rPr>
      </w:pPr>
      <w:hyperlink w:anchor="_Toc214357704" w:history="1">
        <w:r w:rsidRPr="00633EDD">
          <w:rPr>
            <w:rStyle w:val="Hyperlink"/>
          </w:rPr>
          <w:t>ELECTIVE COURSE SCHEDULING</w:t>
        </w:r>
        <w:r>
          <w:rPr>
            <w:webHidden/>
          </w:rPr>
          <w:tab/>
        </w:r>
        <w:r>
          <w:rPr>
            <w:webHidden/>
          </w:rPr>
          <w:fldChar w:fldCharType="begin"/>
        </w:r>
        <w:r>
          <w:rPr>
            <w:webHidden/>
          </w:rPr>
          <w:instrText xml:space="preserve"> PAGEREF _Toc214357704 \h </w:instrText>
        </w:r>
        <w:r>
          <w:rPr>
            <w:webHidden/>
          </w:rPr>
        </w:r>
        <w:r>
          <w:rPr>
            <w:webHidden/>
          </w:rPr>
          <w:fldChar w:fldCharType="separate"/>
        </w:r>
        <w:r>
          <w:rPr>
            <w:webHidden/>
          </w:rPr>
          <w:t>4</w:t>
        </w:r>
        <w:r>
          <w:rPr>
            <w:webHidden/>
          </w:rPr>
          <w:fldChar w:fldCharType="end"/>
        </w:r>
      </w:hyperlink>
    </w:p>
    <w:p w14:paraId="760095F2" w14:textId="6CD6E2FA" w:rsidR="00351257" w:rsidRDefault="00351257" w:rsidP="00351257">
      <w:pPr>
        <w:pStyle w:val="TOC3"/>
        <w:rPr>
          <w:rFonts w:asciiTheme="minorHAnsi" w:hAnsiTheme="minorHAnsi" w:cstheme="minorBidi"/>
          <w:kern w:val="2"/>
          <w:sz w:val="24"/>
          <w:szCs w:val="24"/>
          <w14:ligatures w14:val="standardContextual"/>
        </w:rPr>
      </w:pPr>
      <w:hyperlink w:anchor="_Toc214357705" w:history="1">
        <w:r w:rsidRPr="00633EDD">
          <w:rPr>
            <w:rStyle w:val="Hyperlink"/>
          </w:rPr>
          <w:t>Preapproval</w:t>
        </w:r>
        <w:r>
          <w:rPr>
            <w:webHidden/>
          </w:rPr>
          <w:tab/>
        </w:r>
        <w:r>
          <w:rPr>
            <w:webHidden/>
          </w:rPr>
          <w:fldChar w:fldCharType="begin"/>
        </w:r>
        <w:r>
          <w:rPr>
            <w:webHidden/>
          </w:rPr>
          <w:instrText xml:space="preserve"> PAGEREF _Toc214357705 \h </w:instrText>
        </w:r>
        <w:r>
          <w:rPr>
            <w:webHidden/>
          </w:rPr>
        </w:r>
        <w:r>
          <w:rPr>
            <w:webHidden/>
          </w:rPr>
          <w:fldChar w:fldCharType="separate"/>
        </w:r>
        <w:r>
          <w:rPr>
            <w:webHidden/>
          </w:rPr>
          <w:t>4</w:t>
        </w:r>
        <w:r>
          <w:rPr>
            <w:webHidden/>
          </w:rPr>
          <w:fldChar w:fldCharType="end"/>
        </w:r>
      </w:hyperlink>
    </w:p>
    <w:p w14:paraId="0F854A12" w14:textId="10EF5E6A" w:rsidR="00351257" w:rsidRDefault="00351257" w:rsidP="00351257">
      <w:pPr>
        <w:pStyle w:val="TOC3"/>
        <w:rPr>
          <w:rFonts w:asciiTheme="minorHAnsi" w:hAnsiTheme="minorHAnsi" w:cstheme="minorBidi"/>
          <w:kern w:val="2"/>
          <w:sz w:val="24"/>
          <w:szCs w:val="24"/>
          <w14:ligatures w14:val="standardContextual"/>
        </w:rPr>
      </w:pPr>
      <w:hyperlink w:anchor="_Toc214357706" w:history="1">
        <w:r w:rsidRPr="00633EDD">
          <w:rPr>
            <w:rStyle w:val="Hyperlink"/>
          </w:rPr>
          <w:t>Required Prerequisites</w:t>
        </w:r>
        <w:r>
          <w:rPr>
            <w:webHidden/>
          </w:rPr>
          <w:tab/>
        </w:r>
        <w:r>
          <w:rPr>
            <w:webHidden/>
          </w:rPr>
          <w:fldChar w:fldCharType="begin"/>
        </w:r>
        <w:r>
          <w:rPr>
            <w:webHidden/>
          </w:rPr>
          <w:instrText xml:space="preserve"> PAGEREF _Toc214357706 \h </w:instrText>
        </w:r>
        <w:r>
          <w:rPr>
            <w:webHidden/>
          </w:rPr>
        </w:r>
        <w:r>
          <w:rPr>
            <w:webHidden/>
          </w:rPr>
          <w:fldChar w:fldCharType="separate"/>
        </w:r>
        <w:r>
          <w:rPr>
            <w:webHidden/>
          </w:rPr>
          <w:t>4</w:t>
        </w:r>
        <w:r>
          <w:rPr>
            <w:webHidden/>
          </w:rPr>
          <w:fldChar w:fldCharType="end"/>
        </w:r>
      </w:hyperlink>
    </w:p>
    <w:p w14:paraId="07775069" w14:textId="433179D6" w:rsidR="00351257" w:rsidRDefault="00351257" w:rsidP="00351257">
      <w:pPr>
        <w:pStyle w:val="TOC3"/>
        <w:rPr>
          <w:rFonts w:asciiTheme="minorHAnsi" w:hAnsiTheme="minorHAnsi" w:cstheme="minorBidi"/>
          <w:kern w:val="2"/>
          <w:sz w:val="24"/>
          <w:szCs w:val="24"/>
          <w14:ligatures w14:val="standardContextual"/>
        </w:rPr>
      </w:pPr>
      <w:hyperlink w:anchor="_Toc214357707" w:history="1">
        <w:r w:rsidRPr="00633EDD">
          <w:rPr>
            <w:rStyle w:val="Hyperlink"/>
          </w:rPr>
          <w:t>Course Confirmation and Enrollment</w:t>
        </w:r>
        <w:r>
          <w:rPr>
            <w:webHidden/>
          </w:rPr>
          <w:tab/>
        </w:r>
        <w:r>
          <w:rPr>
            <w:webHidden/>
          </w:rPr>
          <w:fldChar w:fldCharType="begin"/>
        </w:r>
        <w:r>
          <w:rPr>
            <w:webHidden/>
          </w:rPr>
          <w:instrText xml:space="preserve"> PAGEREF _Toc214357707 \h </w:instrText>
        </w:r>
        <w:r>
          <w:rPr>
            <w:webHidden/>
          </w:rPr>
        </w:r>
        <w:r>
          <w:rPr>
            <w:webHidden/>
          </w:rPr>
          <w:fldChar w:fldCharType="separate"/>
        </w:r>
        <w:r>
          <w:rPr>
            <w:webHidden/>
          </w:rPr>
          <w:t>4</w:t>
        </w:r>
        <w:r>
          <w:rPr>
            <w:webHidden/>
          </w:rPr>
          <w:fldChar w:fldCharType="end"/>
        </w:r>
      </w:hyperlink>
    </w:p>
    <w:p w14:paraId="075484A5" w14:textId="54B39E46" w:rsidR="00351257" w:rsidRDefault="00351257">
      <w:pPr>
        <w:pStyle w:val="TOC1"/>
        <w:rPr>
          <w:rFonts w:asciiTheme="minorHAnsi" w:hAnsiTheme="minorHAnsi" w:cstheme="minorBidi"/>
          <w:b w:val="0"/>
          <w:bCs w:val="0"/>
          <w:iCs w:val="0"/>
          <w:caps w:val="0"/>
          <w:kern w:val="2"/>
          <w14:ligatures w14:val="standardContextual"/>
        </w:rPr>
      </w:pPr>
      <w:hyperlink w:anchor="_Toc214357708" w:history="1">
        <w:r w:rsidRPr="00633EDD">
          <w:rPr>
            <w:rStyle w:val="Hyperlink"/>
          </w:rPr>
          <w:t>GOALS AND OBJECTIVES</w:t>
        </w:r>
        <w:r>
          <w:rPr>
            <w:webHidden/>
          </w:rPr>
          <w:tab/>
        </w:r>
        <w:r>
          <w:rPr>
            <w:webHidden/>
          </w:rPr>
          <w:fldChar w:fldCharType="begin"/>
        </w:r>
        <w:r>
          <w:rPr>
            <w:webHidden/>
          </w:rPr>
          <w:instrText xml:space="preserve"> PAGEREF _Toc214357708 \h </w:instrText>
        </w:r>
        <w:r>
          <w:rPr>
            <w:webHidden/>
          </w:rPr>
        </w:r>
        <w:r>
          <w:rPr>
            <w:webHidden/>
          </w:rPr>
          <w:fldChar w:fldCharType="separate"/>
        </w:r>
        <w:r>
          <w:rPr>
            <w:webHidden/>
          </w:rPr>
          <w:t>4</w:t>
        </w:r>
        <w:r>
          <w:rPr>
            <w:webHidden/>
          </w:rPr>
          <w:fldChar w:fldCharType="end"/>
        </w:r>
      </w:hyperlink>
    </w:p>
    <w:p w14:paraId="50715FC5" w14:textId="02E9FD1E" w:rsidR="00351257" w:rsidRDefault="00351257">
      <w:pPr>
        <w:pStyle w:val="TOC2"/>
        <w:rPr>
          <w:rFonts w:asciiTheme="minorHAnsi" w:hAnsiTheme="minorHAnsi" w:cstheme="minorBidi"/>
          <w:smallCaps w:val="0"/>
          <w:kern w:val="2"/>
          <w:sz w:val="24"/>
          <w:szCs w:val="24"/>
          <w14:ligatures w14:val="standardContextual"/>
        </w:rPr>
      </w:pPr>
      <w:hyperlink w:anchor="_Toc214357709" w:history="1">
        <w:r w:rsidRPr="00633EDD">
          <w:rPr>
            <w:rStyle w:val="Hyperlink"/>
          </w:rPr>
          <w:t>GOALS</w:t>
        </w:r>
        <w:r>
          <w:rPr>
            <w:webHidden/>
          </w:rPr>
          <w:tab/>
        </w:r>
        <w:r>
          <w:rPr>
            <w:webHidden/>
          </w:rPr>
          <w:fldChar w:fldCharType="begin"/>
        </w:r>
        <w:r>
          <w:rPr>
            <w:webHidden/>
          </w:rPr>
          <w:instrText xml:space="preserve"> PAGEREF _Toc214357709 \h </w:instrText>
        </w:r>
        <w:r>
          <w:rPr>
            <w:webHidden/>
          </w:rPr>
        </w:r>
        <w:r>
          <w:rPr>
            <w:webHidden/>
          </w:rPr>
          <w:fldChar w:fldCharType="separate"/>
        </w:r>
        <w:r>
          <w:rPr>
            <w:webHidden/>
          </w:rPr>
          <w:t>4</w:t>
        </w:r>
        <w:r>
          <w:rPr>
            <w:webHidden/>
          </w:rPr>
          <w:fldChar w:fldCharType="end"/>
        </w:r>
      </w:hyperlink>
    </w:p>
    <w:p w14:paraId="2873DA64" w14:textId="66405984" w:rsidR="00351257" w:rsidRDefault="00351257">
      <w:pPr>
        <w:pStyle w:val="TOC2"/>
        <w:rPr>
          <w:rFonts w:asciiTheme="minorHAnsi" w:hAnsiTheme="minorHAnsi" w:cstheme="minorBidi"/>
          <w:smallCaps w:val="0"/>
          <w:kern w:val="2"/>
          <w:sz w:val="24"/>
          <w:szCs w:val="24"/>
          <w14:ligatures w14:val="standardContextual"/>
        </w:rPr>
      </w:pPr>
      <w:hyperlink w:anchor="_Toc214357710" w:history="1">
        <w:r w:rsidRPr="00633EDD">
          <w:rPr>
            <w:rStyle w:val="Hyperlink"/>
          </w:rPr>
          <w:t>OBJECTIVES</w:t>
        </w:r>
        <w:r>
          <w:rPr>
            <w:webHidden/>
          </w:rPr>
          <w:tab/>
        </w:r>
        <w:r>
          <w:rPr>
            <w:webHidden/>
          </w:rPr>
          <w:fldChar w:fldCharType="begin"/>
        </w:r>
        <w:r>
          <w:rPr>
            <w:webHidden/>
          </w:rPr>
          <w:instrText xml:space="preserve"> PAGEREF _Toc214357710 \h </w:instrText>
        </w:r>
        <w:r>
          <w:rPr>
            <w:webHidden/>
          </w:rPr>
        </w:r>
        <w:r>
          <w:rPr>
            <w:webHidden/>
          </w:rPr>
          <w:fldChar w:fldCharType="separate"/>
        </w:r>
        <w:r>
          <w:rPr>
            <w:webHidden/>
          </w:rPr>
          <w:t>5</w:t>
        </w:r>
        <w:r>
          <w:rPr>
            <w:webHidden/>
          </w:rPr>
          <w:fldChar w:fldCharType="end"/>
        </w:r>
      </w:hyperlink>
    </w:p>
    <w:p w14:paraId="7F8DEF4A" w14:textId="087083CB" w:rsidR="00351257" w:rsidRDefault="00351257">
      <w:pPr>
        <w:pStyle w:val="TOC2"/>
        <w:rPr>
          <w:rFonts w:asciiTheme="minorHAnsi" w:hAnsiTheme="minorHAnsi" w:cstheme="minorBidi"/>
          <w:smallCaps w:val="0"/>
          <w:kern w:val="2"/>
          <w:sz w:val="24"/>
          <w:szCs w:val="24"/>
          <w14:ligatures w14:val="standardContextual"/>
        </w:rPr>
      </w:pPr>
      <w:hyperlink w:anchor="_Toc214357711" w:history="1">
        <w:r w:rsidRPr="00633EDD">
          <w:rPr>
            <w:rStyle w:val="Hyperlink"/>
          </w:rPr>
          <w:t>COMPETENCIES</w:t>
        </w:r>
        <w:r>
          <w:rPr>
            <w:webHidden/>
          </w:rPr>
          <w:tab/>
        </w:r>
        <w:r>
          <w:rPr>
            <w:webHidden/>
          </w:rPr>
          <w:fldChar w:fldCharType="begin"/>
        </w:r>
        <w:r>
          <w:rPr>
            <w:webHidden/>
          </w:rPr>
          <w:instrText xml:space="preserve"> PAGEREF _Toc214357711 \h </w:instrText>
        </w:r>
        <w:r>
          <w:rPr>
            <w:webHidden/>
          </w:rPr>
        </w:r>
        <w:r>
          <w:rPr>
            <w:webHidden/>
          </w:rPr>
          <w:fldChar w:fldCharType="separate"/>
        </w:r>
        <w:r>
          <w:rPr>
            <w:webHidden/>
          </w:rPr>
          <w:t>5</w:t>
        </w:r>
        <w:r>
          <w:rPr>
            <w:webHidden/>
          </w:rPr>
          <w:fldChar w:fldCharType="end"/>
        </w:r>
      </w:hyperlink>
    </w:p>
    <w:p w14:paraId="0321D63C" w14:textId="119BF874" w:rsidR="00351257" w:rsidRDefault="00351257">
      <w:pPr>
        <w:pStyle w:val="TOC1"/>
        <w:rPr>
          <w:rFonts w:asciiTheme="minorHAnsi" w:hAnsiTheme="minorHAnsi" w:cstheme="minorBidi"/>
          <w:b w:val="0"/>
          <w:bCs w:val="0"/>
          <w:iCs w:val="0"/>
          <w:caps w:val="0"/>
          <w:kern w:val="2"/>
          <w14:ligatures w14:val="standardContextual"/>
        </w:rPr>
      </w:pPr>
      <w:hyperlink w:anchor="_Toc214357712" w:history="1">
        <w:r w:rsidRPr="00633EDD">
          <w:rPr>
            <w:rStyle w:val="Hyperlink"/>
          </w:rPr>
          <w:t>COLLEGE PROGRAM OBJECTIVES</w:t>
        </w:r>
        <w:r>
          <w:rPr>
            <w:webHidden/>
          </w:rPr>
          <w:tab/>
        </w:r>
        <w:r>
          <w:rPr>
            <w:webHidden/>
          </w:rPr>
          <w:fldChar w:fldCharType="begin"/>
        </w:r>
        <w:r>
          <w:rPr>
            <w:webHidden/>
          </w:rPr>
          <w:instrText xml:space="preserve"> PAGEREF _Toc214357712 \h </w:instrText>
        </w:r>
        <w:r>
          <w:rPr>
            <w:webHidden/>
          </w:rPr>
        </w:r>
        <w:r>
          <w:rPr>
            <w:webHidden/>
          </w:rPr>
          <w:fldChar w:fldCharType="separate"/>
        </w:r>
        <w:r>
          <w:rPr>
            <w:webHidden/>
          </w:rPr>
          <w:t>6</w:t>
        </w:r>
        <w:r>
          <w:rPr>
            <w:webHidden/>
          </w:rPr>
          <w:fldChar w:fldCharType="end"/>
        </w:r>
      </w:hyperlink>
    </w:p>
    <w:p w14:paraId="44246216" w14:textId="0BBBDC65" w:rsidR="00351257" w:rsidRDefault="00351257">
      <w:pPr>
        <w:pStyle w:val="TOC1"/>
        <w:rPr>
          <w:rFonts w:asciiTheme="minorHAnsi" w:hAnsiTheme="minorHAnsi" w:cstheme="minorBidi"/>
          <w:b w:val="0"/>
          <w:bCs w:val="0"/>
          <w:iCs w:val="0"/>
          <w:caps w:val="0"/>
          <w:kern w:val="2"/>
          <w14:ligatures w14:val="standardContextual"/>
        </w:rPr>
      </w:pPr>
      <w:hyperlink w:anchor="_Toc214357713" w:history="1">
        <w:r w:rsidRPr="00633EDD">
          <w:rPr>
            <w:rStyle w:val="Hyperlink"/>
          </w:rPr>
          <w:t>REFERENCES</w:t>
        </w:r>
        <w:r>
          <w:rPr>
            <w:webHidden/>
          </w:rPr>
          <w:tab/>
        </w:r>
        <w:r>
          <w:rPr>
            <w:webHidden/>
          </w:rPr>
          <w:fldChar w:fldCharType="begin"/>
        </w:r>
        <w:r>
          <w:rPr>
            <w:webHidden/>
          </w:rPr>
          <w:instrText xml:space="preserve"> PAGEREF _Toc214357713 \h </w:instrText>
        </w:r>
        <w:r>
          <w:rPr>
            <w:webHidden/>
          </w:rPr>
        </w:r>
        <w:r>
          <w:rPr>
            <w:webHidden/>
          </w:rPr>
          <w:fldChar w:fldCharType="separate"/>
        </w:r>
        <w:r>
          <w:rPr>
            <w:webHidden/>
          </w:rPr>
          <w:t>7</w:t>
        </w:r>
        <w:r>
          <w:rPr>
            <w:webHidden/>
          </w:rPr>
          <w:fldChar w:fldCharType="end"/>
        </w:r>
      </w:hyperlink>
    </w:p>
    <w:p w14:paraId="42D3B8DE" w14:textId="59F1D6D5" w:rsidR="00351257" w:rsidRDefault="00351257">
      <w:pPr>
        <w:pStyle w:val="TOC2"/>
        <w:rPr>
          <w:rFonts w:asciiTheme="minorHAnsi" w:hAnsiTheme="minorHAnsi" w:cstheme="minorBidi"/>
          <w:smallCaps w:val="0"/>
          <w:kern w:val="2"/>
          <w:sz w:val="24"/>
          <w:szCs w:val="24"/>
          <w14:ligatures w14:val="standardContextual"/>
        </w:rPr>
      </w:pPr>
      <w:hyperlink w:anchor="_Toc214357714" w:history="1">
        <w:r w:rsidRPr="00633EDD">
          <w:rPr>
            <w:rStyle w:val="Hyperlink"/>
          </w:rPr>
          <w:t>REQUIRED STUDY RESOURCES</w:t>
        </w:r>
        <w:r>
          <w:rPr>
            <w:webHidden/>
          </w:rPr>
          <w:tab/>
        </w:r>
        <w:r>
          <w:rPr>
            <w:webHidden/>
          </w:rPr>
          <w:fldChar w:fldCharType="begin"/>
        </w:r>
        <w:r>
          <w:rPr>
            <w:webHidden/>
          </w:rPr>
          <w:instrText xml:space="preserve"> PAGEREF _Toc214357714 \h </w:instrText>
        </w:r>
        <w:r>
          <w:rPr>
            <w:webHidden/>
          </w:rPr>
        </w:r>
        <w:r>
          <w:rPr>
            <w:webHidden/>
          </w:rPr>
          <w:fldChar w:fldCharType="separate"/>
        </w:r>
        <w:r>
          <w:rPr>
            <w:webHidden/>
          </w:rPr>
          <w:t>7</w:t>
        </w:r>
        <w:r>
          <w:rPr>
            <w:webHidden/>
          </w:rPr>
          <w:fldChar w:fldCharType="end"/>
        </w:r>
      </w:hyperlink>
    </w:p>
    <w:p w14:paraId="4F67E315" w14:textId="4F91B2BF" w:rsidR="00351257" w:rsidRDefault="00351257">
      <w:pPr>
        <w:pStyle w:val="TOC2"/>
        <w:rPr>
          <w:rFonts w:asciiTheme="minorHAnsi" w:hAnsiTheme="minorHAnsi" w:cstheme="minorBidi"/>
          <w:smallCaps w:val="0"/>
          <w:kern w:val="2"/>
          <w:sz w:val="24"/>
          <w:szCs w:val="24"/>
          <w14:ligatures w14:val="standardContextual"/>
        </w:rPr>
      </w:pPr>
      <w:hyperlink w:anchor="_Toc214357715" w:history="1">
        <w:r w:rsidRPr="00633EDD">
          <w:rPr>
            <w:rStyle w:val="Hyperlink"/>
          </w:rPr>
          <w:t>SUGGESTED STUDY RESOURCES</w:t>
        </w:r>
        <w:r>
          <w:rPr>
            <w:webHidden/>
          </w:rPr>
          <w:tab/>
        </w:r>
        <w:r>
          <w:rPr>
            <w:webHidden/>
          </w:rPr>
          <w:fldChar w:fldCharType="begin"/>
        </w:r>
        <w:r>
          <w:rPr>
            <w:webHidden/>
          </w:rPr>
          <w:instrText xml:space="preserve"> PAGEREF _Toc214357715 \h </w:instrText>
        </w:r>
        <w:r>
          <w:rPr>
            <w:webHidden/>
          </w:rPr>
        </w:r>
        <w:r>
          <w:rPr>
            <w:webHidden/>
          </w:rPr>
          <w:fldChar w:fldCharType="separate"/>
        </w:r>
        <w:r>
          <w:rPr>
            <w:webHidden/>
          </w:rPr>
          <w:t>7</w:t>
        </w:r>
        <w:r>
          <w:rPr>
            <w:webHidden/>
          </w:rPr>
          <w:fldChar w:fldCharType="end"/>
        </w:r>
      </w:hyperlink>
    </w:p>
    <w:p w14:paraId="5F7F6C93" w14:textId="43F84899" w:rsidR="00351257" w:rsidRDefault="00351257" w:rsidP="00351257">
      <w:pPr>
        <w:pStyle w:val="TOC3"/>
        <w:rPr>
          <w:rFonts w:asciiTheme="minorHAnsi" w:hAnsiTheme="minorHAnsi" w:cstheme="minorBidi"/>
          <w:kern w:val="2"/>
          <w:sz w:val="24"/>
          <w:szCs w:val="24"/>
          <w14:ligatures w14:val="standardContextual"/>
        </w:rPr>
      </w:pPr>
      <w:hyperlink w:anchor="_Toc214357716" w:history="1">
        <w:r w:rsidRPr="00633EDD">
          <w:rPr>
            <w:rStyle w:val="Hyperlink"/>
          </w:rPr>
          <w:t>Recommended Texts</w:t>
        </w:r>
        <w:r>
          <w:rPr>
            <w:webHidden/>
          </w:rPr>
          <w:tab/>
        </w:r>
        <w:r>
          <w:rPr>
            <w:webHidden/>
          </w:rPr>
          <w:fldChar w:fldCharType="begin"/>
        </w:r>
        <w:r>
          <w:rPr>
            <w:webHidden/>
          </w:rPr>
          <w:instrText xml:space="preserve"> PAGEREF _Toc214357716 \h </w:instrText>
        </w:r>
        <w:r>
          <w:rPr>
            <w:webHidden/>
          </w:rPr>
        </w:r>
        <w:r>
          <w:rPr>
            <w:webHidden/>
          </w:rPr>
          <w:fldChar w:fldCharType="separate"/>
        </w:r>
        <w:r>
          <w:rPr>
            <w:webHidden/>
          </w:rPr>
          <w:t>7</w:t>
        </w:r>
        <w:r>
          <w:rPr>
            <w:webHidden/>
          </w:rPr>
          <w:fldChar w:fldCharType="end"/>
        </w:r>
      </w:hyperlink>
    </w:p>
    <w:p w14:paraId="36753C56" w14:textId="63C69F73" w:rsidR="00351257" w:rsidRDefault="00351257">
      <w:pPr>
        <w:pStyle w:val="TOC2"/>
        <w:rPr>
          <w:rFonts w:asciiTheme="minorHAnsi" w:hAnsiTheme="minorHAnsi" w:cstheme="minorBidi"/>
          <w:smallCaps w:val="0"/>
          <w:kern w:val="2"/>
          <w:sz w:val="24"/>
          <w:szCs w:val="24"/>
          <w14:ligatures w14:val="standardContextual"/>
        </w:rPr>
      </w:pPr>
      <w:hyperlink w:anchor="_Toc214357717" w:history="1">
        <w:r w:rsidRPr="00633EDD">
          <w:rPr>
            <w:rStyle w:val="Hyperlink"/>
          </w:rPr>
          <w:t>WEEKLY READINGS/OBJECTIVES/ASSIGNMENTS</w:t>
        </w:r>
        <w:r>
          <w:rPr>
            <w:webHidden/>
          </w:rPr>
          <w:tab/>
        </w:r>
        <w:r>
          <w:rPr>
            <w:webHidden/>
          </w:rPr>
          <w:fldChar w:fldCharType="begin"/>
        </w:r>
        <w:r>
          <w:rPr>
            <w:webHidden/>
          </w:rPr>
          <w:instrText xml:space="preserve"> PAGEREF _Toc214357717 \h </w:instrText>
        </w:r>
        <w:r>
          <w:rPr>
            <w:webHidden/>
          </w:rPr>
        </w:r>
        <w:r>
          <w:rPr>
            <w:webHidden/>
          </w:rPr>
          <w:fldChar w:fldCharType="separate"/>
        </w:r>
        <w:r>
          <w:rPr>
            <w:webHidden/>
          </w:rPr>
          <w:t>8</w:t>
        </w:r>
        <w:r>
          <w:rPr>
            <w:webHidden/>
          </w:rPr>
          <w:fldChar w:fldCharType="end"/>
        </w:r>
      </w:hyperlink>
    </w:p>
    <w:p w14:paraId="4A988F86" w14:textId="7851B7C9" w:rsidR="00351257" w:rsidRDefault="00351257">
      <w:pPr>
        <w:pStyle w:val="TOC2"/>
        <w:rPr>
          <w:rFonts w:asciiTheme="minorHAnsi" w:hAnsiTheme="minorHAnsi" w:cstheme="minorBidi"/>
          <w:smallCaps w:val="0"/>
          <w:kern w:val="2"/>
          <w:sz w:val="24"/>
          <w:szCs w:val="24"/>
          <w14:ligatures w14:val="standardContextual"/>
        </w:rPr>
      </w:pPr>
      <w:hyperlink w:anchor="_Toc214357718" w:history="1">
        <w:r w:rsidRPr="00633EDD">
          <w:rPr>
            <w:rStyle w:val="Hyperlink"/>
          </w:rPr>
          <w:t>ASSIGNMENTS AND SUBMISSION REQUIREMENTS</w:t>
        </w:r>
        <w:r>
          <w:rPr>
            <w:webHidden/>
          </w:rPr>
          <w:tab/>
        </w:r>
        <w:r>
          <w:rPr>
            <w:webHidden/>
          </w:rPr>
          <w:fldChar w:fldCharType="begin"/>
        </w:r>
        <w:r>
          <w:rPr>
            <w:webHidden/>
          </w:rPr>
          <w:instrText xml:space="preserve"> PAGEREF _Toc214357718 \h </w:instrText>
        </w:r>
        <w:r>
          <w:rPr>
            <w:webHidden/>
          </w:rPr>
        </w:r>
        <w:r>
          <w:rPr>
            <w:webHidden/>
          </w:rPr>
          <w:fldChar w:fldCharType="separate"/>
        </w:r>
        <w:r>
          <w:rPr>
            <w:webHidden/>
          </w:rPr>
          <w:t>8</w:t>
        </w:r>
        <w:r>
          <w:rPr>
            <w:webHidden/>
          </w:rPr>
          <w:fldChar w:fldCharType="end"/>
        </w:r>
      </w:hyperlink>
    </w:p>
    <w:p w14:paraId="59C6F12D" w14:textId="64D8AFD3" w:rsidR="00351257" w:rsidRDefault="00351257" w:rsidP="00351257">
      <w:pPr>
        <w:pStyle w:val="TOC3"/>
        <w:rPr>
          <w:rFonts w:asciiTheme="minorHAnsi" w:hAnsiTheme="minorHAnsi" w:cstheme="minorBidi"/>
          <w:kern w:val="2"/>
          <w:sz w:val="24"/>
          <w:szCs w:val="24"/>
          <w14:ligatures w14:val="standardContextual"/>
        </w:rPr>
      </w:pPr>
      <w:hyperlink w:anchor="_Toc214357719" w:history="1">
        <w:r w:rsidRPr="00633EDD">
          <w:rPr>
            <w:rStyle w:val="Hyperlink"/>
          </w:rPr>
          <w:t>ROTATION JOURNAL</w:t>
        </w:r>
        <w:r>
          <w:rPr>
            <w:webHidden/>
          </w:rPr>
          <w:tab/>
        </w:r>
        <w:r>
          <w:rPr>
            <w:webHidden/>
          </w:rPr>
          <w:fldChar w:fldCharType="begin"/>
        </w:r>
        <w:r>
          <w:rPr>
            <w:webHidden/>
          </w:rPr>
          <w:instrText xml:space="preserve"> PAGEREF _Toc214357719 \h </w:instrText>
        </w:r>
        <w:r>
          <w:rPr>
            <w:webHidden/>
          </w:rPr>
        </w:r>
        <w:r>
          <w:rPr>
            <w:webHidden/>
          </w:rPr>
          <w:fldChar w:fldCharType="separate"/>
        </w:r>
        <w:r>
          <w:rPr>
            <w:webHidden/>
          </w:rPr>
          <w:t>9</w:t>
        </w:r>
        <w:r>
          <w:rPr>
            <w:webHidden/>
          </w:rPr>
          <w:fldChar w:fldCharType="end"/>
        </w:r>
      </w:hyperlink>
    </w:p>
    <w:p w14:paraId="401F41F6" w14:textId="4280A7DD" w:rsidR="00351257" w:rsidRDefault="00351257" w:rsidP="00351257">
      <w:pPr>
        <w:pStyle w:val="TOC3"/>
        <w:rPr>
          <w:rFonts w:asciiTheme="minorHAnsi" w:hAnsiTheme="minorHAnsi" w:cstheme="minorBidi"/>
          <w:kern w:val="2"/>
          <w:sz w:val="24"/>
          <w:szCs w:val="24"/>
          <w14:ligatures w14:val="standardContextual"/>
        </w:rPr>
      </w:pPr>
      <w:hyperlink w:anchor="_Toc214357720" w:history="1">
        <w:r w:rsidRPr="00633EDD">
          <w:rPr>
            <w:rStyle w:val="Hyperlink"/>
          </w:rPr>
          <w:t>PEDIATRIC CASE AND PRESENTATION</w:t>
        </w:r>
        <w:r>
          <w:rPr>
            <w:webHidden/>
          </w:rPr>
          <w:tab/>
        </w:r>
        <w:r>
          <w:rPr>
            <w:webHidden/>
          </w:rPr>
          <w:fldChar w:fldCharType="begin"/>
        </w:r>
        <w:r>
          <w:rPr>
            <w:webHidden/>
          </w:rPr>
          <w:instrText xml:space="preserve"> PAGEREF _Toc214357720 \h </w:instrText>
        </w:r>
        <w:r>
          <w:rPr>
            <w:webHidden/>
          </w:rPr>
        </w:r>
        <w:r>
          <w:rPr>
            <w:webHidden/>
          </w:rPr>
          <w:fldChar w:fldCharType="separate"/>
        </w:r>
        <w:r>
          <w:rPr>
            <w:webHidden/>
          </w:rPr>
          <w:t>10</w:t>
        </w:r>
        <w:r>
          <w:rPr>
            <w:webHidden/>
          </w:rPr>
          <w:fldChar w:fldCharType="end"/>
        </w:r>
      </w:hyperlink>
    </w:p>
    <w:p w14:paraId="0A324274" w14:textId="6D0D172C" w:rsidR="00351257" w:rsidRDefault="00351257">
      <w:pPr>
        <w:pStyle w:val="TOC2"/>
        <w:rPr>
          <w:rFonts w:asciiTheme="minorHAnsi" w:hAnsiTheme="minorHAnsi" w:cstheme="minorBidi"/>
          <w:smallCaps w:val="0"/>
          <w:kern w:val="2"/>
          <w:sz w:val="24"/>
          <w:szCs w:val="24"/>
          <w14:ligatures w14:val="standardContextual"/>
        </w:rPr>
      </w:pPr>
      <w:hyperlink w:anchor="_Toc214357721" w:history="1">
        <w:r w:rsidRPr="00633EDD">
          <w:rPr>
            <w:rStyle w:val="Hyperlink"/>
          </w:rPr>
          <w:t>ROTATION EVALUATIONS</w:t>
        </w:r>
        <w:r>
          <w:rPr>
            <w:webHidden/>
          </w:rPr>
          <w:tab/>
        </w:r>
        <w:r>
          <w:rPr>
            <w:webHidden/>
          </w:rPr>
          <w:fldChar w:fldCharType="begin"/>
        </w:r>
        <w:r>
          <w:rPr>
            <w:webHidden/>
          </w:rPr>
          <w:instrText xml:space="preserve"> PAGEREF _Toc214357721 \h </w:instrText>
        </w:r>
        <w:r>
          <w:rPr>
            <w:webHidden/>
          </w:rPr>
        </w:r>
        <w:r>
          <w:rPr>
            <w:webHidden/>
          </w:rPr>
          <w:fldChar w:fldCharType="separate"/>
        </w:r>
        <w:r>
          <w:rPr>
            <w:webHidden/>
          </w:rPr>
          <w:t>11</w:t>
        </w:r>
        <w:r>
          <w:rPr>
            <w:webHidden/>
          </w:rPr>
          <w:fldChar w:fldCharType="end"/>
        </w:r>
      </w:hyperlink>
    </w:p>
    <w:p w14:paraId="452C0593" w14:textId="49E25774" w:rsidR="00351257" w:rsidRDefault="00351257" w:rsidP="00351257">
      <w:pPr>
        <w:pStyle w:val="TOC3"/>
        <w:rPr>
          <w:rFonts w:asciiTheme="minorHAnsi" w:hAnsiTheme="minorHAnsi" w:cstheme="minorBidi"/>
          <w:kern w:val="2"/>
          <w:sz w:val="24"/>
          <w:szCs w:val="24"/>
          <w14:ligatures w14:val="standardContextual"/>
        </w:rPr>
      </w:pPr>
      <w:hyperlink w:anchor="_Toc214357722" w:history="1">
        <w:r w:rsidRPr="00633EDD">
          <w:rPr>
            <w:rStyle w:val="Hyperlink"/>
          </w:rPr>
          <w:t>Attending Evaluation of Student</w:t>
        </w:r>
        <w:r>
          <w:rPr>
            <w:webHidden/>
          </w:rPr>
          <w:tab/>
        </w:r>
        <w:r>
          <w:rPr>
            <w:webHidden/>
          </w:rPr>
          <w:fldChar w:fldCharType="begin"/>
        </w:r>
        <w:r>
          <w:rPr>
            <w:webHidden/>
          </w:rPr>
          <w:instrText xml:space="preserve"> PAGEREF _Toc214357722 \h </w:instrText>
        </w:r>
        <w:r>
          <w:rPr>
            <w:webHidden/>
          </w:rPr>
        </w:r>
        <w:r>
          <w:rPr>
            <w:webHidden/>
          </w:rPr>
          <w:fldChar w:fldCharType="separate"/>
        </w:r>
        <w:r>
          <w:rPr>
            <w:webHidden/>
          </w:rPr>
          <w:t>11</w:t>
        </w:r>
        <w:r>
          <w:rPr>
            <w:webHidden/>
          </w:rPr>
          <w:fldChar w:fldCharType="end"/>
        </w:r>
      </w:hyperlink>
    </w:p>
    <w:p w14:paraId="44DEC366" w14:textId="77409B58" w:rsidR="00351257" w:rsidRDefault="00351257" w:rsidP="00351257">
      <w:pPr>
        <w:pStyle w:val="TOC3"/>
        <w:rPr>
          <w:rFonts w:asciiTheme="minorHAnsi" w:hAnsiTheme="minorHAnsi" w:cstheme="minorBidi"/>
          <w:kern w:val="2"/>
          <w:sz w:val="24"/>
          <w:szCs w:val="24"/>
          <w14:ligatures w14:val="standardContextual"/>
        </w:rPr>
      </w:pPr>
      <w:hyperlink w:anchor="_Toc214357723" w:history="1">
        <w:r w:rsidRPr="00633EDD">
          <w:rPr>
            <w:rStyle w:val="Hyperlink"/>
          </w:rPr>
          <w:t>Student Evaluation of Clerkship Rotation</w:t>
        </w:r>
        <w:r>
          <w:rPr>
            <w:webHidden/>
          </w:rPr>
          <w:tab/>
        </w:r>
        <w:r>
          <w:rPr>
            <w:webHidden/>
          </w:rPr>
          <w:fldChar w:fldCharType="begin"/>
        </w:r>
        <w:r>
          <w:rPr>
            <w:webHidden/>
          </w:rPr>
          <w:instrText xml:space="preserve"> PAGEREF _Toc214357723 \h </w:instrText>
        </w:r>
        <w:r>
          <w:rPr>
            <w:webHidden/>
          </w:rPr>
        </w:r>
        <w:r>
          <w:rPr>
            <w:webHidden/>
          </w:rPr>
          <w:fldChar w:fldCharType="separate"/>
        </w:r>
        <w:r>
          <w:rPr>
            <w:webHidden/>
          </w:rPr>
          <w:t>11</w:t>
        </w:r>
        <w:r>
          <w:rPr>
            <w:webHidden/>
          </w:rPr>
          <w:fldChar w:fldCharType="end"/>
        </w:r>
      </w:hyperlink>
    </w:p>
    <w:p w14:paraId="30FB0895" w14:textId="7F28652B" w:rsidR="00351257" w:rsidRDefault="00351257" w:rsidP="00351257">
      <w:pPr>
        <w:pStyle w:val="TOC3"/>
        <w:rPr>
          <w:rFonts w:asciiTheme="minorHAnsi" w:hAnsiTheme="minorHAnsi" w:cstheme="minorBidi"/>
          <w:kern w:val="2"/>
          <w:sz w:val="24"/>
          <w:szCs w:val="24"/>
          <w14:ligatures w14:val="standardContextual"/>
        </w:rPr>
      </w:pPr>
      <w:hyperlink w:anchor="_Toc214357724" w:history="1">
        <w:r w:rsidRPr="00633EDD">
          <w:rPr>
            <w:rStyle w:val="Hyperlink"/>
          </w:rPr>
          <w:t>Unsatisfactory Clinical Performance</w:t>
        </w:r>
        <w:r>
          <w:rPr>
            <w:webHidden/>
          </w:rPr>
          <w:tab/>
        </w:r>
        <w:r>
          <w:rPr>
            <w:webHidden/>
          </w:rPr>
          <w:fldChar w:fldCharType="begin"/>
        </w:r>
        <w:r>
          <w:rPr>
            <w:webHidden/>
          </w:rPr>
          <w:instrText xml:space="preserve"> PAGEREF _Toc214357724 \h </w:instrText>
        </w:r>
        <w:r>
          <w:rPr>
            <w:webHidden/>
          </w:rPr>
        </w:r>
        <w:r>
          <w:rPr>
            <w:webHidden/>
          </w:rPr>
          <w:fldChar w:fldCharType="separate"/>
        </w:r>
        <w:r>
          <w:rPr>
            <w:webHidden/>
          </w:rPr>
          <w:t>11</w:t>
        </w:r>
        <w:r>
          <w:rPr>
            <w:webHidden/>
          </w:rPr>
          <w:fldChar w:fldCharType="end"/>
        </w:r>
      </w:hyperlink>
    </w:p>
    <w:p w14:paraId="2984FE84" w14:textId="3AB514C1" w:rsidR="00351257" w:rsidRDefault="00351257">
      <w:pPr>
        <w:pStyle w:val="TOC2"/>
        <w:rPr>
          <w:rFonts w:asciiTheme="minorHAnsi" w:hAnsiTheme="minorHAnsi" w:cstheme="minorBidi"/>
          <w:smallCaps w:val="0"/>
          <w:kern w:val="2"/>
          <w:sz w:val="24"/>
          <w:szCs w:val="24"/>
          <w14:ligatures w14:val="standardContextual"/>
        </w:rPr>
      </w:pPr>
      <w:hyperlink w:anchor="_Toc214357725" w:history="1">
        <w:r w:rsidRPr="00633EDD">
          <w:rPr>
            <w:rStyle w:val="Hyperlink"/>
          </w:rPr>
          <w:t>CORRECTIVE ACTION</w:t>
        </w:r>
        <w:r>
          <w:rPr>
            <w:webHidden/>
          </w:rPr>
          <w:tab/>
        </w:r>
        <w:r>
          <w:rPr>
            <w:webHidden/>
          </w:rPr>
          <w:fldChar w:fldCharType="begin"/>
        </w:r>
        <w:r>
          <w:rPr>
            <w:webHidden/>
          </w:rPr>
          <w:instrText xml:space="preserve"> PAGEREF _Toc214357725 \h </w:instrText>
        </w:r>
        <w:r>
          <w:rPr>
            <w:webHidden/>
          </w:rPr>
        </w:r>
        <w:r>
          <w:rPr>
            <w:webHidden/>
          </w:rPr>
          <w:fldChar w:fldCharType="separate"/>
        </w:r>
        <w:r>
          <w:rPr>
            <w:webHidden/>
          </w:rPr>
          <w:t>12</w:t>
        </w:r>
        <w:r>
          <w:rPr>
            <w:webHidden/>
          </w:rPr>
          <w:fldChar w:fldCharType="end"/>
        </w:r>
      </w:hyperlink>
    </w:p>
    <w:p w14:paraId="6E24E53E" w14:textId="62441B20" w:rsidR="00351257" w:rsidRDefault="00351257">
      <w:pPr>
        <w:pStyle w:val="TOC2"/>
        <w:rPr>
          <w:rFonts w:asciiTheme="minorHAnsi" w:hAnsiTheme="minorHAnsi" w:cstheme="minorBidi"/>
          <w:smallCaps w:val="0"/>
          <w:kern w:val="2"/>
          <w:sz w:val="24"/>
          <w:szCs w:val="24"/>
          <w14:ligatures w14:val="standardContextual"/>
        </w:rPr>
      </w:pPr>
      <w:hyperlink w:anchor="_Toc214357726" w:history="1">
        <w:r w:rsidRPr="00633EDD">
          <w:rPr>
            <w:rStyle w:val="Hyperlink"/>
          </w:rPr>
          <w:t>BASE HOSPITAL REQUIREMENTS</w:t>
        </w:r>
        <w:r>
          <w:rPr>
            <w:webHidden/>
          </w:rPr>
          <w:tab/>
        </w:r>
        <w:r>
          <w:rPr>
            <w:webHidden/>
          </w:rPr>
          <w:fldChar w:fldCharType="begin"/>
        </w:r>
        <w:r>
          <w:rPr>
            <w:webHidden/>
          </w:rPr>
          <w:instrText xml:space="preserve"> PAGEREF _Toc214357726 \h </w:instrText>
        </w:r>
        <w:r>
          <w:rPr>
            <w:webHidden/>
          </w:rPr>
        </w:r>
        <w:r>
          <w:rPr>
            <w:webHidden/>
          </w:rPr>
          <w:fldChar w:fldCharType="separate"/>
        </w:r>
        <w:r>
          <w:rPr>
            <w:webHidden/>
          </w:rPr>
          <w:t>12</w:t>
        </w:r>
        <w:r>
          <w:rPr>
            <w:webHidden/>
          </w:rPr>
          <w:fldChar w:fldCharType="end"/>
        </w:r>
      </w:hyperlink>
    </w:p>
    <w:p w14:paraId="187B6CD1" w14:textId="5525DCB6" w:rsidR="00351257" w:rsidRDefault="00351257">
      <w:pPr>
        <w:pStyle w:val="TOC2"/>
        <w:rPr>
          <w:rFonts w:asciiTheme="minorHAnsi" w:hAnsiTheme="minorHAnsi" w:cstheme="minorBidi"/>
          <w:smallCaps w:val="0"/>
          <w:kern w:val="2"/>
          <w:sz w:val="24"/>
          <w:szCs w:val="24"/>
          <w14:ligatures w14:val="standardContextual"/>
        </w:rPr>
      </w:pPr>
      <w:hyperlink w:anchor="_Toc214357727" w:history="1">
        <w:r w:rsidRPr="00633EDD">
          <w:rPr>
            <w:rStyle w:val="Hyperlink"/>
          </w:rPr>
          <w:t>COURSE GRADES</w:t>
        </w:r>
        <w:r>
          <w:rPr>
            <w:webHidden/>
          </w:rPr>
          <w:tab/>
        </w:r>
        <w:r>
          <w:rPr>
            <w:webHidden/>
          </w:rPr>
          <w:fldChar w:fldCharType="begin"/>
        </w:r>
        <w:r>
          <w:rPr>
            <w:webHidden/>
          </w:rPr>
          <w:instrText xml:space="preserve"> PAGEREF _Toc214357727 \h </w:instrText>
        </w:r>
        <w:r>
          <w:rPr>
            <w:webHidden/>
          </w:rPr>
        </w:r>
        <w:r>
          <w:rPr>
            <w:webHidden/>
          </w:rPr>
          <w:fldChar w:fldCharType="separate"/>
        </w:r>
        <w:r>
          <w:rPr>
            <w:webHidden/>
          </w:rPr>
          <w:t>12</w:t>
        </w:r>
        <w:r>
          <w:rPr>
            <w:webHidden/>
          </w:rPr>
          <w:fldChar w:fldCharType="end"/>
        </w:r>
      </w:hyperlink>
    </w:p>
    <w:p w14:paraId="520A59FA" w14:textId="5AB06D25" w:rsidR="00351257" w:rsidRDefault="00351257" w:rsidP="00351257">
      <w:pPr>
        <w:pStyle w:val="TOC3"/>
        <w:rPr>
          <w:rFonts w:asciiTheme="minorHAnsi" w:hAnsiTheme="minorHAnsi" w:cstheme="minorBidi"/>
          <w:kern w:val="2"/>
          <w:sz w:val="24"/>
          <w:szCs w:val="24"/>
          <w14:ligatures w14:val="standardContextual"/>
        </w:rPr>
      </w:pPr>
      <w:hyperlink w:anchor="_Toc214357728" w:history="1">
        <w:r w:rsidRPr="00633EDD">
          <w:rPr>
            <w:rStyle w:val="Hyperlink"/>
          </w:rPr>
          <w:t>N Grade Policy</w:t>
        </w:r>
        <w:r>
          <w:rPr>
            <w:webHidden/>
          </w:rPr>
          <w:tab/>
        </w:r>
        <w:r>
          <w:rPr>
            <w:webHidden/>
          </w:rPr>
          <w:fldChar w:fldCharType="begin"/>
        </w:r>
        <w:r>
          <w:rPr>
            <w:webHidden/>
          </w:rPr>
          <w:instrText xml:space="preserve"> PAGEREF _Toc214357728 \h </w:instrText>
        </w:r>
        <w:r>
          <w:rPr>
            <w:webHidden/>
          </w:rPr>
        </w:r>
        <w:r>
          <w:rPr>
            <w:webHidden/>
          </w:rPr>
          <w:fldChar w:fldCharType="separate"/>
        </w:r>
        <w:r>
          <w:rPr>
            <w:webHidden/>
          </w:rPr>
          <w:t>13</w:t>
        </w:r>
        <w:r>
          <w:rPr>
            <w:webHidden/>
          </w:rPr>
          <w:fldChar w:fldCharType="end"/>
        </w:r>
      </w:hyperlink>
    </w:p>
    <w:p w14:paraId="722AB3AB" w14:textId="338149E6" w:rsidR="00351257" w:rsidRDefault="00351257">
      <w:pPr>
        <w:pStyle w:val="TOC1"/>
        <w:rPr>
          <w:rFonts w:asciiTheme="minorHAnsi" w:hAnsiTheme="minorHAnsi" w:cstheme="minorBidi"/>
          <w:b w:val="0"/>
          <w:bCs w:val="0"/>
          <w:iCs w:val="0"/>
          <w:caps w:val="0"/>
          <w:kern w:val="2"/>
          <w14:ligatures w14:val="standardContextual"/>
        </w:rPr>
      </w:pPr>
      <w:hyperlink w:anchor="_Toc214357729" w:history="1">
        <w:r w:rsidRPr="00633EDD">
          <w:rPr>
            <w:rStyle w:val="Hyperlink"/>
            <w:rFonts w:eastAsia="Arial"/>
          </w:rPr>
          <w:t>STUDENT RESPONSIBILITIES AND EXPECTATIONS</w:t>
        </w:r>
        <w:r>
          <w:rPr>
            <w:webHidden/>
          </w:rPr>
          <w:tab/>
        </w:r>
        <w:r>
          <w:rPr>
            <w:webHidden/>
          </w:rPr>
          <w:fldChar w:fldCharType="begin"/>
        </w:r>
        <w:r>
          <w:rPr>
            <w:webHidden/>
          </w:rPr>
          <w:instrText xml:space="preserve"> PAGEREF _Toc214357729 \h </w:instrText>
        </w:r>
        <w:r>
          <w:rPr>
            <w:webHidden/>
          </w:rPr>
        </w:r>
        <w:r>
          <w:rPr>
            <w:webHidden/>
          </w:rPr>
          <w:fldChar w:fldCharType="separate"/>
        </w:r>
        <w:r>
          <w:rPr>
            <w:webHidden/>
          </w:rPr>
          <w:t>13</w:t>
        </w:r>
        <w:r>
          <w:rPr>
            <w:webHidden/>
          </w:rPr>
          <w:fldChar w:fldCharType="end"/>
        </w:r>
      </w:hyperlink>
    </w:p>
    <w:p w14:paraId="6B3B9DE1" w14:textId="31616E8D" w:rsidR="00351257" w:rsidRDefault="00351257">
      <w:pPr>
        <w:pStyle w:val="TOC1"/>
        <w:rPr>
          <w:rFonts w:asciiTheme="minorHAnsi" w:hAnsiTheme="minorHAnsi" w:cstheme="minorBidi"/>
          <w:b w:val="0"/>
          <w:bCs w:val="0"/>
          <w:iCs w:val="0"/>
          <w:caps w:val="0"/>
          <w:kern w:val="2"/>
          <w14:ligatures w14:val="standardContextual"/>
        </w:rPr>
      </w:pPr>
      <w:hyperlink w:anchor="_Toc214357730" w:history="1">
        <w:r w:rsidRPr="00633EDD">
          <w:rPr>
            <w:rStyle w:val="Hyperlink"/>
          </w:rPr>
          <w:t>MSU College of Osteopathic Medicine Standard Policies</w:t>
        </w:r>
        <w:r>
          <w:rPr>
            <w:webHidden/>
          </w:rPr>
          <w:tab/>
        </w:r>
        <w:r>
          <w:rPr>
            <w:webHidden/>
          </w:rPr>
          <w:fldChar w:fldCharType="begin"/>
        </w:r>
        <w:r>
          <w:rPr>
            <w:webHidden/>
          </w:rPr>
          <w:instrText xml:space="preserve"> PAGEREF _Toc214357730 \h </w:instrText>
        </w:r>
        <w:r>
          <w:rPr>
            <w:webHidden/>
          </w:rPr>
        </w:r>
        <w:r>
          <w:rPr>
            <w:webHidden/>
          </w:rPr>
          <w:fldChar w:fldCharType="separate"/>
        </w:r>
        <w:r>
          <w:rPr>
            <w:webHidden/>
          </w:rPr>
          <w:t>14</w:t>
        </w:r>
        <w:r>
          <w:rPr>
            <w:webHidden/>
          </w:rPr>
          <w:fldChar w:fldCharType="end"/>
        </w:r>
      </w:hyperlink>
    </w:p>
    <w:p w14:paraId="6924BD31" w14:textId="146C6AAD" w:rsidR="00351257" w:rsidRDefault="00351257">
      <w:pPr>
        <w:pStyle w:val="TOC2"/>
        <w:rPr>
          <w:rFonts w:asciiTheme="minorHAnsi" w:hAnsiTheme="minorHAnsi" w:cstheme="minorBidi"/>
          <w:smallCaps w:val="0"/>
          <w:kern w:val="2"/>
          <w:sz w:val="24"/>
          <w:szCs w:val="24"/>
          <w14:ligatures w14:val="standardContextual"/>
        </w:rPr>
      </w:pPr>
      <w:hyperlink w:anchor="_Toc214357731" w:history="1">
        <w:r w:rsidRPr="00633EDD">
          <w:rPr>
            <w:rStyle w:val="Hyperlink"/>
          </w:rPr>
          <w:t>CLERKSHIP ATTENDANCE</w:t>
        </w:r>
        <w:r w:rsidRPr="00633EDD">
          <w:rPr>
            <w:rStyle w:val="Hyperlink"/>
            <w:spacing w:val="-1"/>
          </w:rPr>
          <w:t xml:space="preserve"> POLICY</w:t>
        </w:r>
        <w:r>
          <w:rPr>
            <w:webHidden/>
          </w:rPr>
          <w:tab/>
        </w:r>
        <w:r>
          <w:rPr>
            <w:webHidden/>
          </w:rPr>
          <w:fldChar w:fldCharType="begin"/>
        </w:r>
        <w:r>
          <w:rPr>
            <w:webHidden/>
          </w:rPr>
          <w:instrText xml:space="preserve"> PAGEREF _Toc214357731 \h </w:instrText>
        </w:r>
        <w:r>
          <w:rPr>
            <w:webHidden/>
          </w:rPr>
        </w:r>
        <w:r>
          <w:rPr>
            <w:webHidden/>
          </w:rPr>
          <w:fldChar w:fldCharType="separate"/>
        </w:r>
        <w:r>
          <w:rPr>
            <w:webHidden/>
          </w:rPr>
          <w:t>15</w:t>
        </w:r>
        <w:r>
          <w:rPr>
            <w:webHidden/>
          </w:rPr>
          <w:fldChar w:fldCharType="end"/>
        </w:r>
      </w:hyperlink>
    </w:p>
    <w:p w14:paraId="417AF5C4" w14:textId="7265AFAE" w:rsidR="00351257" w:rsidRDefault="00351257">
      <w:pPr>
        <w:pStyle w:val="TOC2"/>
        <w:rPr>
          <w:rFonts w:asciiTheme="minorHAnsi" w:hAnsiTheme="minorHAnsi" w:cstheme="minorBidi"/>
          <w:smallCaps w:val="0"/>
          <w:kern w:val="2"/>
          <w:sz w:val="24"/>
          <w:szCs w:val="24"/>
          <w14:ligatures w14:val="standardContextual"/>
        </w:rPr>
      </w:pPr>
      <w:hyperlink w:anchor="_Toc214357732" w:history="1">
        <w:r w:rsidRPr="00633EDD">
          <w:rPr>
            <w:rStyle w:val="Hyperlink"/>
          </w:rPr>
          <w:t>POLICY FOR MEDICAL STUDENT SUPERVISION</w:t>
        </w:r>
        <w:r>
          <w:rPr>
            <w:webHidden/>
          </w:rPr>
          <w:tab/>
        </w:r>
        <w:r>
          <w:rPr>
            <w:webHidden/>
          </w:rPr>
          <w:fldChar w:fldCharType="begin"/>
        </w:r>
        <w:r>
          <w:rPr>
            <w:webHidden/>
          </w:rPr>
          <w:instrText xml:space="preserve"> PAGEREF _Toc214357732 \h </w:instrText>
        </w:r>
        <w:r>
          <w:rPr>
            <w:webHidden/>
          </w:rPr>
        </w:r>
        <w:r>
          <w:rPr>
            <w:webHidden/>
          </w:rPr>
          <w:fldChar w:fldCharType="separate"/>
        </w:r>
        <w:r>
          <w:rPr>
            <w:webHidden/>
          </w:rPr>
          <w:t>15</w:t>
        </w:r>
        <w:r>
          <w:rPr>
            <w:webHidden/>
          </w:rPr>
          <w:fldChar w:fldCharType="end"/>
        </w:r>
      </w:hyperlink>
    </w:p>
    <w:p w14:paraId="25332870" w14:textId="5FC9C629" w:rsidR="00351257" w:rsidRDefault="00351257">
      <w:pPr>
        <w:pStyle w:val="TOC2"/>
        <w:rPr>
          <w:rFonts w:asciiTheme="minorHAnsi" w:hAnsiTheme="minorHAnsi" w:cstheme="minorBidi"/>
          <w:smallCaps w:val="0"/>
          <w:kern w:val="2"/>
          <w:sz w:val="24"/>
          <w:szCs w:val="24"/>
          <w14:ligatures w14:val="standardContextual"/>
        </w:rPr>
      </w:pPr>
      <w:hyperlink w:anchor="_Toc214357733" w:history="1">
        <w:r w:rsidRPr="00633EDD">
          <w:rPr>
            <w:rStyle w:val="Hyperlink"/>
          </w:rPr>
          <w:t>MSUCOM Student Handbook</w:t>
        </w:r>
        <w:r>
          <w:rPr>
            <w:webHidden/>
          </w:rPr>
          <w:tab/>
        </w:r>
        <w:r>
          <w:rPr>
            <w:webHidden/>
          </w:rPr>
          <w:fldChar w:fldCharType="begin"/>
        </w:r>
        <w:r>
          <w:rPr>
            <w:webHidden/>
          </w:rPr>
          <w:instrText xml:space="preserve"> PAGEREF _Toc214357733 \h </w:instrText>
        </w:r>
        <w:r>
          <w:rPr>
            <w:webHidden/>
          </w:rPr>
        </w:r>
        <w:r>
          <w:rPr>
            <w:webHidden/>
          </w:rPr>
          <w:fldChar w:fldCharType="separate"/>
        </w:r>
        <w:r>
          <w:rPr>
            <w:webHidden/>
          </w:rPr>
          <w:t>15</w:t>
        </w:r>
        <w:r>
          <w:rPr>
            <w:webHidden/>
          </w:rPr>
          <w:fldChar w:fldCharType="end"/>
        </w:r>
      </w:hyperlink>
    </w:p>
    <w:p w14:paraId="36A3080F" w14:textId="0AF989D8" w:rsidR="00351257" w:rsidRDefault="00351257">
      <w:pPr>
        <w:pStyle w:val="TOC2"/>
        <w:rPr>
          <w:rFonts w:asciiTheme="minorHAnsi" w:hAnsiTheme="minorHAnsi" w:cstheme="minorBidi"/>
          <w:smallCaps w:val="0"/>
          <w:kern w:val="2"/>
          <w:sz w:val="24"/>
          <w:szCs w:val="24"/>
          <w14:ligatures w14:val="standardContextual"/>
        </w:rPr>
      </w:pPr>
      <w:hyperlink w:anchor="_Toc214357734" w:history="1">
        <w:r w:rsidRPr="00633EDD">
          <w:rPr>
            <w:rStyle w:val="Hyperlink"/>
          </w:rPr>
          <w:t>Common Ground Framework for Professional Conduct</w:t>
        </w:r>
        <w:r>
          <w:rPr>
            <w:webHidden/>
          </w:rPr>
          <w:tab/>
        </w:r>
        <w:r>
          <w:rPr>
            <w:webHidden/>
          </w:rPr>
          <w:fldChar w:fldCharType="begin"/>
        </w:r>
        <w:r>
          <w:rPr>
            <w:webHidden/>
          </w:rPr>
          <w:instrText xml:space="preserve"> PAGEREF _Toc214357734 \h </w:instrText>
        </w:r>
        <w:r>
          <w:rPr>
            <w:webHidden/>
          </w:rPr>
        </w:r>
        <w:r>
          <w:rPr>
            <w:webHidden/>
          </w:rPr>
          <w:fldChar w:fldCharType="separate"/>
        </w:r>
        <w:r>
          <w:rPr>
            <w:webHidden/>
          </w:rPr>
          <w:t>15</w:t>
        </w:r>
        <w:r>
          <w:rPr>
            <w:webHidden/>
          </w:rPr>
          <w:fldChar w:fldCharType="end"/>
        </w:r>
      </w:hyperlink>
    </w:p>
    <w:p w14:paraId="27790A35" w14:textId="362A1C90" w:rsidR="00351257" w:rsidRDefault="00351257">
      <w:pPr>
        <w:pStyle w:val="TOC2"/>
        <w:rPr>
          <w:rFonts w:asciiTheme="minorHAnsi" w:hAnsiTheme="minorHAnsi" w:cstheme="minorBidi"/>
          <w:smallCaps w:val="0"/>
          <w:kern w:val="2"/>
          <w:sz w:val="24"/>
          <w:szCs w:val="24"/>
          <w14:ligatures w14:val="standardContextual"/>
        </w:rPr>
      </w:pPr>
      <w:hyperlink w:anchor="_Toc214357735" w:history="1">
        <w:r w:rsidRPr="00633EDD">
          <w:rPr>
            <w:rStyle w:val="Hyperlink"/>
          </w:rPr>
          <w:t>Medical Student Rights and Responsibilities</w:t>
        </w:r>
        <w:r>
          <w:rPr>
            <w:webHidden/>
          </w:rPr>
          <w:tab/>
        </w:r>
        <w:r>
          <w:rPr>
            <w:webHidden/>
          </w:rPr>
          <w:fldChar w:fldCharType="begin"/>
        </w:r>
        <w:r>
          <w:rPr>
            <w:webHidden/>
          </w:rPr>
          <w:instrText xml:space="preserve"> PAGEREF _Toc214357735 \h </w:instrText>
        </w:r>
        <w:r>
          <w:rPr>
            <w:webHidden/>
          </w:rPr>
        </w:r>
        <w:r>
          <w:rPr>
            <w:webHidden/>
          </w:rPr>
          <w:fldChar w:fldCharType="separate"/>
        </w:r>
        <w:r>
          <w:rPr>
            <w:webHidden/>
          </w:rPr>
          <w:t>15</w:t>
        </w:r>
        <w:r>
          <w:rPr>
            <w:webHidden/>
          </w:rPr>
          <w:fldChar w:fldCharType="end"/>
        </w:r>
      </w:hyperlink>
    </w:p>
    <w:p w14:paraId="6989562A" w14:textId="01E35BD1" w:rsidR="00351257" w:rsidRDefault="00351257">
      <w:pPr>
        <w:pStyle w:val="TOC2"/>
        <w:rPr>
          <w:rFonts w:asciiTheme="minorHAnsi" w:hAnsiTheme="minorHAnsi" w:cstheme="minorBidi"/>
          <w:smallCaps w:val="0"/>
          <w:kern w:val="2"/>
          <w:sz w:val="24"/>
          <w:szCs w:val="24"/>
          <w14:ligatures w14:val="standardContextual"/>
        </w:rPr>
      </w:pPr>
      <w:hyperlink w:anchor="_Toc214357736" w:history="1">
        <w:r w:rsidRPr="00633EDD">
          <w:rPr>
            <w:rStyle w:val="Hyperlink"/>
          </w:rPr>
          <w:t>MSU Email</w:t>
        </w:r>
        <w:r>
          <w:rPr>
            <w:webHidden/>
          </w:rPr>
          <w:tab/>
        </w:r>
        <w:r>
          <w:rPr>
            <w:webHidden/>
          </w:rPr>
          <w:fldChar w:fldCharType="begin"/>
        </w:r>
        <w:r>
          <w:rPr>
            <w:webHidden/>
          </w:rPr>
          <w:instrText xml:space="preserve"> PAGEREF _Toc214357736 \h </w:instrText>
        </w:r>
        <w:r>
          <w:rPr>
            <w:webHidden/>
          </w:rPr>
        </w:r>
        <w:r>
          <w:rPr>
            <w:webHidden/>
          </w:rPr>
          <w:fldChar w:fldCharType="separate"/>
        </w:r>
        <w:r>
          <w:rPr>
            <w:webHidden/>
          </w:rPr>
          <w:t>15</w:t>
        </w:r>
        <w:r>
          <w:rPr>
            <w:webHidden/>
          </w:rPr>
          <w:fldChar w:fldCharType="end"/>
        </w:r>
      </w:hyperlink>
    </w:p>
    <w:p w14:paraId="54BB6AF7" w14:textId="65D5B740" w:rsidR="00351257" w:rsidRDefault="00351257" w:rsidP="00351257">
      <w:pPr>
        <w:pStyle w:val="TOC3"/>
        <w:rPr>
          <w:rFonts w:asciiTheme="minorHAnsi" w:hAnsiTheme="minorHAnsi" w:cstheme="minorBidi"/>
          <w:kern w:val="2"/>
          <w:sz w:val="24"/>
          <w:szCs w:val="24"/>
          <w14:ligatures w14:val="standardContextual"/>
        </w:rPr>
      </w:pPr>
      <w:hyperlink w:anchor="_Toc214357737" w:history="1">
        <w:r w:rsidRPr="00633EDD">
          <w:rPr>
            <w:rStyle w:val="Hyperlink"/>
          </w:rPr>
          <w:t>ARTIFICIAL INTELLIGENCE (AI) USAGE POLICY</w:t>
        </w:r>
        <w:r>
          <w:rPr>
            <w:webHidden/>
          </w:rPr>
          <w:tab/>
        </w:r>
        <w:r>
          <w:rPr>
            <w:webHidden/>
          </w:rPr>
          <w:fldChar w:fldCharType="begin"/>
        </w:r>
        <w:r>
          <w:rPr>
            <w:webHidden/>
          </w:rPr>
          <w:instrText xml:space="preserve"> PAGEREF _Toc214357737 \h </w:instrText>
        </w:r>
        <w:r>
          <w:rPr>
            <w:webHidden/>
          </w:rPr>
        </w:r>
        <w:r>
          <w:rPr>
            <w:webHidden/>
          </w:rPr>
          <w:fldChar w:fldCharType="separate"/>
        </w:r>
        <w:r>
          <w:rPr>
            <w:webHidden/>
          </w:rPr>
          <w:t>16</w:t>
        </w:r>
        <w:r>
          <w:rPr>
            <w:webHidden/>
          </w:rPr>
          <w:fldChar w:fldCharType="end"/>
        </w:r>
      </w:hyperlink>
    </w:p>
    <w:p w14:paraId="35035A2D" w14:textId="3C39FC04" w:rsidR="00351257" w:rsidRDefault="00351257">
      <w:pPr>
        <w:pStyle w:val="TOC2"/>
        <w:rPr>
          <w:rFonts w:asciiTheme="minorHAnsi" w:hAnsiTheme="minorHAnsi" w:cstheme="minorBidi"/>
          <w:smallCaps w:val="0"/>
          <w:kern w:val="2"/>
          <w:sz w:val="24"/>
          <w:szCs w:val="24"/>
          <w14:ligatures w14:val="standardContextual"/>
        </w:rPr>
      </w:pPr>
      <w:hyperlink w:anchor="_Toc214357738" w:history="1">
        <w:r w:rsidRPr="00633EDD">
          <w:rPr>
            <w:rStyle w:val="Hyperlink"/>
          </w:rPr>
          <w:t>STUDENT EXPOSURE PROCEDURE</w:t>
        </w:r>
        <w:r>
          <w:rPr>
            <w:webHidden/>
          </w:rPr>
          <w:tab/>
        </w:r>
        <w:r>
          <w:rPr>
            <w:webHidden/>
          </w:rPr>
          <w:fldChar w:fldCharType="begin"/>
        </w:r>
        <w:r>
          <w:rPr>
            <w:webHidden/>
          </w:rPr>
          <w:instrText xml:space="preserve"> PAGEREF _Toc214357738 \h </w:instrText>
        </w:r>
        <w:r>
          <w:rPr>
            <w:webHidden/>
          </w:rPr>
        </w:r>
        <w:r>
          <w:rPr>
            <w:webHidden/>
          </w:rPr>
          <w:fldChar w:fldCharType="separate"/>
        </w:r>
        <w:r>
          <w:rPr>
            <w:webHidden/>
          </w:rPr>
          <w:t>16</w:t>
        </w:r>
        <w:r>
          <w:rPr>
            <w:webHidden/>
          </w:rPr>
          <w:fldChar w:fldCharType="end"/>
        </w:r>
      </w:hyperlink>
    </w:p>
    <w:p w14:paraId="5CA73F05" w14:textId="1DEAE71A" w:rsidR="00351257" w:rsidRDefault="00351257">
      <w:pPr>
        <w:pStyle w:val="TOC2"/>
        <w:rPr>
          <w:rFonts w:asciiTheme="minorHAnsi" w:hAnsiTheme="minorHAnsi" w:cstheme="minorBidi"/>
          <w:smallCaps w:val="0"/>
          <w:kern w:val="2"/>
          <w:sz w:val="24"/>
          <w:szCs w:val="24"/>
          <w14:ligatures w14:val="standardContextual"/>
        </w:rPr>
      </w:pPr>
      <w:hyperlink w:anchor="_Toc214357739" w:history="1">
        <w:r w:rsidRPr="00633EDD">
          <w:rPr>
            <w:rStyle w:val="Hyperlink"/>
          </w:rPr>
          <w:t>STUDENT ACCOMMODATION LETTERS</w:t>
        </w:r>
        <w:r>
          <w:rPr>
            <w:webHidden/>
          </w:rPr>
          <w:tab/>
        </w:r>
        <w:r>
          <w:rPr>
            <w:webHidden/>
          </w:rPr>
          <w:fldChar w:fldCharType="begin"/>
        </w:r>
        <w:r>
          <w:rPr>
            <w:webHidden/>
          </w:rPr>
          <w:instrText xml:space="preserve"> PAGEREF _Toc214357739 \h </w:instrText>
        </w:r>
        <w:r>
          <w:rPr>
            <w:webHidden/>
          </w:rPr>
        </w:r>
        <w:r>
          <w:rPr>
            <w:webHidden/>
          </w:rPr>
          <w:fldChar w:fldCharType="separate"/>
        </w:r>
        <w:r>
          <w:rPr>
            <w:webHidden/>
          </w:rPr>
          <w:t>16</w:t>
        </w:r>
        <w:r>
          <w:rPr>
            <w:webHidden/>
          </w:rPr>
          <w:fldChar w:fldCharType="end"/>
        </w:r>
      </w:hyperlink>
    </w:p>
    <w:p w14:paraId="17299862" w14:textId="1B227EDB" w:rsidR="00351257" w:rsidRDefault="00351257">
      <w:pPr>
        <w:pStyle w:val="TOC1"/>
        <w:rPr>
          <w:rFonts w:asciiTheme="minorHAnsi" w:hAnsiTheme="minorHAnsi" w:cstheme="minorBidi"/>
          <w:b w:val="0"/>
          <w:bCs w:val="0"/>
          <w:iCs w:val="0"/>
          <w:caps w:val="0"/>
          <w:kern w:val="2"/>
          <w14:ligatures w14:val="standardContextual"/>
        </w:rPr>
      </w:pPr>
      <w:hyperlink w:anchor="_Toc214357740" w:history="1">
        <w:r w:rsidRPr="00633EDD">
          <w:rPr>
            <w:rStyle w:val="Hyperlink"/>
          </w:rPr>
          <w:t>SUMMARY OF GRADING REQUIREMENTS</w:t>
        </w:r>
        <w:r>
          <w:rPr>
            <w:webHidden/>
          </w:rPr>
          <w:tab/>
        </w:r>
        <w:r>
          <w:rPr>
            <w:webHidden/>
          </w:rPr>
          <w:fldChar w:fldCharType="begin"/>
        </w:r>
        <w:r>
          <w:rPr>
            <w:webHidden/>
          </w:rPr>
          <w:instrText xml:space="preserve"> PAGEREF _Toc214357740 \h </w:instrText>
        </w:r>
        <w:r>
          <w:rPr>
            <w:webHidden/>
          </w:rPr>
        </w:r>
        <w:r>
          <w:rPr>
            <w:webHidden/>
          </w:rPr>
          <w:fldChar w:fldCharType="separate"/>
        </w:r>
        <w:r>
          <w:rPr>
            <w:webHidden/>
          </w:rPr>
          <w:t>17</w:t>
        </w:r>
        <w:r>
          <w:rPr>
            <w:webHidden/>
          </w:rPr>
          <w:fldChar w:fldCharType="end"/>
        </w:r>
      </w:hyperlink>
    </w:p>
    <w:p w14:paraId="0198BF39" w14:textId="31C79ADB"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7702"/>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97"/>
        <w:gridCol w:w="4988"/>
        <w:gridCol w:w="2065"/>
      </w:tblGrid>
      <w:tr w:rsidR="003A2817" w:rsidRPr="00C40B5D" w14:paraId="6F8A3FF9" w14:textId="0A1C4195" w:rsidTr="003A2817">
        <w:trPr>
          <w:trHeight w:val="505"/>
          <w:tblHeader/>
        </w:trPr>
        <w:tc>
          <w:tcPr>
            <w:tcW w:w="2297" w:type="dxa"/>
            <w:vAlign w:val="center"/>
          </w:tcPr>
          <w:p w14:paraId="0A5F8B7E" w14:textId="77777777" w:rsidR="003A2817" w:rsidRPr="00515EC5" w:rsidRDefault="003A2817" w:rsidP="006D1DF8">
            <w:pPr>
              <w:pStyle w:val="Default"/>
              <w:jc w:val="center"/>
              <w:rPr>
                <w:rFonts w:ascii="Arial" w:hAnsi="Arial" w:cs="Arial"/>
                <w:sz w:val="22"/>
                <w:szCs w:val="22"/>
              </w:rPr>
            </w:pPr>
            <w:r w:rsidRPr="00515EC5">
              <w:rPr>
                <w:rFonts w:ascii="Arial" w:hAnsi="Arial" w:cs="Arial"/>
                <w:sz w:val="22"/>
                <w:szCs w:val="22"/>
              </w:rPr>
              <w:t>REQUIREMENT</w:t>
            </w:r>
          </w:p>
        </w:tc>
        <w:tc>
          <w:tcPr>
            <w:tcW w:w="4988" w:type="dxa"/>
            <w:vAlign w:val="center"/>
          </w:tcPr>
          <w:p w14:paraId="0E770498" w14:textId="77777777" w:rsidR="003A2817" w:rsidRDefault="003A2817"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3A2817" w:rsidRPr="00515EC5" w:rsidRDefault="003A2817"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65" w:type="dxa"/>
          </w:tcPr>
          <w:p w14:paraId="790C9E28" w14:textId="48A6D961" w:rsidR="003A2817" w:rsidRPr="00515EC5" w:rsidRDefault="00F148E9"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A2817" w:rsidRPr="0057603C" w14:paraId="1C7EF4AF" w14:textId="68239943" w:rsidTr="003A2817">
        <w:trPr>
          <w:trHeight w:val="867"/>
        </w:trPr>
        <w:tc>
          <w:tcPr>
            <w:tcW w:w="2297" w:type="dxa"/>
            <w:tcMar>
              <w:top w:w="58" w:type="dxa"/>
              <w:left w:w="115" w:type="dxa"/>
              <w:bottom w:w="58" w:type="dxa"/>
              <w:right w:w="115" w:type="dxa"/>
            </w:tcMar>
            <w:vAlign w:val="center"/>
          </w:tcPr>
          <w:p w14:paraId="25C52679" w14:textId="77777777" w:rsidR="003A2817" w:rsidRPr="00165CD1" w:rsidRDefault="003A2817"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88" w:type="dxa"/>
            <w:vAlign w:val="center"/>
          </w:tcPr>
          <w:p w14:paraId="1761C2E8" w14:textId="77777777" w:rsidR="003A2817" w:rsidRPr="00165CD1" w:rsidRDefault="003A2817" w:rsidP="006D1DF8">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At the start of the last week of the rotation, students will need to request an evaluation in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By requesting an attending evaluation from their assigned attending physician, the attending physician will receive an automated email link connecting them to their assigned Attending Evaluation within </w:t>
            </w:r>
            <w:proofErr w:type="spellStart"/>
            <w:r w:rsidRPr="00165CD1">
              <w:rPr>
                <w:rFonts w:ascii="Arial" w:hAnsi="Arial" w:cs="Arial"/>
                <w:sz w:val="22"/>
                <w:szCs w:val="22"/>
              </w:rPr>
              <w:t>Medtrics</w:t>
            </w:r>
            <w:proofErr w:type="spellEnd"/>
            <w:r w:rsidRPr="00165CD1">
              <w:rPr>
                <w:rFonts w:ascii="Arial" w:hAnsi="Arial" w:cs="Arial"/>
                <w:sz w:val="22"/>
                <w:szCs w:val="22"/>
              </w:rPr>
              <w:t>. Attendings will be able to electronically access and submit the forms on behalf of their students.</w:t>
            </w:r>
          </w:p>
        </w:tc>
        <w:tc>
          <w:tcPr>
            <w:tcW w:w="2065" w:type="dxa"/>
          </w:tcPr>
          <w:p w14:paraId="38BB9461" w14:textId="10406CD9" w:rsidR="003A2817" w:rsidRPr="00165CD1" w:rsidRDefault="00F148E9" w:rsidP="00F148E9">
            <w:pPr>
              <w:pStyle w:val="Default"/>
              <w:jc w:val="center"/>
              <w:rPr>
                <w:rFonts w:ascii="Arial" w:hAnsi="Arial" w:cs="Arial"/>
                <w:sz w:val="22"/>
                <w:szCs w:val="22"/>
              </w:rPr>
            </w:pPr>
            <w:r>
              <w:rPr>
                <w:rFonts w:ascii="Arial" w:hAnsi="Arial" w:cs="Arial"/>
                <w:sz w:val="22"/>
                <w:szCs w:val="22"/>
              </w:rPr>
              <w:t>0</w:t>
            </w:r>
          </w:p>
        </w:tc>
      </w:tr>
      <w:tr w:rsidR="003A2817" w:rsidRPr="00C40B5D" w14:paraId="6D0DBC4B" w14:textId="06B78C61" w:rsidTr="003A2817">
        <w:trPr>
          <w:trHeight w:val="235"/>
        </w:trPr>
        <w:tc>
          <w:tcPr>
            <w:tcW w:w="2297" w:type="dxa"/>
            <w:tcMar>
              <w:top w:w="58" w:type="dxa"/>
              <w:left w:w="115" w:type="dxa"/>
              <w:bottom w:w="58" w:type="dxa"/>
              <w:right w:w="115" w:type="dxa"/>
            </w:tcMar>
            <w:vAlign w:val="center"/>
          </w:tcPr>
          <w:p w14:paraId="4D7D8C1B" w14:textId="77777777" w:rsidR="003A2817" w:rsidRPr="00165CD1" w:rsidRDefault="003A2817"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88" w:type="dxa"/>
            <w:vAlign w:val="center"/>
          </w:tcPr>
          <w:p w14:paraId="6474B9EE" w14:textId="77777777" w:rsidR="003A2817" w:rsidRPr="00165CD1" w:rsidRDefault="003A2817"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165CD1">
              <w:rPr>
                <w:rFonts w:ascii="Arial" w:hAnsi="Arial" w:cs="Arial"/>
                <w:sz w:val="22"/>
                <w:szCs w:val="22"/>
              </w:rPr>
              <w:t>Medtrics</w:t>
            </w:r>
            <w:proofErr w:type="spellEnd"/>
            <w:r w:rsidRPr="00165CD1">
              <w:rPr>
                <w:rFonts w:ascii="Arial" w:hAnsi="Arial" w:cs="Arial"/>
                <w:sz w:val="22"/>
                <w:szCs w:val="22"/>
              </w:rPr>
              <w:t xml:space="preserve"> accounts.</w:t>
            </w:r>
          </w:p>
        </w:tc>
        <w:tc>
          <w:tcPr>
            <w:tcW w:w="2065" w:type="dxa"/>
          </w:tcPr>
          <w:p w14:paraId="4A911139" w14:textId="129C779C" w:rsidR="003A2817" w:rsidRPr="00165CD1" w:rsidRDefault="00F148E9" w:rsidP="00F148E9">
            <w:pPr>
              <w:pStyle w:val="Default"/>
              <w:jc w:val="center"/>
              <w:rPr>
                <w:rFonts w:ascii="Arial" w:hAnsi="Arial" w:cs="Arial"/>
                <w:sz w:val="22"/>
                <w:szCs w:val="22"/>
              </w:rPr>
            </w:pPr>
            <w:r>
              <w:rPr>
                <w:rFonts w:ascii="Arial" w:hAnsi="Arial" w:cs="Arial"/>
                <w:sz w:val="22"/>
                <w:szCs w:val="22"/>
              </w:rPr>
              <w:t>0</w:t>
            </w:r>
          </w:p>
        </w:tc>
      </w:tr>
      <w:tr w:rsidR="003A2817" w:rsidRPr="00C40B5D" w14:paraId="1BE50C1B" w14:textId="4F575AE6" w:rsidTr="003A2817">
        <w:trPr>
          <w:trHeight w:val="235"/>
        </w:trPr>
        <w:tc>
          <w:tcPr>
            <w:tcW w:w="2297"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42FD8B79" w14:textId="77777777" w:rsidR="003A2817" w:rsidRPr="00355156" w:rsidRDefault="003A2817"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3A2817" w:rsidRPr="00355156" w:rsidRDefault="003A2817"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4988" w:type="dxa"/>
            <w:tcBorders>
              <w:top w:val="single" w:sz="6" w:space="0" w:color="auto"/>
              <w:left w:val="single" w:sz="6" w:space="0" w:color="auto"/>
              <w:bottom w:val="single" w:sz="6" w:space="0" w:color="auto"/>
              <w:right w:val="single" w:sz="6" w:space="0" w:color="auto"/>
            </w:tcBorders>
            <w:vAlign w:val="center"/>
          </w:tcPr>
          <w:p w14:paraId="0A9F49F6" w14:textId="77777777" w:rsidR="003A2817" w:rsidRPr="00355156" w:rsidRDefault="003A2817"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65" w:type="dxa"/>
            <w:tcBorders>
              <w:top w:val="single" w:sz="6" w:space="0" w:color="auto"/>
              <w:left w:val="single" w:sz="6" w:space="0" w:color="auto"/>
              <w:bottom w:val="single" w:sz="6" w:space="0" w:color="auto"/>
              <w:right w:val="single" w:sz="6" w:space="0" w:color="auto"/>
            </w:tcBorders>
          </w:tcPr>
          <w:p w14:paraId="6546FC33" w14:textId="17A546AF" w:rsidR="003A2817" w:rsidRPr="00355156" w:rsidRDefault="00F148E9" w:rsidP="00F148E9">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3A2817" w:rsidRPr="00C40B5D" w14:paraId="700002FC" w14:textId="16D8212F" w:rsidTr="003A2817">
        <w:trPr>
          <w:trHeight w:val="235"/>
        </w:trPr>
        <w:tc>
          <w:tcPr>
            <w:tcW w:w="2297"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6EC3C6EE" w14:textId="7073EB21" w:rsidR="003A2817" w:rsidRPr="00355156" w:rsidRDefault="003A2817" w:rsidP="006D1DF8">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Rotation Journal</w:t>
            </w:r>
          </w:p>
        </w:tc>
        <w:tc>
          <w:tcPr>
            <w:tcW w:w="4988" w:type="dxa"/>
            <w:tcBorders>
              <w:top w:val="single" w:sz="6" w:space="0" w:color="auto"/>
              <w:left w:val="single" w:sz="6" w:space="0" w:color="auto"/>
              <w:bottom w:val="single" w:sz="6" w:space="0" w:color="auto"/>
              <w:right w:val="single" w:sz="6" w:space="0" w:color="auto"/>
            </w:tcBorders>
            <w:vAlign w:val="center"/>
          </w:tcPr>
          <w:p w14:paraId="67B398F6" w14:textId="463139D5" w:rsidR="003A2817" w:rsidRPr="00355156" w:rsidRDefault="003A2817" w:rsidP="006D1DF8">
            <w:pPr>
              <w:pStyle w:val="Default"/>
              <w:rPr>
                <w:rFonts w:ascii="Arial" w:eastAsia="Arial" w:hAnsi="Arial" w:cs="Arial"/>
                <w:color w:val="000000" w:themeColor="text1"/>
                <w:sz w:val="22"/>
                <w:szCs w:val="22"/>
              </w:rPr>
            </w:pPr>
            <w:r>
              <w:rPr>
                <w:rFonts w:ascii="Arial" w:eastAsia="Arial" w:hAnsi="Arial" w:cs="Arial"/>
                <w:color w:val="000000" w:themeColor="text1"/>
                <w:sz w:val="22"/>
                <w:szCs w:val="22"/>
              </w:rPr>
              <w:t>Completed 100% and needing no revisions to the appropriate drop box in D2L</w:t>
            </w:r>
          </w:p>
        </w:tc>
        <w:tc>
          <w:tcPr>
            <w:tcW w:w="2065" w:type="dxa"/>
            <w:tcBorders>
              <w:top w:val="single" w:sz="6" w:space="0" w:color="auto"/>
              <w:left w:val="single" w:sz="6" w:space="0" w:color="auto"/>
              <w:bottom w:val="single" w:sz="6" w:space="0" w:color="auto"/>
              <w:right w:val="single" w:sz="6" w:space="0" w:color="auto"/>
            </w:tcBorders>
          </w:tcPr>
          <w:p w14:paraId="7C7DD3AC" w14:textId="3A956517" w:rsidR="003A2817" w:rsidRDefault="00F148E9" w:rsidP="00F148E9">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3A2817" w:rsidRPr="00C40B5D" w14:paraId="469A4544" w14:textId="565BEEA5" w:rsidTr="003A2817">
        <w:trPr>
          <w:trHeight w:val="235"/>
        </w:trPr>
        <w:tc>
          <w:tcPr>
            <w:tcW w:w="2297"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3A0A3CCB" w14:textId="6C6D08BC" w:rsidR="003A2817" w:rsidRDefault="003A2817" w:rsidP="006D1DF8">
            <w:pPr>
              <w:spacing w:after="0" w:line="240" w:lineRule="auto"/>
              <w:jc w:val="left"/>
              <w:textAlignment w:val="baseline"/>
              <w:rPr>
                <w:rFonts w:ascii="Arial" w:eastAsia="Times New Roman" w:hAnsi="Arial" w:cs="Arial"/>
                <w:color w:val="000000"/>
              </w:rPr>
            </w:pPr>
            <w:r w:rsidRPr="56DCCD4B">
              <w:rPr>
                <w:rFonts w:ascii="Arial" w:eastAsia="Times New Roman" w:hAnsi="Arial" w:cs="Arial"/>
                <w:color w:val="000000" w:themeColor="text1"/>
              </w:rPr>
              <w:t>Pediatric Case PowerPoint</w:t>
            </w:r>
          </w:p>
        </w:tc>
        <w:tc>
          <w:tcPr>
            <w:tcW w:w="4988" w:type="dxa"/>
            <w:tcBorders>
              <w:top w:val="single" w:sz="6" w:space="0" w:color="auto"/>
              <w:left w:val="single" w:sz="6" w:space="0" w:color="auto"/>
              <w:bottom w:val="single" w:sz="6" w:space="0" w:color="auto"/>
              <w:right w:val="single" w:sz="6" w:space="0" w:color="auto"/>
            </w:tcBorders>
            <w:vAlign w:val="center"/>
          </w:tcPr>
          <w:p w14:paraId="35CAF809" w14:textId="55BDCAF7" w:rsidR="003A2817" w:rsidRDefault="003A2817" w:rsidP="006D1DF8">
            <w:pPr>
              <w:pStyle w:val="Default"/>
              <w:rPr>
                <w:rFonts w:ascii="Arial" w:eastAsia="Arial" w:hAnsi="Arial" w:cs="Arial"/>
                <w:color w:val="000000" w:themeColor="text1"/>
                <w:sz w:val="22"/>
                <w:szCs w:val="22"/>
              </w:rPr>
            </w:pPr>
            <w:r>
              <w:rPr>
                <w:rFonts w:ascii="Arial" w:eastAsia="Arial" w:hAnsi="Arial" w:cs="Arial"/>
                <w:color w:val="000000" w:themeColor="text1"/>
                <w:sz w:val="22"/>
                <w:szCs w:val="22"/>
              </w:rPr>
              <w:t>Completed 100% and needing no revisions to the appropriate drop box in D2L</w:t>
            </w:r>
          </w:p>
        </w:tc>
        <w:tc>
          <w:tcPr>
            <w:tcW w:w="2065" w:type="dxa"/>
            <w:tcBorders>
              <w:top w:val="single" w:sz="6" w:space="0" w:color="auto"/>
              <w:left w:val="single" w:sz="6" w:space="0" w:color="auto"/>
              <w:bottom w:val="single" w:sz="6" w:space="0" w:color="auto"/>
              <w:right w:val="single" w:sz="6" w:space="0" w:color="auto"/>
            </w:tcBorders>
          </w:tcPr>
          <w:p w14:paraId="1FDF23A2" w14:textId="10540211" w:rsidR="003A2817" w:rsidRDefault="00F148E9" w:rsidP="00F148E9">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3A2817" w:rsidRPr="00C40B5D" w14:paraId="4AB991B5" w14:textId="16DCC277" w:rsidTr="003A2817">
        <w:trPr>
          <w:trHeight w:val="235"/>
        </w:trPr>
        <w:tc>
          <w:tcPr>
            <w:tcW w:w="2297"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688D4146" w14:textId="25F97685" w:rsidR="003A2817" w:rsidRDefault="003A2817" w:rsidP="006D1DF8">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Pediatric Case Presentation</w:t>
            </w:r>
          </w:p>
        </w:tc>
        <w:tc>
          <w:tcPr>
            <w:tcW w:w="4988" w:type="dxa"/>
            <w:tcBorders>
              <w:top w:val="single" w:sz="6" w:space="0" w:color="auto"/>
              <w:left w:val="single" w:sz="6" w:space="0" w:color="auto"/>
              <w:bottom w:val="single" w:sz="6" w:space="0" w:color="auto"/>
              <w:right w:val="single" w:sz="6" w:space="0" w:color="auto"/>
            </w:tcBorders>
            <w:vAlign w:val="center"/>
          </w:tcPr>
          <w:p w14:paraId="0E0E03EF" w14:textId="6772308D" w:rsidR="003A2817" w:rsidRDefault="003A2817" w:rsidP="006D1DF8">
            <w:pPr>
              <w:pStyle w:val="Default"/>
              <w:rPr>
                <w:rFonts w:ascii="Arial" w:eastAsia="Arial" w:hAnsi="Arial" w:cs="Arial"/>
                <w:color w:val="000000" w:themeColor="text1"/>
                <w:sz w:val="22"/>
                <w:szCs w:val="22"/>
              </w:rPr>
            </w:pPr>
            <w:r>
              <w:rPr>
                <w:rFonts w:ascii="Arial" w:eastAsia="Arial" w:hAnsi="Arial" w:cs="Arial"/>
                <w:color w:val="000000" w:themeColor="text1"/>
                <w:sz w:val="22"/>
                <w:szCs w:val="22"/>
              </w:rPr>
              <w:t>Via Zoom with a member of the MSUCOM Department of Pediatric Faculty</w:t>
            </w:r>
          </w:p>
        </w:tc>
        <w:tc>
          <w:tcPr>
            <w:tcW w:w="2065" w:type="dxa"/>
            <w:tcBorders>
              <w:top w:val="single" w:sz="6" w:space="0" w:color="auto"/>
              <w:left w:val="single" w:sz="6" w:space="0" w:color="auto"/>
              <w:bottom w:val="single" w:sz="6" w:space="0" w:color="auto"/>
              <w:right w:val="single" w:sz="6" w:space="0" w:color="auto"/>
            </w:tcBorders>
          </w:tcPr>
          <w:p w14:paraId="2E1D0149" w14:textId="01E0106F" w:rsidR="003A2817" w:rsidRDefault="00F148E9" w:rsidP="00F148E9">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7703"/>
      <w:r w:rsidRPr="00593906">
        <w:t>Introduction and Overview</w:t>
      </w:r>
      <w:bookmarkEnd w:id="1"/>
    </w:p>
    <w:p w14:paraId="0FE9F919" w14:textId="77777777" w:rsidR="001A17D4" w:rsidRDefault="001A17D4" w:rsidP="001A17D4">
      <w:pPr>
        <w:pStyle w:val="BodyText"/>
        <w:ind w:left="270"/>
      </w:pPr>
      <w:r>
        <w:t>Welcome once again to pediatrics. We are excited about your interest in this field of medicine. This syllabus provides an overview of the requirements and expectations of the rotation.</w:t>
      </w:r>
    </w:p>
    <w:p w14:paraId="1E05E430" w14:textId="77777777" w:rsidR="001A17D4" w:rsidRDefault="001A17D4" w:rsidP="001A17D4">
      <w:pPr>
        <w:pStyle w:val="BodyText"/>
        <w:ind w:left="270"/>
      </w:pPr>
    </w:p>
    <w:p w14:paraId="630FD070" w14:textId="77777777" w:rsidR="001A17D4" w:rsidRDefault="001A17D4" w:rsidP="001A17D4">
      <w:pPr>
        <w:pStyle w:val="BodyText"/>
        <w:ind w:left="270"/>
      </w:pPr>
      <w:r>
        <w:lastRenderedPageBreak/>
        <w:t>Advanced Pediatrics is a 2-week (3 credit), or 4-week (6 credit) elective course meant to provide students with a more in-depth understanding of a specialty area of pediatrics, or a higher-level experience in general pediatrics.</w:t>
      </w:r>
    </w:p>
    <w:p w14:paraId="70BC5212" w14:textId="77777777" w:rsidR="001A17D4" w:rsidRDefault="001A17D4" w:rsidP="001A17D4">
      <w:pPr>
        <w:pStyle w:val="BodyText"/>
        <w:ind w:left="270"/>
      </w:pPr>
    </w:p>
    <w:p w14:paraId="03A56046" w14:textId="3348E516" w:rsidR="001A17D4" w:rsidRDefault="001A17D4" w:rsidP="001A17D4">
      <w:pPr>
        <w:pStyle w:val="BodyText"/>
        <w:ind w:left="270"/>
      </w:pPr>
      <w:r>
        <w:t xml:space="preserve">Specialty rotations may be in infectious disease, hematology/oncology, immunology, cardiology, gastroenterology, </w:t>
      </w:r>
      <w:r w:rsidR="000D760C">
        <w:t>NICU,</w:t>
      </w:r>
      <w:r>
        <w:t xml:space="preserve"> or other disciplines.</w:t>
      </w:r>
    </w:p>
    <w:p w14:paraId="7A6B07E9" w14:textId="77777777" w:rsidR="001A17D4" w:rsidRDefault="001A17D4" w:rsidP="001A17D4">
      <w:pPr>
        <w:pStyle w:val="BodyText"/>
        <w:ind w:left="270"/>
      </w:pPr>
    </w:p>
    <w:p w14:paraId="771B7578" w14:textId="77777777" w:rsidR="001A17D4" w:rsidRDefault="001A17D4" w:rsidP="001A17D4">
      <w:pPr>
        <w:pStyle w:val="BodyText"/>
        <w:ind w:left="270"/>
      </w:pPr>
      <w:r>
        <w:t>Repeating a general pediatrics rotation is also acceptable though expectations will be greater. These experiences can be identified at your base hospital, another base hospital, or any other institution.</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7704"/>
      <w:r w:rsidRPr="00C40B5D">
        <w:t>ELECTIVE COURSE SCHEDULING</w:t>
      </w:r>
      <w:bookmarkEnd w:id="2"/>
    </w:p>
    <w:p w14:paraId="29D37AA4" w14:textId="539D3A2E" w:rsidR="00CE2397" w:rsidRPr="00C40B5D" w:rsidRDefault="5742764E" w:rsidP="000602B1">
      <w:pPr>
        <w:pStyle w:val="Level3Header"/>
      </w:pPr>
      <w:bookmarkStart w:id="3" w:name="_Toc214357705"/>
      <w:r w:rsidRPr="00C40B5D">
        <w:t>Preapproval</w:t>
      </w:r>
      <w:bookmarkEnd w:id="3"/>
    </w:p>
    <w:p w14:paraId="79311607" w14:textId="399E40D1" w:rsidR="00CE2397" w:rsidRDefault="1653AD18" w:rsidP="00270EA3">
      <w:pPr>
        <w:pStyle w:val="ListParagraph"/>
        <w:numPr>
          <w:ilvl w:val="0"/>
          <w:numId w:val="1"/>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0D2E30FB" w14:textId="77777777" w:rsidR="0029723B" w:rsidRPr="00C40B5D" w:rsidRDefault="0029723B" w:rsidP="0029723B">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7706"/>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270EA3">
      <w:pPr>
        <w:pStyle w:val="ListParagraph"/>
        <w:numPr>
          <w:ilvl w:val="0"/>
          <w:numId w:val="1"/>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7707"/>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270EA3">
      <w:pPr>
        <w:numPr>
          <w:ilvl w:val="1"/>
          <w:numId w:val="2"/>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270EA3">
      <w:pPr>
        <w:numPr>
          <w:ilvl w:val="1"/>
          <w:numId w:val="2"/>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270EA3">
      <w:pPr>
        <w:numPr>
          <w:ilvl w:val="1"/>
          <w:numId w:val="2"/>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270EA3">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 xml:space="preserve">MSUCOM clerkship confirmation is complete when the rotation is visible on the students </w:t>
      </w:r>
      <w:proofErr w:type="spellStart"/>
      <w:r w:rsidRPr="00C2325B">
        <w:rPr>
          <w:rFonts w:ascii="Arial" w:eastAsia="Times New Roman" w:hAnsi="Arial" w:cs="Arial"/>
        </w:rPr>
        <w:t>Medtrics</w:t>
      </w:r>
      <w:proofErr w:type="spellEnd"/>
      <w:r w:rsidRPr="00C2325B">
        <w:rPr>
          <w:rFonts w:ascii="Arial" w:eastAsia="Times New Roman" w:hAnsi="Arial" w:cs="Arial"/>
        </w:rPr>
        <w:t xml:space="preserve"> schedule.</w:t>
      </w:r>
    </w:p>
    <w:p w14:paraId="1F7FA402" w14:textId="77777777" w:rsidR="00EE2CCB" w:rsidRPr="00C2325B" w:rsidRDefault="00EE2CCB" w:rsidP="00270EA3">
      <w:pPr>
        <w:numPr>
          <w:ilvl w:val="0"/>
          <w:numId w:val="2"/>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270EA3">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270EA3">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270EA3">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270EA3">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357708"/>
      <w:r w:rsidRPr="00593906">
        <w:rPr>
          <w:rFonts w:ascii="Arial" w:hAnsi="Arial" w:cs="Arial"/>
        </w:rPr>
        <w:t>GOALS AND OBJECTIVES</w:t>
      </w:r>
      <w:bookmarkEnd w:id="6"/>
      <w:r w:rsidR="00941F4E">
        <w:rPr>
          <w:rFonts w:ascii="Arial" w:hAnsi="Arial" w:cs="Arial"/>
        </w:rPr>
        <w:t xml:space="preserve"> </w:t>
      </w:r>
    </w:p>
    <w:p w14:paraId="523BF36B" w14:textId="55E5BD2A" w:rsidR="00B848B6" w:rsidRPr="00A31FC0" w:rsidRDefault="006630FF" w:rsidP="000602B1">
      <w:pPr>
        <w:pStyle w:val="Heading2"/>
        <w:rPr>
          <w:b/>
          <w:bCs/>
        </w:rPr>
      </w:pPr>
      <w:bookmarkStart w:id="7" w:name="_Toc214357709"/>
      <w:r w:rsidRPr="00A31FC0">
        <w:t>GOALS</w:t>
      </w:r>
      <w:bookmarkEnd w:id="7"/>
    </w:p>
    <w:p w14:paraId="2587CDB4" w14:textId="2AD240B7" w:rsidR="006630FF" w:rsidRPr="005E20F6" w:rsidRDefault="000F7630" w:rsidP="009419F5">
      <w:pPr>
        <w:pStyle w:val="ListParagraph"/>
        <w:spacing w:after="0" w:line="276" w:lineRule="auto"/>
        <w:rPr>
          <w:rFonts w:ascii="Arial" w:hAnsi="Arial" w:cs="Arial"/>
        </w:rPr>
      </w:pPr>
      <w:r>
        <w:rPr>
          <w:rFonts w:ascii="Arial" w:hAnsi="Arial" w:cs="Arial"/>
        </w:rPr>
        <w:t xml:space="preserve">To provide an environment that allows the student to grow intellectually and professionally through the acquisition of further knowledge, skills, and behavior relevant to the practice of pediatrics.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A31FC0" w:rsidRDefault="006630FF" w:rsidP="000602B1">
      <w:pPr>
        <w:pStyle w:val="Heading2"/>
        <w:rPr>
          <w:b/>
          <w:bCs/>
        </w:rPr>
      </w:pPr>
      <w:bookmarkStart w:id="8" w:name="_Toc214357710"/>
      <w:r w:rsidRPr="00A31FC0">
        <w:lastRenderedPageBreak/>
        <w:t>OBJECTIVES</w:t>
      </w:r>
      <w:bookmarkEnd w:id="8"/>
    </w:p>
    <w:p w14:paraId="7786D25E" w14:textId="77777777" w:rsidR="00FA4C41" w:rsidRDefault="00FA4C41" w:rsidP="00FA4C41">
      <w:pPr>
        <w:pStyle w:val="BodyText"/>
      </w:pPr>
      <w:r>
        <w:t>The student will:</w:t>
      </w:r>
    </w:p>
    <w:p w14:paraId="0A41679F" w14:textId="77777777" w:rsidR="00FA4C41" w:rsidRDefault="00FA4C41" w:rsidP="00FA4C41">
      <w:pPr>
        <w:pStyle w:val="BodyText"/>
      </w:pPr>
      <w:r>
        <w:t>1. Demonstrate a more in-depth knowledge of pediatrics.</w:t>
      </w:r>
    </w:p>
    <w:p w14:paraId="0A3101D3" w14:textId="77777777" w:rsidR="00FA4C41" w:rsidRDefault="00FA4C41" w:rsidP="00FA4C41">
      <w:pPr>
        <w:pStyle w:val="BodyText"/>
      </w:pPr>
      <w:r>
        <w:t>2. Develop psychomotor skills by performing a minimum of two new procedures per rotation.</w:t>
      </w:r>
    </w:p>
    <w:p w14:paraId="151FC4EF" w14:textId="77777777" w:rsidR="00FA4C41" w:rsidRDefault="00FA4C41" w:rsidP="00FA4C41">
      <w:pPr>
        <w:pStyle w:val="BodyText"/>
      </w:pPr>
      <w:r>
        <w:t>3. Gain knowledge about referrals and the process that occurs between primary care and specialty care pediatrics.</w:t>
      </w:r>
    </w:p>
    <w:p w14:paraId="7ED2D106" w14:textId="77777777" w:rsidR="00FA4C41" w:rsidRDefault="00FA4C41" w:rsidP="00FA4C41">
      <w:pPr>
        <w:pStyle w:val="BodyText"/>
      </w:pPr>
      <w:r>
        <w:t>4. Further develop professional attitudes and behavior.</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AF40B7" w:rsidRDefault="002D4AE9" w:rsidP="000602B1">
      <w:pPr>
        <w:pStyle w:val="Heading2"/>
        <w:rPr>
          <w:highlight w:val="yellow"/>
        </w:rPr>
      </w:pPr>
      <w:bookmarkStart w:id="9" w:name="_Toc214357711"/>
      <w:r w:rsidRPr="00A31FC0">
        <w:t>COMPETENCIES</w:t>
      </w:r>
      <w:bookmarkEnd w:id="9"/>
    </w:p>
    <w:p w14:paraId="47CFE297"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Osteopathic Principles and Practices</w:t>
      </w:r>
      <w:r w:rsidRPr="001A06C5">
        <w:rPr>
          <w:rFonts w:ascii="Arial" w:hAnsi="Arial" w:cs="Arial"/>
        </w:rPr>
        <w:t> </w:t>
      </w:r>
    </w:p>
    <w:p w14:paraId="0D34A6FB" w14:textId="30BFD01F" w:rsidR="00A31FC0" w:rsidRPr="001A06C5" w:rsidRDefault="00A31FC0" w:rsidP="00270EA3">
      <w:pPr>
        <w:numPr>
          <w:ilvl w:val="0"/>
          <w:numId w:val="25"/>
        </w:numPr>
        <w:spacing w:after="0" w:line="276" w:lineRule="auto"/>
        <w:ind w:left="1530" w:hanging="450"/>
        <w:rPr>
          <w:rFonts w:ascii="Arial" w:hAnsi="Arial" w:cs="Arial"/>
        </w:rPr>
      </w:pPr>
      <w:r w:rsidRPr="001A06C5">
        <w:rPr>
          <w:rFonts w:ascii="Arial" w:hAnsi="Arial" w:cs="Arial"/>
        </w:rPr>
        <w:t xml:space="preserve">Recognize and treat each patient as a whole person, integrating body, </w:t>
      </w:r>
      <w:r w:rsidR="000D760C" w:rsidRPr="001A06C5">
        <w:rPr>
          <w:rFonts w:ascii="Arial" w:hAnsi="Arial" w:cs="Arial"/>
        </w:rPr>
        <w:t>mind,</w:t>
      </w:r>
      <w:r w:rsidRPr="001A06C5">
        <w:rPr>
          <w:rFonts w:ascii="Arial" w:hAnsi="Arial" w:cs="Arial"/>
        </w:rPr>
        <w:t xml:space="preserve"> and spirit. (I.1.a) </w:t>
      </w:r>
    </w:p>
    <w:p w14:paraId="37F6A2C8" w14:textId="77777777" w:rsidR="00A31FC0" w:rsidRPr="001A06C5" w:rsidRDefault="00A31FC0" w:rsidP="00270EA3">
      <w:pPr>
        <w:numPr>
          <w:ilvl w:val="0"/>
          <w:numId w:val="26"/>
        </w:numPr>
        <w:spacing w:after="0" w:line="276" w:lineRule="auto"/>
        <w:ind w:left="1530" w:hanging="450"/>
        <w:rPr>
          <w:rFonts w:ascii="Arial" w:hAnsi="Arial" w:cs="Arial"/>
        </w:rPr>
      </w:pPr>
      <w:r w:rsidRPr="001A06C5">
        <w:rPr>
          <w:rFonts w:ascii="Arial" w:hAnsi="Arial" w:cs="Arial"/>
        </w:rPr>
        <w:t>Obtain consent for procedures, and effectively answer the patient’s questions about potential risks, benefits, and complications. (I.1.c) </w:t>
      </w:r>
    </w:p>
    <w:p w14:paraId="0BCFA3F5" w14:textId="77777777" w:rsidR="00A31FC0" w:rsidRPr="001A06C5" w:rsidRDefault="00A31FC0" w:rsidP="00270EA3">
      <w:pPr>
        <w:numPr>
          <w:ilvl w:val="0"/>
          <w:numId w:val="27"/>
        </w:numPr>
        <w:spacing w:after="0" w:line="276" w:lineRule="auto"/>
        <w:ind w:left="1530" w:hanging="450"/>
        <w:rPr>
          <w:rFonts w:ascii="Arial" w:hAnsi="Arial" w:cs="Arial"/>
        </w:rPr>
      </w:pPr>
      <w:r w:rsidRPr="001A06C5">
        <w:rPr>
          <w:rFonts w:ascii="Arial" w:hAnsi="Arial" w:cs="Arial"/>
        </w:rPr>
        <w:t>Prescribe rehabilitative/therapeutic exercises to address specific musculoskeletal imbalances to more effectively manage conditions that otherwise would become chronic. (I.2.h) </w:t>
      </w:r>
    </w:p>
    <w:p w14:paraId="37D1A48D" w14:textId="77777777" w:rsidR="00A31FC0" w:rsidRPr="001A06C5" w:rsidRDefault="00A31FC0" w:rsidP="00270EA3">
      <w:pPr>
        <w:numPr>
          <w:ilvl w:val="0"/>
          <w:numId w:val="28"/>
        </w:numPr>
        <w:spacing w:after="0" w:line="276" w:lineRule="auto"/>
        <w:ind w:left="1530" w:hanging="450"/>
        <w:rPr>
          <w:rFonts w:ascii="Arial" w:hAnsi="Arial" w:cs="Arial"/>
        </w:rPr>
      </w:pPr>
      <w:r w:rsidRPr="001A06C5">
        <w:rPr>
          <w:rFonts w:ascii="Arial" w:hAnsi="Arial" w:cs="Arial"/>
        </w:rPr>
        <w:t>Use appropriate information resources to determine diagnostic options for patients with common and uncommon medical problems. (I.4.c) </w:t>
      </w:r>
    </w:p>
    <w:p w14:paraId="00A2980F" w14:textId="77777777" w:rsidR="00A31FC0" w:rsidRPr="001A06C5" w:rsidRDefault="00A31FC0" w:rsidP="00A31FC0">
      <w:pPr>
        <w:spacing w:after="0" w:line="276" w:lineRule="auto"/>
        <w:ind w:left="1530" w:hanging="810"/>
        <w:rPr>
          <w:rFonts w:ascii="Arial" w:hAnsi="Arial" w:cs="Arial"/>
        </w:rPr>
      </w:pPr>
    </w:p>
    <w:p w14:paraId="78B01AF6"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Medical Knowledge</w:t>
      </w:r>
      <w:r w:rsidRPr="001A06C5">
        <w:rPr>
          <w:rFonts w:ascii="Arial" w:hAnsi="Arial" w:cs="Arial"/>
        </w:rPr>
        <w:t> </w:t>
      </w:r>
    </w:p>
    <w:p w14:paraId="17075352" w14:textId="18541974" w:rsidR="00A31FC0" w:rsidRPr="001A06C5" w:rsidRDefault="00A31FC0" w:rsidP="00270EA3">
      <w:pPr>
        <w:numPr>
          <w:ilvl w:val="0"/>
          <w:numId w:val="29"/>
        </w:numPr>
        <w:spacing w:after="0" w:line="276" w:lineRule="auto"/>
        <w:ind w:left="1530" w:hanging="450"/>
        <w:rPr>
          <w:rFonts w:ascii="Arial" w:hAnsi="Arial" w:cs="Arial"/>
        </w:rPr>
      </w:pPr>
      <w:r w:rsidRPr="001A06C5">
        <w:rPr>
          <w:rFonts w:ascii="Arial" w:hAnsi="Arial" w:cs="Arial"/>
        </w:rPr>
        <w:t>Appropriately use informatics to increase personal knowledge of medical science and skills, including osteopathic principles</w:t>
      </w:r>
      <w:r w:rsidR="000D760C" w:rsidRPr="001A06C5">
        <w:rPr>
          <w:rFonts w:ascii="Arial" w:hAnsi="Arial" w:cs="Arial"/>
        </w:rPr>
        <w:t xml:space="preserve">. </w:t>
      </w:r>
      <w:r w:rsidRPr="001A06C5">
        <w:rPr>
          <w:rFonts w:ascii="Arial" w:hAnsi="Arial" w:cs="Arial"/>
        </w:rPr>
        <w:t>(II.2.c) </w:t>
      </w:r>
    </w:p>
    <w:p w14:paraId="0F142ADD" w14:textId="77777777" w:rsidR="00A31FC0" w:rsidRPr="001A06C5" w:rsidRDefault="00A31FC0" w:rsidP="00270EA3">
      <w:pPr>
        <w:numPr>
          <w:ilvl w:val="0"/>
          <w:numId w:val="30"/>
        </w:numPr>
        <w:spacing w:after="0" w:line="276" w:lineRule="auto"/>
        <w:ind w:left="1530" w:hanging="450"/>
        <w:rPr>
          <w:rFonts w:ascii="Arial" w:hAnsi="Arial" w:cs="Arial"/>
        </w:rPr>
      </w:pPr>
      <w:r w:rsidRPr="001A06C5">
        <w:rPr>
          <w:rFonts w:ascii="Arial" w:hAnsi="Arial" w:cs="Arial"/>
        </w:rPr>
        <w:t>Use scientific concepts to evaluate, diagnose, and manage clinical patient presentations and population health. (II.3.a) </w:t>
      </w:r>
    </w:p>
    <w:p w14:paraId="13BD0AFF" w14:textId="77777777" w:rsidR="00A31FC0" w:rsidRPr="001A06C5" w:rsidRDefault="00A31FC0" w:rsidP="00270EA3">
      <w:pPr>
        <w:numPr>
          <w:ilvl w:val="0"/>
          <w:numId w:val="31"/>
        </w:numPr>
        <w:spacing w:after="0" w:line="276" w:lineRule="auto"/>
        <w:ind w:left="1530" w:hanging="450"/>
        <w:rPr>
          <w:rFonts w:ascii="Arial" w:hAnsi="Arial" w:cs="Arial"/>
        </w:rPr>
      </w:pPr>
      <w:r w:rsidRPr="001A06C5">
        <w:rPr>
          <w:rFonts w:ascii="Arial" w:hAnsi="Arial" w:cs="Arial"/>
        </w:rPr>
        <w:t>Recognize the limits of personal medical knowledge. (II.3.b) </w:t>
      </w:r>
    </w:p>
    <w:p w14:paraId="565BA0A4" w14:textId="77777777" w:rsidR="00A31FC0" w:rsidRPr="001A06C5" w:rsidRDefault="00A31FC0" w:rsidP="00270EA3">
      <w:pPr>
        <w:numPr>
          <w:ilvl w:val="0"/>
          <w:numId w:val="32"/>
        </w:numPr>
        <w:spacing w:after="0" w:line="276" w:lineRule="auto"/>
        <w:ind w:left="1530" w:hanging="450"/>
        <w:rPr>
          <w:rFonts w:ascii="Arial" w:hAnsi="Arial" w:cs="Arial"/>
        </w:rPr>
      </w:pPr>
      <w:r w:rsidRPr="001A06C5">
        <w:rPr>
          <w:rFonts w:ascii="Arial" w:hAnsi="Arial" w:cs="Arial"/>
        </w:rPr>
        <w:t>Apply evidence-based guidelines throughout the scope of practice. (II.3.c) </w:t>
      </w:r>
    </w:p>
    <w:p w14:paraId="142EA2C6" w14:textId="77777777" w:rsidR="00A31FC0" w:rsidRPr="001A06C5" w:rsidRDefault="00A31FC0" w:rsidP="00270EA3">
      <w:pPr>
        <w:numPr>
          <w:ilvl w:val="0"/>
          <w:numId w:val="33"/>
        </w:numPr>
        <w:spacing w:after="0" w:line="276" w:lineRule="auto"/>
        <w:ind w:left="1530" w:hanging="450"/>
        <w:rPr>
          <w:rFonts w:ascii="Arial" w:hAnsi="Arial" w:cs="Arial"/>
        </w:rPr>
      </w:pPr>
      <w:r w:rsidRPr="001A06C5">
        <w:rPr>
          <w:rFonts w:ascii="Arial" w:hAnsi="Arial" w:cs="Arial"/>
        </w:rPr>
        <w:t>Assess the value of information and knowledge introduced by the patient during a clinical encounter. (II.3.d) </w:t>
      </w:r>
    </w:p>
    <w:p w14:paraId="5C274EAF" w14:textId="77777777" w:rsidR="00A31FC0" w:rsidRPr="001A06C5" w:rsidRDefault="00A31FC0" w:rsidP="00270EA3">
      <w:pPr>
        <w:numPr>
          <w:ilvl w:val="0"/>
          <w:numId w:val="34"/>
        </w:numPr>
        <w:spacing w:after="0" w:line="276" w:lineRule="auto"/>
        <w:ind w:left="1530" w:hanging="450"/>
        <w:rPr>
          <w:rFonts w:ascii="Arial" w:hAnsi="Arial" w:cs="Arial"/>
        </w:rPr>
      </w:pPr>
      <w:r w:rsidRPr="001A06C5">
        <w:rPr>
          <w:rFonts w:ascii="Arial" w:hAnsi="Arial" w:cs="Arial"/>
        </w:rPr>
        <w:t>Apply ethical and medical jurisprudence principles to patient care. (II.3.e) </w:t>
      </w:r>
    </w:p>
    <w:p w14:paraId="6B0277B9" w14:textId="77777777" w:rsidR="00A31FC0" w:rsidRPr="001A06C5" w:rsidRDefault="00A31FC0" w:rsidP="00A31FC0">
      <w:pPr>
        <w:spacing w:after="0" w:line="276" w:lineRule="auto"/>
        <w:ind w:left="1530" w:hanging="810"/>
        <w:rPr>
          <w:rFonts w:ascii="Arial" w:hAnsi="Arial" w:cs="Arial"/>
        </w:rPr>
      </w:pPr>
    </w:p>
    <w:p w14:paraId="58B7E07A"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Patient Care</w:t>
      </w:r>
      <w:r w:rsidRPr="001A06C5">
        <w:rPr>
          <w:rFonts w:ascii="Arial" w:hAnsi="Arial" w:cs="Arial"/>
        </w:rPr>
        <w:t> </w:t>
      </w:r>
    </w:p>
    <w:p w14:paraId="212B944B" w14:textId="77777777" w:rsidR="00A31FC0" w:rsidRPr="001A06C5" w:rsidRDefault="00A31FC0" w:rsidP="00270EA3">
      <w:pPr>
        <w:numPr>
          <w:ilvl w:val="0"/>
          <w:numId w:val="35"/>
        </w:numPr>
        <w:spacing w:after="0" w:line="276" w:lineRule="auto"/>
        <w:ind w:left="1530" w:hanging="450"/>
        <w:rPr>
          <w:rFonts w:ascii="Arial" w:hAnsi="Arial" w:cs="Arial"/>
        </w:rPr>
      </w:pPr>
      <w:r w:rsidRPr="001A06C5">
        <w:rPr>
          <w:rFonts w:ascii="Arial" w:hAnsi="Arial" w:cs="Arial"/>
        </w:rPr>
        <w:t>Apply appropriate knowledge to the medical interview and demonstrate the ability to identify and/or address psychosocial, cultural, religious, health maintenance, and risk factor issues. (III.1.c) </w:t>
      </w:r>
    </w:p>
    <w:p w14:paraId="1FE4D146" w14:textId="77777777" w:rsidR="00A31FC0" w:rsidRPr="001A06C5" w:rsidRDefault="00A31FC0" w:rsidP="00270EA3">
      <w:pPr>
        <w:numPr>
          <w:ilvl w:val="0"/>
          <w:numId w:val="36"/>
        </w:numPr>
        <w:spacing w:after="0" w:line="276" w:lineRule="auto"/>
        <w:ind w:left="1530" w:hanging="450"/>
        <w:rPr>
          <w:rFonts w:ascii="Arial" w:hAnsi="Arial" w:cs="Arial"/>
        </w:rPr>
      </w:pPr>
      <w:r w:rsidRPr="001A06C5">
        <w:rPr>
          <w:rFonts w:ascii="Arial" w:hAnsi="Arial" w:cs="Arial"/>
        </w:rPr>
        <w:t>Perform the patient encounter as appropriate for the situation (e.g., complete H &amp; P, focused exam, interval exam, screening exam such as sports physicals, etc.). (III.1.j) </w:t>
      </w:r>
    </w:p>
    <w:p w14:paraId="283D1D9C" w14:textId="77777777" w:rsidR="00A31FC0" w:rsidRPr="001A06C5" w:rsidRDefault="00A31FC0" w:rsidP="00270EA3">
      <w:pPr>
        <w:numPr>
          <w:ilvl w:val="0"/>
          <w:numId w:val="37"/>
        </w:numPr>
        <w:spacing w:after="0" w:line="276" w:lineRule="auto"/>
        <w:ind w:left="1530" w:hanging="450"/>
        <w:rPr>
          <w:rFonts w:ascii="Arial" w:hAnsi="Arial" w:cs="Arial"/>
        </w:rPr>
      </w:pPr>
      <w:r w:rsidRPr="001A06C5">
        <w:rPr>
          <w:rFonts w:ascii="Arial" w:hAnsi="Arial" w:cs="Arial"/>
        </w:rPr>
        <w:t>Recognize and accurately interpret relevant laboratory, imaging, and other diagnostic studies related to patient care. (III.1.K) </w:t>
      </w:r>
    </w:p>
    <w:p w14:paraId="4BA59F78" w14:textId="77777777" w:rsidR="00A31FC0" w:rsidRPr="001A06C5" w:rsidRDefault="00A31FC0" w:rsidP="00A31FC0">
      <w:pPr>
        <w:spacing w:after="0" w:line="276" w:lineRule="auto"/>
        <w:ind w:left="1530"/>
        <w:rPr>
          <w:rFonts w:ascii="Arial" w:hAnsi="Arial" w:cs="Arial"/>
        </w:rPr>
      </w:pPr>
    </w:p>
    <w:p w14:paraId="2BE3A878"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Interpersonal and Communication Skills</w:t>
      </w:r>
      <w:r w:rsidRPr="001A06C5">
        <w:rPr>
          <w:rFonts w:ascii="Arial" w:hAnsi="Arial" w:cs="Arial"/>
        </w:rPr>
        <w:t> </w:t>
      </w:r>
    </w:p>
    <w:p w14:paraId="57C2D052" w14:textId="77777777" w:rsidR="00A31FC0" w:rsidRPr="001A06C5" w:rsidRDefault="00A31FC0" w:rsidP="00270EA3">
      <w:pPr>
        <w:numPr>
          <w:ilvl w:val="0"/>
          <w:numId w:val="38"/>
        </w:numPr>
        <w:spacing w:after="0" w:line="276" w:lineRule="auto"/>
        <w:ind w:left="1530" w:hanging="450"/>
        <w:rPr>
          <w:rFonts w:ascii="Arial" w:hAnsi="Arial" w:cs="Arial"/>
        </w:rPr>
      </w:pPr>
      <w:r w:rsidRPr="001A06C5">
        <w:rPr>
          <w:rFonts w:ascii="Arial" w:hAnsi="Arial" w:cs="Arial"/>
        </w:rPr>
        <w:t>Listen actively, using appropriate verbal and non-verbal techniques, maintaining open body posture and eye contact at comfortable intervals throughout interview. (IV.1.c) </w:t>
      </w:r>
    </w:p>
    <w:p w14:paraId="67BEB3A0" w14:textId="42B05FE8" w:rsidR="00A31FC0" w:rsidRPr="001A06C5" w:rsidRDefault="00A31FC0" w:rsidP="00270EA3">
      <w:pPr>
        <w:numPr>
          <w:ilvl w:val="0"/>
          <w:numId w:val="39"/>
        </w:numPr>
        <w:spacing w:after="0" w:line="276" w:lineRule="auto"/>
        <w:ind w:left="1530" w:hanging="450"/>
        <w:rPr>
          <w:rFonts w:ascii="Arial" w:hAnsi="Arial" w:cs="Arial"/>
        </w:rPr>
      </w:pPr>
      <w:r w:rsidRPr="001A06C5">
        <w:rPr>
          <w:rFonts w:ascii="Arial" w:hAnsi="Arial" w:cs="Arial"/>
        </w:rPr>
        <w:lastRenderedPageBreak/>
        <w:t>Share information using language the patient ca</w:t>
      </w:r>
      <w:r w:rsidR="001A06C5">
        <w:rPr>
          <w:rFonts w:ascii="Arial" w:hAnsi="Arial" w:cs="Arial"/>
        </w:rPr>
        <w:t>n</w:t>
      </w:r>
      <w:r w:rsidRPr="001A06C5">
        <w:rPr>
          <w:rFonts w:ascii="Arial" w:hAnsi="Arial" w:cs="Arial"/>
        </w:rPr>
        <w:t xml:space="preserve"> understand, and check for patient understanding and questions. (IV.1.g) </w:t>
      </w:r>
    </w:p>
    <w:p w14:paraId="19FDF92A" w14:textId="77777777" w:rsidR="00A31FC0" w:rsidRPr="001A06C5" w:rsidRDefault="00A31FC0" w:rsidP="00270EA3">
      <w:pPr>
        <w:numPr>
          <w:ilvl w:val="0"/>
          <w:numId w:val="40"/>
        </w:numPr>
        <w:spacing w:after="0" w:line="276" w:lineRule="auto"/>
        <w:ind w:left="1530" w:hanging="450"/>
        <w:rPr>
          <w:rFonts w:ascii="Arial" w:hAnsi="Arial" w:cs="Arial"/>
        </w:rPr>
      </w:pPr>
      <w:r w:rsidRPr="001A06C5">
        <w:rPr>
          <w:rFonts w:ascii="Arial" w:hAnsi="Arial" w:cs="Arial"/>
        </w:rPr>
        <w:t>Describe patient, physician, and system barriers to successfully negotiated treatment plans and patient adherence. (IV.2.f) </w:t>
      </w:r>
    </w:p>
    <w:p w14:paraId="3F4C7349" w14:textId="77777777" w:rsidR="00A31FC0" w:rsidRPr="001A06C5" w:rsidRDefault="00A31FC0" w:rsidP="00270EA3">
      <w:pPr>
        <w:numPr>
          <w:ilvl w:val="0"/>
          <w:numId w:val="41"/>
        </w:numPr>
        <w:spacing w:after="0" w:line="276" w:lineRule="auto"/>
        <w:ind w:left="1530" w:hanging="450"/>
        <w:rPr>
          <w:rFonts w:ascii="Arial" w:hAnsi="Arial" w:cs="Arial"/>
        </w:rPr>
      </w:pPr>
      <w:r w:rsidRPr="001A06C5">
        <w:rPr>
          <w:rFonts w:ascii="Arial" w:hAnsi="Arial" w:cs="Arial"/>
        </w:rPr>
        <w:t>Maintain accurate, comprehensive, timely, and legible medical records. (IV.3.a) </w:t>
      </w:r>
    </w:p>
    <w:p w14:paraId="72EF85BE" w14:textId="77777777" w:rsidR="00A31FC0" w:rsidRPr="001A06C5" w:rsidRDefault="00A31FC0" w:rsidP="00270EA3">
      <w:pPr>
        <w:numPr>
          <w:ilvl w:val="0"/>
          <w:numId w:val="42"/>
        </w:numPr>
        <w:spacing w:after="0" w:line="276" w:lineRule="auto"/>
        <w:ind w:left="1530" w:hanging="450"/>
        <w:rPr>
          <w:rFonts w:ascii="Arial" w:hAnsi="Arial" w:cs="Arial"/>
        </w:rPr>
      </w:pPr>
      <w:r w:rsidRPr="001A06C5">
        <w:rPr>
          <w:rFonts w:ascii="Arial" w:hAnsi="Arial" w:cs="Arial"/>
        </w:rPr>
        <w:t>Reflect on the interpersonal team function. (IV.4.m) </w:t>
      </w:r>
    </w:p>
    <w:p w14:paraId="69EABC23" w14:textId="77777777" w:rsidR="00A31FC0" w:rsidRPr="001A06C5" w:rsidRDefault="00A31FC0" w:rsidP="00A31FC0">
      <w:pPr>
        <w:spacing w:after="0" w:line="276" w:lineRule="auto"/>
        <w:ind w:left="1530"/>
        <w:rPr>
          <w:rFonts w:ascii="Arial" w:hAnsi="Arial" w:cs="Arial"/>
        </w:rPr>
      </w:pPr>
    </w:p>
    <w:p w14:paraId="6D407D21"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Professionalism</w:t>
      </w:r>
      <w:r w:rsidRPr="001A06C5">
        <w:rPr>
          <w:rFonts w:ascii="Arial" w:hAnsi="Arial" w:cs="Arial"/>
        </w:rPr>
        <w:t> </w:t>
      </w:r>
    </w:p>
    <w:p w14:paraId="5E0D42D6" w14:textId="77777777" w:rsidR="00A31FC0" w:rsidRPr="001A06C5" w:rsidRDefault="00A31FC0" w:rsidP="00270EA3">
      <w:pPr>
        <w:numPr>
          <w:ilvl w:val="0"/>
          <w:numId w:val="43"/>
        </w:numPr>
        <w:spacing w:after="0" w:line="276" w:lineRule="auto"/>
        <w:ind w:left="1530" w:hanging="450"/>
        <w:rPr>
          <w:rFonts w:ascii="Arial" w:hAnsi="Arial" w:cs="Arial"/>
        </w:rPr>
      </w:pPr>
      <w:r w:rsidRPr="001A06C5">
        <w:rPr>
          <w:rFonts w:ascii="Arial" w:hAnsi="Arial" w:cs="Arial"/>
        </w:rPr>
        <w:t>Assess the context of a patient’s social and economic situation, capacity for self-care, and ability to participate in shared decision making. (V.1.d) </w:t>
      </w:r>
    </w:p>
    <w:p w14:paraId="3DCA02A7" w14:textId="77777777" w:rsidR="00A31FC0" w:rsidRPr="001A06C5" w:rsidRDefault="00A31FC0" w:rsidP="00270EA3">
      <w:pPr>
        <w:numPr>
          <w:ilvl w:val="0"/>
          <w:numId w:val="44"/>
        </w:numPr>
        <w:spacing w:after="0" w:line="276" w:lineRule="auto"/>
        <w:ind w:left="1530" w:hanging="450"/>
        <w:rPr>
          <w:rFonts w:ascii="Arial" w:hAnsi="Arial" w:cs="Arial"/>
        </w:rPr>
      </w:pPr>
      <w:r w:rsidRPr="001A06C5">
        <w:rPr>
          <w:rFonts w:ascii="Arial" w:hAnsi="Arial" w:cs="Arial"/>
        </w:rPr>
        <w:t>Demonstrate openness, honestly, and trustworthiness during direct communication with patients and their families and in the writing of reports, the signing of forms, and the provision of evidence in litigation or other formal inquiries. (V.2.d) </w:t>
      </w:r>
    </w:p>
    <w:p w14:paraId="09D4A4A0" w14:textId="456D2CE5" w:rsidR="00A31FC0" w:rsidRPr="001A06C5" w:rsidRDefault="00A31FC0" w:rsidP="00270EA3">
      <w:pPr>
        <w:numPr>
          <w:ilvl w:val="0"/>
          <w:numId w:val="45"/>
        </w:numPr>
        <w:spacing w:after="0" w:line="276" w:lineRule="auto"/>
        <w:ind w:left="1530" w:hanging="450"/>
        <w:rPr>
          <w:rFonts w:ascii="Arial" w:hAnsi="Arial" w:cs="Arial"/>
        </w:rPr>
      </w:pPr>
      <w:r w:rsidRPr="001A06C5">
        <w:rPr>
          <w:rFonts w:ascii="Arial" w:hAnsi="Arial" w:cs="Arial"/>
        </w:rPr>
        <w:t xml:space="preserve">Be readily accessible to patients and colleagues when on </w:t>
      </w:r>
      <w:r w:rsidR="000D760C" w:rsidRPr="001A06C5">
        <w:rPr>
          <w:rFonts w:ascii="Arial" w:hAnsi="Arial" w:cs="Arial"/>
        </w:rPr>
        <w:t>duty and</w:t>
      </w:r>
      <w:r w:rsidRPr="001A06C5">
        <w:rPr>
          <w:rFonts w:ascii="Arial" w:hAnsi="Arial" w:cs="Arial"/>
        </w:rPr>
        <w:t xml:space="preserve"> make suitable arrangements for coverage when off duty. (V.3.g) </w:t>
      </w:r>
    </w:p>
    <w:p w14:paraId="3DBC4D71" w14:textId="77777777" w:rsidR="00A31FC0" w:rsidRPr="001A06C5" w:rsidRDefault="00A31FC0" w:rsidP="00270EA3">
      <w:pPr>
        <w:numPr>
          <w:ilvl w:val="0"/>
          <w:numId w:val="46"/>
        </w:numPr>
        <w:spacing w:after="0" w:line="276" w:lineRule="auto"/>
        <w:ind w:left="1530" w:hanging="450"/>
        <w:rPr>
          <w:rFonts w:ascii="Arial" w:hAnsi="Arial" w:cs="Arial"/>
        </w:rPr>
      </w:pPr>
      <w:r w:rsidRPr="001A06C5">
        <w:rPr>
          <w:rFonts w:ascii="Arial" w:hAnsi="Arial" w:cs="Arial"/>
        </w:rPr>
        <w:t>Apply principles of evidence-based medicine in daily practice. (V.4.e) </w:t>
      </w:r>
    </w:p>
    <w:p w14:paraId="7BF3AE2E" w14:textId="77777777" w:rsidR="00A31FC0" w:rsidRPr="001A06C5" w:rsidRDefault="00A31FC0" w:rsidP="00270EA3">
      <w:pPr>
        <w:numPr>
          <w:ilvl w:val="0"/>
          <w:numId w:val="47"/>
        </w:numPr>
        <w:spacing w:after="0" w:line="276" w:lineRule="auto"/>
        <w:ind w:left="1530" w:hanging="450"/>
        <w:rPr>
          <w:rFonts w:ascii="Arial" w:hAnsi="Arial" w:cs="Arial"/>
        </w:rPr>
      </w:pPr>
      <w:r w:rsidRPr="001A06C5">
        <w:rPr>
          <w:rFonts w:ascii="Arial" w:hAnsi="Arial" w:cs="Arial"/>
        </w:rPr>
        <w:t>Refrain from imposing personal beliefs and values on patient care. (V.7.b) </w:t>
      </w:r>
    </w:p>
    <w:p w14:paraId="4E6E1B83" w14:textId="77777777" w:rsidR="00A31FC0" w:rsidRPr="001A06C5" w:rsidRDefault="00A31FC0" w:rsidP="00A31FC0">
      <w:pPr>
        <w:spacing w:after="0" w:line="276" w:lineRule="auto"/>
        <w:ind w:left="1530"/>
        <w:rPr>
          <w:rFonts w:ascii="Arial" w:hAnsi="Arial" w:cs="Arial"/>
        </w:rPr>
      </w:pPr>
    </w:p>
    <w:p w14:paraId="712253B8"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Practice-Based Learning and Improvement</w:t>
      </w:r>
      <w:r w:rsidRPr="001A06C5">
        <w:rPr>
          <w:rFonts w:ascii="Arial" w:hAnsi="Arial" w:cs="Arial"/>
        </w:rPr>
        <w:t> </w:t>
      </w:r>
    </w:p>
    <w:p w14:paraId="4CF29F99" w14:textId="77777777" w:rsidR="00A31FC0" w:rsidRPr="001A06C5" w:rsidRDefault="00A31FC0" w:rsidP="00270EA3">
      <w:pPr>
        <w:numPr>
          <w:ilvl w:val="0"/>
          <w:numId w:val="48"/>
        </w:numPr>
        <w:spacing w:after="0" w:line="276" w:lineRule="auto"/>
        <w:ind w:left="1530" w:hanging="450"/>
        <w:rPr>
          <w:rFonts w:ascii="Arial" w:hAnsi="Arial" w:cs="Arial"/>
        </w:rPr>
      </w:pPr>
      <w:r w:rsidRPr="001A06C5">
        <w:rPr>
          <w:rFonts w:ascii="Arial" w:hAnsi="Arial" w:cs="Arial"/>
        </w:rPr>
        <w:t>Convert the need for information (e.g., prevention, diagnosis, therapy, prognosis, causation) into an answerable question. (VI.1.c) </w:t>
      </w:r>
    </w:p>
    <w:p w14:paraId="12E17DD6" w14:textId="77777777" w:rsidR="00A31FC0" w:rsidRPr="001A06C5" w:rsidRDefault="00A31FC0" w:rsidP="00270EA3">
      <w:pPr>
        <w:numPr>
          <w:ilvl w:val="0"/>
          <w:numId w:val="49"/>
        </w:numPr>
        <w:spacing w:after="0" w:line="276" w:lineRule="auto"/>
        <w:ind w:left="1530" w:hanging="450"/>
        <w:rPr>
          <w:rFonts w:ascii="Arial" w:hAnsi="Arial" w:cs="Arial"/>
        </w:rPr>
      </w:pPr>
      <w:r w:rsidRPr="001A06C5">
        <w:rPr>
          <w:rFonts w:ascii="Arial" w:hAnsi="Arial" w:cs="Arial"/>
        </w:rPr>
        <w:t>Appraise the suitability of given information for clinical questions. (VI.2.c) </w:t>
      </w:r>
    </w:p>
    <w:p w14:paraId="6FA538A1" w14:textId="77777777" w:rsidR="00A31FC0" w:rsidRPr="001A06C5" w:rsidRDefault="00A31FC0" w:rsidP="00270EA3">
      <w:pPr>
        <w:numPr>
          <w:ilvl w:val="0"/>
          <w:numId w:val="50"/>
        </w:numPr>
        <w:spacing w:after="0" w:line="276" w:lineRule="auto"/>
        <w:ind w:left="1530" w:hanging="450"/>
        <w:rPr>
          <w:rFonts w:ascii="Arial" w:hAnsi="Arial" w:cs="Arial"/>
        </w:rPr>
      </w:pPr>
      <w:r w:rsidRPr="001A06C5">
        <w:rPr>
          <w:rFonts w:ascii="Arial" w:hAnsi="Arial" w:cs="Arial"/>
        </w:rPr>
        <w:t>Apply decision making skills. (VI.4.d) </w:t>
      </w:r>
    </w:p>
    <w:p w14:paraId="307A7A0A" w14:textId="77777777" w:rsidR="00A31FC0" w:rsidRPr="001A06C5" w:rsidRDefault="00A31FC0" w:rsidP="00270EA3">
      <w:pPr>
        <w:numPr>
          <w:ilvl w:val="0"/>
          <w:numId w:val="51"/>
        </w:numPr>
        <w:spacing w:after="0" w:line="276" w:lineRule="auto"/>
        <w:ind w:left="1530" w:hanging="450"/>
        <w:rPr>
          <w:rFonts w:ascii="Arial" w:hAnsi="Arial" w:cs="Arial"/>
        </w:rPr>
      </w:pPr>
      <w:r w:rsidRPr="001A06C5">
        <w:rPr>
          <w:rFonts w:ascii="Arial" w:hAnsi="Arial" w:cs="Arial"/>
        </w:rPr>
        <w:t>Identify the determinants of populations’ health. (VI.5.a) </w:t>
      </w:r>
    </w:p>
    <w:p w14:paraId="65A8ADB8" w14:textId="77777777" w:rsidR="00A31FC0" w:rsidRPr="001A06C5" w:rsidRDefault="00A31FC0" w:rsidP="00A31FC0">
      <w:pPr>
        <w:spacing w:after="0" w:line="276" w:lineRule="auto"/>
        <w:ind w:left="1530"/>
        <w:rPr>
          <w:rFonts w:ascii="Arial" w:hAnsi="Arial" w:cs="Arial"/>
        </w:rPr>
      </w:pPr>
    </w:p>
    <w:p w14:paraId="131D4EC1" w14:textId="77777777" w:rsidR="00A31FC0" w:rsidRPr="001A06C5" w:rsidRDefault="00A31FC0" w:rsidP="00A31FC0">
      <w:pPr>
        <w:spacing w:after="0" w:line="276" w:lineRule="auto"/>
        <w:ind w:left="1530" w:hanging="810"/>
        <w:rPr>
          <w:rFonts w:ascii="Arial" w:hAnsi="Arial" w:cs="Arial"/>
        </w:rPr>
      </w:pPr>
      <w:r w:rsidRPr="001A06C5">
        <w:rPr>
          <w:rFonts w:ascii="Arial" w:hAnsi="Arial" w:cs="Arial"/>
          <w:u w:val="single"/>
        </w:rPr>
        <w:t>Systems-Based Practice </w:t>
      </w:r>
      <w:r w:rsidRPr="001A06C5">
        <w:rPr>
          <w:rFonts w:ascii="Arial" w:hAnsi="Arial" w:cs="Arial"/>
        </w:rPr>
        <w:t> </w:t>
      </w:r>
    </w:p>
    <w:p w14:paraId="6662EC98" w14:textId="77777777" w:rsidR="00A31FC0" w:rsidRPr="001A06C5" w:rsidRDefault="00A31FC0" w:rsidP="00270EA3">
      <w:pPr>
        <w:numPr>
          <w:ilvl w:val="0"/>
          <w:numId w:val="52"/>
        </w:numPr>
        <w:spacing w:after="0" w:line="276" w:lineRule="auto"/>
        <w:ind w:left="1530" w:hanging="450"/>
        <w:rPr>
          <w:rFonts w:ascii="Arial" w:hAnsi="Arial" w:cs="Arial"/>
        </w:rPr>
      </w:pPr>
      <w:r w:rsidRPr="001A06C5">
        <w:rPr>
          <w:rFonts w:ascii="Arial" w:hAnsi="Arial" w:cs="Arial"/>
        </w:rPr>
        <w:t>Demonstrate knowledge and understanding of the role and interaction of the members of health care teams and their effect on outcomes for the patient and for the public. (VII.1.a) </w:t>
      </w:r>
    </w:p>
    <w:p w14:paraId="7C1B830B" w14:textId="77777777" w:rsidR="00A31FC0" w:rsidRPr="001A06C5" w:rsidRDefault="00A31FC0" w:rsidP="00270EA3">
      <w:pPr>
        <w:numPr>
          <w:ilvl w:val="0"/>
          <w:numId w:val="53"/>
        </w:numPr>
        <w:spacing w:after="0" w:line="276" w:lineRule="auto"/>
        <w:ind w:left="1530" w:hanging="450"/>
        <w:rPr>
          <w:rFonts w:ascii="Arial" w:hAnsi="Arial" w:cs="Arial"/>
        </w:rPr>
      </w:pPr>
      <w:r w:rsidRPr="001A06C5">
        <w:rPr>
          <w:rFonts w:ascii="Arial" w:hAnsi="Arial" w:cs="Arial"/>
        </w:rPr>
        <w:t>Demonstrate knowledge of the collaboration of practicing physicians and other health care provides within the health care team. (VII.2.a) </w:t>
      </w:r>
    </w:p>
    <w:p w14:paraId="467F388E" w14:textId="77777777" w:rsidR="00A31FC0" w:rsidRPr="001A06C5" w:rsidRDefault="00A31FC0" w:rsidP="00270EA3">
      <w:pPr>
        <w:numPr>
          <w:ilvl w:val="0"/>
          <w:numId w:val="54"/>
        </w:numPr>
        <w:spacing w:after="0" w:line="276" w:lineRule="auto"/>
        <w:ind w:left="1530" w:hanging="450"/>
        <w:rPr>
          <w:rFonts w:ascii="Arial" w:hAnsi="Arial" w:cs="Arial"/>
        </w:rPr>
      </w:pPr>
      <w:r w:rsidRPr="001A06C5">
        <w:rPr>
          <w:rFonts w:ascii="Arial" w:hAnsi="Arial" w:cs="Arial"/>
        </w:rPr>
        <w:t>Demonstrate proper utilization of the health care team and knowledge of how medical organizations, managed health care systems, government, and the community affect the patients with whom and the communities in which they practice. (VII.2.b) </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357712"/>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57713"/>
      <w:r w:rsidRPr="00593906">
        <w:rPr>
          <w:rFonts w:ascii="Arial" w:hAnsi="Arial" w:cs="Arial"/>
        </w:rPr>
        <w:lastRenderedPageBreak/>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57714"/>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1C6E586F" w:rsidR="009A1109" w:rsidRPr="00165CD1" w:rsidRDefault="7943D736" w:rsidP="00B36CB9">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F11BEA">
        <w:rPr>
          <w:rFonts w:ascii="Arial" w:hAnsi="Arial" w:cs="Arial"/>
          <w:b/>
          <w:bCs/>
          <w:shd w:val="clear" w:color="auto" w:fill="FFFFFF"/>
        </w:rPr>
        <w:t>PED 601 Pediatric Specialty</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0DA8A430" w14:textId="78015498" w:rsidR="002A6615" w:rsidRPr="009E7D48" w:rsidRDefault="005B4C18" w:rsidP="009E7D48">
      <w:pPr>
        <w:pStyle w:val="Heading2"/>
        <w:rPr>
          <w:b/>
          <w:bCs/>
        </w:rPr>
      </w:pPr>
      <w:bookmarkStart w:id="14" w:name="_Toc214357715"/>
      <w:r w:rsidRPr="00C40B5D">
        <w:t>SUGGESTED STUDY RESOURCES</w:t>
      </w:r>
      <w:bookmarkEnd w:id="14"/>
    </w:p>
    <w:p w14:paraId="53B681B4" w14:textId="074B68BD" w:rsidR="00D52AA3" w:rsidRDefault="00DD4FC2" w:rsidP="000602B1">
      <w:pPr>
        <w:pStyle w:val="Heading3"/>
      </w:pPr>
      <w:bookmarkStart w:id="15" w:name="_Toc214357716"/>
      <w:r w:rsidRPr="00C40B5D">
        <w:t>Recommended Texts</w:t>
      </w:r>
      <w:bookmarkEnd w:id="15"/>
    </w:p>
    <w:p w14:paraId="21F52CCF" w14:textId="0655258D" w:rsidR="006663FF" w:rsidRDefault="006663FF" w:rsidP="006663FF">
      <w:pPr>
        <w:pStyle w:val="BodyText"/>
      </w:pPr>
      <w:r>
        <w:t xml:space="preserve">John Hopkins Hospital, </w:t>
      </w:r>
      <w:r w:rsidR="006938E7">
        <w:t>Anderson</w:t>
      </w:r>
      <w:r w:rsidR="00A20A07">
        <w:t>, C, M.D.; Kapoor, S., M.D., M.P.H; Mark, T. M.D.</w:t>
      </w:r>
      <w:r>
        <w:t xml:space="preserve"> (20</w:t>
      </w:r>
      <w:r w:rsidR="005335E9">
        <w:t>24</w:t>
      </w:r>
      <w:r>
        <w:t xml:space="preserve">). The Harriet Lane Handbook: A manual for Pediatric House Officers. Philadelphia, PA: Elsevier Saunders. </w:t>
      </w:r>
    </w:p>
    <w:p w14:paraId="55C4C815" w14:textId="77777777" w:rsidR="006663FF" w:rsidRDefault="006663FF" w:rsidP="006663FF">
      <w:pPr>
        <w:pStyle w:val="BodyText"/>
      </w:pPr>
    </w:p>
    <w:p w14:paraId="793CA105" w14:textId="2030F6AD" w:rsidR="006663FF" w:rsidRDefault="006663FF" w:rsidP="006663FF">
      <w:pPr>
        <w:pStyle w:val="BodyText"/>
      </w:pPr>
      <w:hyperlink r:id="rId22" w:history="1">
        <w:r w:rsidRPr="0063781D">
          <w:rPr>
            <w:rStyle w:val="Hyperlink"/>
          </w:rPr>
          <w:t>https://ezproxy.msu.edu/login?url=https://</w:t>
        </w:r>
        <w:r w:rsidR="005335E9" w:rsidRPr="005335E9">
          <w:t xml:space="preserve"> </w:t>
        </w:r>
        <w:r w:rsidR="005335E9" w:rsidRPr="005335E9">
          <w:rPr>
            <w:rStyle w:val="Hyperlink"/>
          </w:rPr>
          <w:t>https://www-clinicalkey-com.proxy1.cl.msu.edu/#!/content/book/3-s2.0-B9780323876988010017</w:t>
        </w:r>
      </w:hyperlink>
    </w:p>
    <w:p w14:paraId="25FA4364" w14:textId="77777777" w:rsidR="006663FF" w:rsidRDefault="006663FF" w:rsidP="006663FF">
      <w:pPr>
        <w:pStyle w:val="BodyText"/>
      </w:pPr>
    </w:p>
    <w:p w14:paraId="0CF80F80" w14:textId="77777777" w:rsidR="006663FF" w:rsidRDefault="006663FF" w:rsidP="00270EA3">
      <w:pPr>
        <w:pStyle w:val="BodyText"/>
        <w:numPr>
          <w:ilvl w:val="3"/>
          <w:numId w:val="6"/>
        </w:numPr>
        <w:ind w:left="1620"/>
      </w:pPr>
      <w:r>
        <w:t>This is the main resource for medication dosages. It also contains information on procedures as well as other diagnostic and therapeutic information.</w:t>
      </w:r>
    </w:p>
    <w:p w14:paraId="23774F82" w14:textId="77777777" w:rsidR="006663FF" w:rsidRDefault="006663FF" w:rsidP="006663FF">
      <w:pPr>
        <w:pStyle w:val="BodyText"/>
        <w:ind w:left="1620"/>
      </w:pPr>
    </w:p>
    <w:p w14:paraId="3331F5EF" w14:textId="63AB749A" w:rsidR="006663FF" w:rsidRDefault="006663FF" w:rsidP="006663FF">
      <w:pPr>
        <w:pStyle w:val="BodyText"/>
      </w:pPr>
      <w:proofErr w:type="spellStart"/>
      <w:r>
        <w:t>Kliegman</w:t>
      </w:r>
      <w:proofErr w:type="spellEnd"/>
      <w:r>
        <w:t xml:space="preserve">, R.M. MD, St </w:t>
      </w:r>
      <w:proofErr w:type="spellStart"/>
      <w:r>
        <w:t>Geme</w:t>
      </w:r>
      <w:proofErr w:type="spellEnd"/>
      <w:r>
        <w:t>, J. MD, Blum, N, MD, et al. (202</w:t>
      </w:r>
      <w:r w:rsidR="00D56894">
        <w:t>5</w:t>
      </w:r>
      <w:r>
        <w:t>). Nelson Textbook of Pediatrics, (2</w:t>
      </w:r>
      <w:r w:rsidR="00625115">
        <w:t>2nd</w:t>
      </w:r>
      <w:r>
        <w:t xml:space="preserve"> Edition). Philadelphia, PA: Elsevier Saunders. </w:t>
      </w:r>
    </w:p>
    <w:p w14:paraId="1EB4A526" w14:textId="77777777" w:rsidR="006663FF" w:rsidRDefault="006663FF" w:rsidP="006663FF">
      <w:pPr>
        <w:pStyle w:val="BodyText"/>
      </w:pPr>
    </w:p>
    <w:p w14:paraId="4053DADD" w14:textId="1115DB29" w:rsidR="006663FF" w:rsidRDefault="00AB619C" w:rsidP="006663FF">
      <w:pPr>
        <w:pStyle w:val="BodyText"/>
        <w:rPr>
          <w:rFonts w:eastAsiaTheme="minorEastAsia"/>
        </w:rPr>
      </w:pPr>
      <w:hyperlink r:id="rId23" w:anchor="!/browse/book/3-s2.0-C2020103101X" w:history="1">
        <w:r w:rsidRPr="00AB619C">
          <w:rPr>
            <w:rFonts w:eastAsiaTheme="minorEastAsia"/>
            <w:color w:val="0000FF"/>
            <w:u w:val="single"/>
          </w:rPr>
          <w:t xml:space="preserve">Nelson Textbook of Pediatrics - </w:t>
        </w:r>
        <w:proofErr w:type="spellStart"/>
        <w:r w:rsidRPr="00AB619C">
          <w:rPr>
            <w:rFonts w:eastAsiaTheme="minorEastAsia"/>
            <w:color w:val="0000FF"/>
            <w:u w:val="single"/>
          </w:rPr>
          <w:t>ClinicalKey</w:t>
        </w:r>
        <w:proofErr w:type="spellEnd"/>
      </w:hyperlink>
    </w:p>
    <w:p w14:paraId="58F9AA3C" w14:textId="77777777" w:rsidR="00AB619C" w:rsidRPr="00AB619C" w:rsidRDefault="00AB619C" w:rsidP="006663FF">
      <w:pPr>
        <w:pStyle w:val="BodyText"/>
      </w:pPr>
    </w:p>
    <w:p w14:paraId="6C002447" w14:textId="77777777" w:rsidR="006663FF" w:rsidRDefault="006663FF" w:rsidP="00270EA3">
      <w:pPr>
        <w:pStyle w:val="BodyText"/>
        <w:numPr>
          <w:ilvl w:val="0"/>
          <w:numId w:val="7"/>
        </w:numPr>
        <w:ind w:left="1620"/>
      </w:pPr>
      <w:r>
        <w:t>This is a valuable resource for looking up detailed descriptions of disease processes. This is THE pediatric textbook.</w:t>
      </w:r>
    </w:p>
    <w:p w14:paraId="5C7CA962" w14:textId="77777777" w:rsidR="006663FF" w:rsidRDefault="006663FF" w:rsidP="006663FF">
      <w:pPr>
        <w:pStyle w:val="BodyText"/>
        <w:ind w:left="1620"/>
      </w:pPr>
    </w:p>
    <w:p w14:paraId="357AFC87" w14:textId="77777777" w:rsidR="006663FF" w:rsidRDefault="006663FF" w:rsidP="006663FF">
      <w:pPr>
        <w:pStyle w:val="BodyText"/>
      </w:pPr>
      <w:r>
        <w:t xml:space="preserve">Marino, B.S., &amp; Fine, K.S. (2019) (7th Edition). Blueprints pediatrics. Baltimore, MD: Lippincott Williams &amp; Wilkins. This should serve as a good basic resource on basic pediatric pathology. Pickering, L.K., Baker, Kimberlin, D.W., &amp; Long, S.S. (2012). Red book 2012: 2012 report of the committee on infectious diseases. Elk Grove Village, IL: American Academy of Pediatrics. · </w:t>
      </w:r>
    </w:p>
    <w:p w14:paraId="4A369E69" w14:textId="77777777" w:rsidR="006663FF" w:rsidRDefault="006663FF" w:rsidP="006663FF">
      <w:pPr>
        <w:pStyle w:val="BodyText"/>
      </w:pPr>
    </w:p>
    <w:p w14:paraId="2C67F40B" w14:textId="77777777" w:rsidR="006663FF" w:rsidRDefault="006663FF" w:rsidP="006663FF">
      <w:pPr>
        <w:pStyle w:val="BodyText"/>
      </w:pPr>
      <w:hyperlink r:id="rId24" w:history="1">
        <w:r w:rsidRPr="0063781D">
          <w:rPr>
            <w:rStyle w:val="Hyperlink"/>
          </w:rPr>
          <w:t>https://publications-aap-org.proxy1.cl.msu.edu/aapbooks</w:t>
        </w:r>
      </w:hyperlink>
      <w:r>
        <w:t xml:space="preserve">  - search here for resources</w:t>
      </w:r>
    </w:p>
    <w:p w14:paraId="4CBF9F85" w14:textId="77777777" w:rsidR="00D74B8C" w:rsidRDefault="00D74B8C" w:rsidP="006663FF">
      <w:pPr>
        <w:pStyle w:val="BodyText"/>
      </w:pPr>
    </w:p>
    <w:p w14:paraId="2B0A11EE" w14:textId="77777777" w:rsidR="006663FF" w:rsidRDefault="006663FF" w:rsidP="00270EA3">
      <w:pPr>
        <w:pStyle w:val="BodyText"/>
        <w:numPr>
          <w:ilvl w:val="0"/>
          <w:numId w:val="8"/>
        </w:numPr>
        <w:ind w:left="1620"/>
      </w:pPr>
      <w:r>
        <w:t>Excellent resource for vaccines &amp; infectious diseases.</w:t>
      </w:r>
    </w:p>
    <w:p w14:paraId="3C5E9953" w14:textId="77777777" w:rsidR="006663FF" w:rsidRDefault="006663FF" w:rsidP="006663FF">
      <w:pPr>
        <w:pStyle w:val="BodyText"/>
        <w:ind w:left="1620"/>
      </w:pPr>
    </w:p>
    <w:p w14:paraId="142CD208" w14:textId="77777777" w:rsidR="006663FF" w:rsidRDefault="006663FF" w:rsidP="006663FF">
      <w:pPr>
        <w:pStyle w:val="BodyText"/>
      </w:pPr>
      <w:r>
        <w:lastRenderedPageBreak/>
        <w:t xml:space="preserve">Zitelli, B.J., McIntire, S.C., &amp; Nowalk, A.J. (2017) (7th Edition). Zitelli and </w:t>
      </w:r>
      <w:proofErr w:type="spellStart"/>
      <w:r>
        <w:t>Davis'</w:t>
      </w:r>
      <w:proofErr w:type="spellEnd"/>
      <w:r>
        <w:t xml:space="preserve"> atlas of pediatric physical diagnosis: Expert consult. Philadelphia, PA: Elsevier Saunders.</w:t>
      </w:r>
    </w:p>
    <w:p w14:paraId="64AC913E" w14:textId="77777777" w:rsidR="00692E56" w:rsidRDefault="00692E56" w:rsidP="006663FF">
      <w:pPr>
        <w:pStyle w:val="BodyText"/>
      </w:pPr>
    </w:p>
    <w:p w14:paraId="5F10F70C" w14:textId="2CBE8F1A" w:rsidR="00692E56" w:rsidRDefault="00692E56" w:rsidP="006663FF">
      <w:pPr>
        <w:pStyle w:val="BodyText"/>
      </w:pPr>
      <w:r w:rsidRPr="00692E56">
        <w:t>https://ezproxy.msu.edu/login?url=https://</w:t>
      </w:r>
      <w:r w:rsidR="0096429E" w:rsidRPr="0096429E">
        <w:t xml:space="preserve"> </w:t>
      </w:r>
      <w:hyperlink r:id="rId25" w:anchor="!/browse/book/3-s2.0-C20190045529" w:history="1">
        <w:r w:rsidR="0096429E" w:rsidRPr="00417185">
          <w:rPr>
            <w:rStyle w:val="Hyperlink"/>
          </w:rPr>
          <w:t>https://www-clinicalkey-com.proxy1.cl.msu.edu/#!/browse/book/3-s2.0-C20190045529</w:t>
        </w:r>
      </w:hyperlink>
      <w:r w:rsidR="0096429E">
        <w:t xml:space="preserve"> </w:t>
      </w:r>
    </w:p>
    <w:p w14:paraId="02608307" w14:textId="77777777" w:rsidR="00250BEE" w:rsidRDefault="00250BEE" w:rsidP="006663FF">
      <w:pPr>
        <w:pStyle w:val="BodyText"/>
      </w:pPr>
    </w:p>
    <w:p w14:paraId="16823E52" w14:textId="77777777" w:rsidR="006663FF" w:rsidRDefault="006663FF" w:rsidP="00270EA3">
      <w:pPr>
        <w:pStyle w:val="BodyText"/>
        <w:numPr>
          <w:ilvl w:val="1"/>
          <w:numId w:val="8"/>
        </w:numPr>
        <w:ind w:left="1710" w:hanging="450"/>
      </w:pPr>
      <w:r>
        <w:t>An Excellent visual guide to pediatric conditions.</w:t>
      </w:r>
    </w:p>
    <w:p w14:paraId="1D9D9939" w14:textId="77777777" w:rsidR="006663FF" w:rsidRDefault="006663FF" w:rsidP="00250BEE">
      <w:pPr>
        <w:pStyle w:val="BodyText"/>
      </w:pPr>
    </w:p>
    <w:p w14:paraId="420BD37C" w14:textId="7A108D52" w:rsidR="006663FF" w:rsidRDefault="000D760C" w:rsidP="006663FF">
      <w:pPr>
        <w:pStyle w:val="BodyText"/>
      </w:pPr>
      <w:r>
        <w:t>Clerkship faculty may assign other readings</w:t>
      </w:r>
      <w:r w:rsidR="006663FF">
        <w:t>.</w:t>
      </w:r>
    </w:p>
    <w:p w14:paraId="5ABD033A" w14:textId="77777777" w:rsidR="006663FF" w:rsidRDefault="006663FF" w:rsidP="006663FF">
      <w:pPr>
        <w:pStyle w:val="BodyText"/>
      </w:pPr>
    </w:p>
    <w:p w14:paraId="2031B757" w14:textId="77777777" w:rsidR="006663FF" w:rsidRPr="002F0088" w:rsidRDefault="006663FF" w:rsidP="006663FF">
      <w:pPr>
        <w:pStyle w:val="BodyText"/>
        <w:rPr>
          <w:u w:val="single"/>
        </w:rPr>
      </w:pPr>
      <w:r w:rsidRPr="002F0088">
        <w:rPr>
          <w:u w:val="single"/>
        </w:rPr>
        <w:t>Recommended Websites</w:t>
      </w:r>
    </w:p>
    <w:p w14:paraId="2E535455" w14:textId="77777777" w:rsidR="006663FF" w:rsidRDefault="006663FF" w:rsidP="006663FF">
      <w:pPr>
        <w:pStyle w:val="BodyText"/>
      </w:pPr>
      <w:r>
        <w:t xml:space="preserve">Bright Futures Recommendations for Preventative Pediatric Health Care </w:t>
      </w:r>
    </w:p>
    <w:p w14:paraId="4DD6FE8B" w14:textId="77777777" w:rsidR="006663FF" w:rsidRDefault="006663FF" w:rsidP="006663FF">
      <w:pPr>
        <w:pStyle w:val="BodyText"/>
      </w:pPr>
      <w:hyperlink r:id="rId26" w:history="1">
        <w:r w:rsidRPr="0063781D">
          <w:rPr>
            <w:rStyle w:val="Hyperlink"/>
          </w:rPr>
          <w:t>https://www.aap.org/en/practice-management/care-delivery-approaches/periodicity-schedule/</w:t>
        </w:r>
      </w:hyperlink>
      <w:r>
        <w:t xml:space="preserve">  </w:t>
      </w:r>
    </w:p>
    <w:p w14:paraId="4BF00724" w14:textId="77777777" w:rsidR="006663FF" w:rsidRDefault="006663FF" w:rsidP="006663FF">
      <w:pPr>
        <w:pStyle w:val="BodyText"/>
      </w:pPr>
    </w:p>
    <w:p w14:paraId="35D2B4F4" w14:textId="78F65096" w:rsidR="006663FF" w:rsidRDefault="006663FF" w:rsidP="00250BEE">
      <w:pPr>
        <w:pStyle w:val="BodyText"/>
      </w:pPr>
      <w:r>
        <w:t>Bright Futures Handbook</w:t>
      </w:r>
    </w:p>
    <w:p w14:paraId="6F74D42C" w14:textId="77777777" w:rsidR="006663FF" w:rsidRDefault="006663FF" w:rsidP="006663FF">
      <w:pPr>
        <w:pStyle w:val="BodyText"/>
      </w:pPr>
      <w:r>
        <w:t xml:space="preserve">This is an excellent resource for information pertaining to health promotion in pediatrics with particular focus on the Physical Examination, Screening and Anticipatory Guidance. </w:t>
      </w:r>
      <w:hyperlink r:id="rId27" w:history="1">
        <w:r w:rsidRPr="002809ED">
          <w:rPr>
            <w:rStyle w:val="Hyperlink"/>
          </w:rPr>
          <w:t>https://brightfutures.aap.org/materials-and-tools/tool-and-resource-kit/Pages/Medical-Screening-Reference-Tables.aspx</w:t>
        </w:r>
      </w:hyperlink>
      <w:r>
        <w:t xml:space="preserve"> </w:t>
      </w:r>
    </w:p>
    <w:p w14:paraId="6FFC8C86" w14:textId="77777777" w:rsidR="006663FF" w:rsidRDefault="006663FF" w:rsidP="006663FF">
      <w:pPr>
        <w:pStyle w:val="BodyText"/>
      </w:pPr>
    </w:p>
    <w:p w14:paraId="46A7EA4A" w14:textId="6B390F77" w:rsidR="006663FF" w:rsidRDefault="006663FF" w:rsidP="006663FF">
      <w:pPr>
        <w:pStyle w:val="BodyText"/>
      </w:pPr>
      <w:r>
        <w:t xml:space="preserve">AAP (American Academy of Pediatrics) Vaccine Schedule </w:t>
      </w:r>
      <w:hyperlink r:id="rId28" w:history="1">
        <w:r w:rsidR="001059A8" w:rsidRPr="009B173D">
          <w:rPr>
            <w:rStyle w:val="Hyperlink"/>
          </w:rPr>
          <w:t>https://publications.aap.org/redbook/resources/15585/</w:t>
        </w:r>
      </w:hyperlink>
      <w:r w:rsidR="001059A8">
        <w:t xml:space="preserve"> </w:t>
      </w:r>
    </w:p>
    <w:p w14:paraId="32D3EB3B" w14:textId="77777777" w:rsidR="006663FF" w:rsidRDefault="006663FF" w:rsidP="006663FF">
      <w:pPr>
        <w:pStyle w:val="BodyText"/>
      </w:pPr>
    </w:p>
    <w:p w14:paraId="06F401D1" w14:textId="77777777" w:rsidR="006663FF" w:rsidRDefault="006663FF" w:rsidP="006663FF">
      <w:pPr>
        <w:pStyle w:val="BodyText"/>
      </w:pPr>
      <w:r>
        <w:t xml:space="preserve">Vaccine Issues </w:t>
      </w:r>
    </w:p>
    <w:p w14:paraId="1AEA8641" w14:textId="77777777" w:rsidR="00F77EA2" w:rsidRDefault="006663FF" w:rsidP="006663FF">
      <w:pPr>
        <w:pStyle w:val="BodyText"/>
      </w:pPr>
      <w:hyperlink r:id="rId29" w:history="1">
        <w:r w:rsidRPr="002809ED">
          <w:rPr>
            <w:rStyle w:val="Hyperlink"/>
          </w:rPr>
          <w:t>https://www.cdc.gov/vaccines/growing/images/global/CDC-Growing-Up-With-vaccines.pdf</w:t>
        </w:r>
      </w:hyperlink>
      <w:r>
        <w:t xml:space="preserve">  </w:t>
      </w:r>
    </w:p>
    <w:p w14:paraId="59F6580F" w14:textId="57070723" w:rsidR="006663FF" w:rsidRDefault="00012277" w:rsidP="006663FF">
      <w:pPr>
        <w:pStyle w:val="BodyText"/>
      </w:pPr>
      <w:hyperlink r:id="rId30" w:history="1">
        <w:r w:rsidRPr="00960153">
          <w:rPr>
            <w:rStyle w:val="Hyperlink"/>
          </w:rPr>
          <w:t>https://www.cdc.gov/vaccines/hcp/conversations/talking-with-parents.html</w:t>
        </w:r>
      </w:hyperlink>
      <w:r w:rsidR="006663FF">
        <w:t xml:space="preserve"> </w:t>
      </w:r>
      <w:hyperlink r:id="rId31" w:history="1">
        <w:r w:rsidR="006663FF" w:rsidRPr="002809ED">
          <w:rPr>
            <w:rStyle w:val="Hyperlink"/>
          </w:rPr>
          <w:t>https://www.cdc.gov/vaccines/</w:t>
        </w:r>
      </w:hyperlink>
      <w:r w:rsidR="006663FF">
        <w:t xml:space="preserve"> </w:t>
      </w:r>
    </w:p>
    <w:p w14:paraId="6D897DC0" w14:textId="77777777" w:rsidR="00A52DCE" w:rsidRPr="00C40B5D" w:rsidRDefault="00A52DCE" w:rsidP="000602B1">
      <w:pPr>
        <w:spacing w:after="0" w:line="276" w:lineRule="auto"/>
        <w:ind w:left="720"/>
        <w:rPr>
          <w:rFonts w:ascii="Arial" w:hAnsi="Arial" w:cs="Arial"/>
        </w:rPr>
      </w:pP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473F777E" w14:textId="75ACC705" w:rsidR="00D216A4" w:rsidRPr="00D216A4" w:rsidRDefault="00A50CB0" w:rsidP="00BE78AA">
      <w:pPr>
        <w:pStyle w:val="Heading2"/>
      </w:pPr>
      <w:bookmarkStart w:id="16" w:name="_Toc214357717"/>
      <w:r>
        <w:t>WEEKLY READINGS/OBJECTIVES/ASSIGNMENTS</w:t>
      </w:r>
      <w:bookmarkEnd w:id="16"/>
    </w:p>
    <w:p w14:paraId="159E478F" w14:textId="71A58B88" w:rsidR="38E73B47" w:rsidRDefault="38E73B47" w:rsidP="38E73B47"/>
    <w:p w14:paraId="770D4EB2" w14:textId="77777777" w:rsidR="002523B1" w:rsidRDefault="002523B1" w:rsidP="002523B1">
      <w:pPr>
        <w:pStyle w:val="Heading2"/>
      </w:pPr>
      <w:bookmarkStart w:id="17" w:name="_Toc196210988"/>
      <w:bookmarkStart w:id="18" w:name="_Toc214357718"/>
      <w:r w:rsidRPr="005F71C3">
        <w:t>ASSIGNMENT</w:t>
      </w:r>
      <w:r>
        <w:t>S AND</w:t>
      </w:r>
      <w:r w:rsidRPr="005F71C3">
        <w:t xml:space="preserve"> SUBMISSION REQUIREMENTS</w:t>
      </w:r>
      <w:bookmarkEnd w:id="17"/>
      <w:bookmarkEnd w:id="18"/>
      <w:r>
        <w:t xml:space="preserve"> </w:t>
      </w:r>
    </w:p>
    <w:p w14:paraId="5490F155" w14:textId="77777777" w:rsidR="002523B1" w:rsidRDefault="002523B1" w:rsidP="002523B1">
      <w:pPr>
        <w:pStyle w:val="ListParagraph"/>
        <w:ind w:left="1440"/>
        <w:rPr>
          <w:rFonts w:ascii="Arial" w:hAnsi="Arial" w:cs="Arial"/>
        </w:rPr>
      </w:pPr>
    </w:p>
    <w:p w14:paraId="57872EA8" w14:textId="77777777" w:rsidR="002523B1" w:rsidRDefault="002523B1" w:rsidP="00270EA3">
      <w:pPr>
        <w:pStyle w:val="ListParagraph"/>
        <w:numPr>
          <w:ilvl w:val="1"/>
          <w:numId w:val="9"/>
        </w:numPr>
        <w:ind w:left="1224"/>
        <w:rPr>
          <w:rFonts w:ascii="Arial" w:hAnsi="Arial" w:cs="Arial"/>
        </w:rPr>
      </w:pPr>
      <w:r>
        <w:rPr>
          <w:rFonts w:ascii="Arial" w:hAnsi="Arial" w:cs="Arial"/>
        </w:rPr>
        <w:t xml:space="preserve">Please make sure the correct document is uploaded to the correct </w:t>
      </w:r>
      <w:proofErr w:type="spellStart"/>
      <w:r>
        <w:rPr>
          <w:rFonts w:ascii="Arial" w:hAnsi="Arial" w:cs="Arial"/>
        </w:rPr>
        <w:t>dropbox</w:t>
      </w:r>
      <w:proofErr w:type="spellEnd"/>
      <w:r>
        <w:rPr>
          <w:rFonts w:ascii="Arial" w:hAnsi="Arial" w:cs="Arial"/>
        </w:rPr>
        <w:t>.</w:t>
      </w:r>
    </w:p>
    <w:p w14:paraId="7815C8A2" w14:textId="77777777" w:rsidR="002523B1" w:rsidRDefault="002523B1" w:rsidP="00270EA3">
      <w:pPr>
        <w:pStyle w:val="ListParagraph"/>
        <w:numPr>
          <w:ilvl w:val="1"/>
          <w:numId w:val="9"/>
        </w:numPr>
        <w:ind w:left="1224"/>
        <w:rPr>
          <w:rFonts w:ascii="Arial" w:hAnsi="Arial" w:cs="Arial"/>
        </w:rPr>
      </w:pPr>
      <w:r>
        <w:rPr>
          <w:rFonts w:ascii="Arial" w:hAnsi="Arial" w:cs="Arial"/>
        </w:rPr>
        <w:t xml:space="preserve">Please </w:t>
      </w:r>
      <w:r w:rsidRPr="00116BA8">
        <w:rPr>
          <w:rFonts w:ascii="Arial" w:hAnsi="Arial" w:cs="Arial"/>
          <w:b/>
          <w:bCs/>
        </w:rPr>
        <w:t>make sure</w:t>
      </w:r>
      <w:r>
        <w:rPr>
          <w:rFonts w:ascii="Arial" w:hAnsi="Arial" w:cs="Arial"/>
        </w:rPr>
        <w:t xml:space="preserve"> the document uploaded can be </w:t>
      </w:r>
      <w:r w:rsidRPr="00116BA8">
        <w:rPr>
          <w:rFonts w:ascii="Arial" w:hAnsi="Arial" w:cs="Arial"/>
          <w:b/>
          <w:bCs/>
        </w:rPr>
        <w:t>opened and viewed</w:t>
      </w:r>
      <w:r>
        <w:rPr>
          <w:rFonts w:ascii="Arial" w:hAnsi="Arial" w:cs="Arial"/>
        </w:rPr>
        <w:t>. If your submission cannot be opened, it will be returned which will delay in the grading process.</w:t>
      </w:r>
    </w:p>
    <w:p w14:paraId="76BED460" w14:textId="77777777" w:rsidR="002523B1" w:rsidRDefault="002523B1" w:rsidP="00270EA3">
      <w:pPr>
        <w:pStyle w:val="ListParagraph"/>
        <w:numPr>
          <w:ilvl w:val="1"/>
          <w:numId w:val="9"/>
        </w:numPr>
        <w:ind w:left="1224"/>
        <w:rPr>
          <w:rFonts w:ascii="Arial" w:hAnsi="Arial" w:cs="Arial"/>
        </w:rPr>
      </w:pPr>
      <w:r>
        <w:rPr>
          <w:rFonts w:ascii="Arial" w:hAnsi="Arial" w:cs="Arial"/>
        </w:rPr>
        <w:t>Please make sure the document is in .</w:t>
      </w:r>
      <w:r w:rsidRPr="00116BA8">
        <w:rPr>
          <w:rFonts w:ascii="Arial" w:hAnsi="Arial" w:cs="Arial"/>
          <w:b/>
          <w:bCs/>
        </w:rPr>
        <w:t xml:space="preserve">PDF, .doc(x), </w:t>
      </w:r>
      <w:proofErr w:type="spellStart"/>
      <w:r w:rsidRPr="00116BA8">
        <w:rPr>
          <w:rFonts w:ascii="Arial" w:hAnsi="Arial" w:cs="Arial"/>
          <w:b/>
          <w:bCs/>
        </w:rPr>
        <w:t>xls</w:t>
      </w:r>
      <w:proofErr w:type="spellEnd"/>
      <w:r w:rsidRPr="00116BA8">
        <w:rPr>
          <w:rFonts w:ascii="Arial" w:hAnsi="Arial" w:cs="Arial"/>
          <w:b/>
          <w:bCs/>
        </w:rPr>
        <w:t>(x) or .ppt(x)</w:t>
      </w:r>
      <w:r>
        <w:rPr>
          <w:rFonts w:ascii="Arial" w:hAnsi="Arial" w:cs="Arial"/>
        </w:rPr>
        <w:t xml:space="preserve"> formats only.</w:t>
      </w:r>
    </w:p>
    <w:p w14:paraId="11E66BE0" w14:textId="77777777" w:rsidR="002523B1" w:rsidRDefault="002523B1" w:rsidP="00270EA3">
      <w:pPr>
        <w:pStyle w:val="ListParagraph"/>
        <w:numPr>
          <w:ilvl w:val="1"/>
          <w:numId w:val="9"/>
        </w:numPr>
        <w:ind w:left="1224"/>
        <w:rPr>
          <w:rFonts w:ascii="Arial" w:hAnsi="Arial" w:cs="Arial"/>
        </w:rPr>
      </w:pPr>
      <w:r>
        <w:rPr>
          <w:rFonts w:ascii="Arial" w:hAnsi="Arial" w:cs="Arial"/>
        </w:rPr>
        <w:t xml:space="preserve">Please note that no assignments will be graded until after the rotation ends. </w:t>
      </w:r>
    </w:p>
    <w:p w14:paraId="36C353C6" w14:textId="3437793E" w:rsidR="009B6032" w:rsidRPr="00156337" w:rsidRDefault="009B6032" w:rsidP="00BE78AA">
      <w:pPr>
        <w:pStyle w:val="paragraph"/>
        <w:spacing w:before="0" w:beforeAutospacing="0" w:after="0" w:afterAutospacing="0"/>
        <w:ind w:left="-288"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1F6AD3FA" w14:textId="77777777" w:rsidR="00455A44" w:rsidRDefault="00455A44" w:rsidP="007C4510">
      <w:pPr>
        <w:spacing w:after="0" w:line="240" w:lineRule="auto"/>
        <w:ind w:left="720"/>
        <w:textAlignment w:val="baseline"/>
        <w:rPr>
          <w:rFonts w:ascii="Arial" w:eastAsia="Times New Roman" w:hAnsi="Arial" w:cs="Arial"/>
        </w:rPr>
      </w:pPr>
      <w:r w:rsidRPr="7ED1099B">
        <w:rPr>
          <w:rFonts w:ascii="Arial" w:eastAsia="Times New Roman" w:hAnsi="Arial" w:cs="Arial"/>
        </w:rPr>
        <w:t>Students are required to complete the MSU</w:t>
      </w:r>
      <w:r>
        <w:rPr>
          <w:rFonts w:ascii="Arial" w:eastAsia="Times New Roman" w:hAnsi="Arial" w:cs="Arial"/>
        </w:rPr>
        <w:t>COM</w:t>
      </w:r>
      <w:r w:rsidRPr="7ED1099B">
        <w:rPr>
          <w:rFonts w:ascii="Arial" w:eastAsia="Times New Roman" w:hAnsi="Arial" w:cs="Arial"/>
        </w:rPr>
        <w:t xml:space="preserve"> Mid-Rotation Feedback Form. This form is on D2L.</w:t>
      </w:r>
    </w:p>
    <w:p w14:paraId="6052D4E4" w14:textId="77777777" w:rsidR="00455A44" w:rsidRDefault="00455A44" w:rsidP="007C4510">
      <w:pPr>
        <w:spacing w:after="0" w:line="240" w:lineRule="auto"/>
        <w:ind w:left="720"/>
        <w:textAlignment w:val="baseline"/>
        <w:rPr>
          <w:rFonts w:ascii="Arial" w:eastAsia="Times New Roman" w:hAnsi="Arial" w:cs="Arial"/>
        </w:rPr>
      </w:pPr>
    </w:p>
    <w:p w14:paraId="64BE1C12" w14:textId="77777777" w:rsidR="00455A44" w:rsidRDefault="00455A44" w:rsidP="007C4510">
      <w:pPr>
        <w:spacing w:after="0" w:line="240" w:lineRule="auto"/>
        <w:ind w:left="720"/>
        <w:textAlignment w:val="baseline"/>
        <w:rPr>
          <w:rFonts w:ascii="Arial" w:eastAsia="Times New Roman" w:hAnsi="Arial" w:cs="Arial"/>
        </w:rPr>
      </w:pPr>
      <w:r>
        <w:rPr>
          <w:rFonts w:ascii="Arial" w:eastAsia="Times New Roman" w:hAnsi="Arial" w:cs="Arial"/>
        </w:rPr>
        <w:lastRenderedPageBreak/>
        <w:t>To be considered Completed 100% and needing no revisions, your submission must</w:t>
      </w:r>
      <w:r w:rsidRPr="19CA9781">
        <w:rPr>
          <w:rFonts w:ascii="Arial" w:eastAsia="Times New Roman" w:hAnsi="Arial" w:cs="Arial"/>
        </w:rPr>
        <w:t xml:space="preserve"> include</w:t>
      </w:r>
      <w:r>
        <w:rPr>
          <w:rFonts w:ascii="Arial" w:eastAsia="Times New Roman" w:hAnsi="Arial" w:cs="Arial"/>
        </w:rPr>
        <w:t>:</w:t>
      </w:r>
    </w:p>
    <w:p w14:paraId="6C47D84C" w14:textId="77777777" w:rsidR="00455A44" w:rsidRDefault="00455A44" w:rsidP="00270EA3">
      <w:pPr>
        <w:pStyle w:val="ListParagraph"/>
        <w:numPr>
          <w:ilvl w:val="0"/>
          <w:numId w:val="10"/>
        </w:numPr>
        <w:spacing w:after="0" w:line="240" w:lineRule="auto"/>
        <w:ind w:left="1800" w:hanging="270"/>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Student:</w:t>
      </w:r>
    </w:p>
    <w:p w14:paraId="1B41BBD2"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Pr>
          <w:rFonts w:ascii="Arial" w:eastAsia="Times New Roman" w:hAnsi="Arial" w:cs="Arial"/>
        </w:rPr>
        <w:t>Rotation Section Complete</w:t>
      </w:r>
    </w:p>
    <w:p w14:paraId="43CF2375"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Pr>
          <w:rFonts w:ascii="Arial" w:eastAsia="Times New Roman" w:hAnsi="Arial" w:cs="Arial"/>
        </w:rPr>
        <w:t>Student Name Complete</w:t>
      </w:r>
    </w:p>
    <w:p w14:paraId="7C9013DF" w14:textId="77777777" w:rsidR="00455A44" w:rsidRDefault="00455A44" w:rsidP="00270EA3">
      <w:pPr>
        <w:pStyle w:val="ListParagraph"/>
        <w:numPr>
          <w:ilvl w:val="0"/>
          <w:numId w:val="10"/>
        </w:numPr>
        <w:spacing w:after="0" w:line="240" w:lineRule="auto"/>
        <w:ind w:left="1800" w:hanging="270"/>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the Attending or Resident:</w:t>
      </w:r>
    </w:p>
    <w:p w14:paraId="3E574015"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Pr>
          <w:rFonts w:ascii="Arial" w:eastAsia="Times New Roman" w:hAnsi="Arial" w:cs="Arial"/>
        </w:rPr>
        <w:t>Evaluator Name</w:t>
      </w:r>
    </w:p>
    <w:p w14:paraId="34423906"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Pr>
          <w:rFonts w:ascii="Arial" w:eastAsia="Times New Roman" w:hAnsi="Arial" w:cs="Arial"/>
        </w:rPr>
        <w:t>Evaluation Signature</w:t>
      </w:r>
    </w:p>
    <w:p w14:paraId="6B927B63"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Pr>
          <w:rFonts w:ascii="Arial" w:eastAsia="Times New Roman" w:hAnsi="Arial" w:cs="Arial"/>
        </w:rPr>
        <w:t>Date Reviewed with Student (</w:t>
      </w:r>
      <w:r w:rsidRPr="00BE6B41">
        <w:rPr>
          <w:rFonts w:ascii="Arial" w:eastAsia="Times New Roman" w:hAnsi="Arial" w:cs="Arial"/>
          <w:b/>
          <w:bCs/>
        </w:rPr>
        <w:t>between the 2</w:t>
      </w:r>
      <w:r w:rsidRPr="00BE6B41">
        <w:rPr>
          <w:rFonts w:ascii="Arial" w:eastAsia="Times New Roman" w:hAnsi="Arial" w:cs="Arial"/>
          <w:b/>
          <w:bCs/>
          <w:vertAlign w:val="superscript"/>
        </w:rPr>
        <w:t>nd</w:t>
      </w:r>
      <w:r w:rsidRPr="00BE6B41">
        <w:rPr>
          <w:rFonts w:ascii="Arial" w:eastAsia="Times New Roman" w:hAnsi="Arial" w:cs="Arial"/>
          <w:b/>
          <w:bCs/>
        </w:rPr>
        <w:t xml:space="preserve"> Friday and 3</w:t>
      </w:r>
      <w:r w:rsidRPr="00BE6B41">
        <w:rPr>
          <w:rFonts w:ascii="Arial" w:eastAsia="Times New Roman" w:hAnsi="Arial" w:cs="Arial"/>
          <w:b/>
          <w:bCs/>
          <w:vertAlign w:val="superscript"/>
        </w:rPr>
        <w:t>rd</w:t>
      </w:r>
      <w:r w:rsidRPr="00BE6B41">
        <w:rPr>
          <w:rFonts w:ascii="Arial" w:eastAsia="Times New Roman" w:hAnsi="Arial" w:cs="Arial"/>
          <w:b/>
          <w:bCs/>
        </w:rPr>
        <w:t xml:space="preserve"> Wednesday)</w:t>
      </w:r>
    </w:p>
    <w:p w14:paraId="6D94677E" w14:textId="77777777" w:rsidR="00455A44" w:rsidRDefault="00455A44" w:rsidP="00270EA3">
      <w:pPr>
        <w:pStyle w:val="ListParagraph"/>
        <w:numPr>
          <w:ilvl w:val="1"/>
          <w:numId w:val="10"/>
        </w:numPr>
        <w:spacing w:after="0" w:line="240" w:lineRule="auto"/>
        <w:ind w:left="2520"/>
        <w:textAlignment w:val="baseline"/>
        <w:rPr>
          <w:rFonts w:ascii="Arial" w:eastAsia="Times New Roman" w:hAnsi="Arial" w:cs="Arial"/>
        </w:rPr>
      </w:pPr>
      <w:r w:rsidRPr="00645EEF">
        <w:rPr>
          <w:rFonts w:ascii="Arial" w:eastAsia="Times New Roman" w:hAnsi="Arial" w:cs="Arial"/>
        </w:rPr>
        <w:t>Question</w:t>
      </w:r>
      <w:r>
        <w:rPr>
          <w:rFonts w:ascii="Arial" w:eastAsia="Times New Roman" w:hAnsi="Arial" w:cs="Arial"/>
        </w:rPr>
        <w:t>s</w:t>
      </w:r>
      <w:r w:rsidRPr="00645EEF">
        <w:rPr>
          <w:rFonts w:ascii="Arial" w:eastAsia="Times New Roman" w:hAnsi="Arial" w:cs="Arial"/>
        </w:rPr>
        <w:t xml:space="preserve"> 1, 2, 3, and 4</w:t>
      </w:r>
    </w:p>
    <w:p w14:paraId="71534794" w14:textId="77777777" w:rsidR="00455A44" w:rsidRDefault="00455A44" w:rsidP="007C4510">
      <w:pPr>
        <w:pStyle w:val="paragraph"/>
        <w:spacing w:before="0" w:beforeAutospacing="0" w:after="0" w:afterAutospacing="0"/>
        <w:ind w:left="1170"/>
        <w:jc w:val="both"/>
        <w:textAlignment w:val="baseline"/>
        <w:rPr>
          <w:rStyle w:val="eop"/>
          <w:rFonts w:ascii="Arial" w:eastAsiaTheme="majorEastAsia" w:hAnsi="Arial" w:cs="Arial"/>
          <w:sz w:val="22"/>
          <w:szCs w:val="22"/>
        </w:rPr>
      </w:pPr>
    </w:p>
    <w:p w14:paraId="22EDEDE1" w14:textId="77777777" w:rsidR="00455A44" w:rsidRDefault="00455A44" w:rsidP="007C4510">
      <w:pPr>
        <w:pStyle w:val="paragraph"/>
        <w:spacing w:before="0" w:beforeAutospacing="0" w:after="0" w:afterAutospacing="0"/>
        <w:ind w:left="11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Method for Mid-Rotation Feedback Form</w:t>
      </w:r>
    </w:p>
    <w:p w14:paraId="1CCBA6FC" w14:textId="77777777" w:rsidR="00455A44" w:rsidRDefault="00455A44" w:rsidP="00270EA3">
      <w:pPr>
        <w:pStyle w:val="paragraph"/>
        <w:numPr>
          <w:ilvl w:val="0"/>
          <w:numId w:val="11"/>
        </w:numPr>
        <w:spacing w:before="0" w:beforeAutospacing="0" w:after="0" w:afterAutospacing="0"/>
        <w:ind w:left="25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Student must upload the form to the Mid-Rotation Feedback Dropbox</w:t>
      </w:r>
    </w:p>
    <w:p w14:paraId="4BD1C7A5" w14:textId="77777777" w:rsidR="00455A44" w:rsidRDefault="00455A44" w:rsidP="00270EA3">
      <w:pPr>
        <w:pStyle w:val="paragraph"/>
        <w:numPr>
          <w:ilvl w:val="0"/>
          <w:numId w:val="11"/>
        </w:numPr>
        <w:spacing w:before="0" w:beforeAutospacing="0" w:after="0" w:afterAutospacing="0"/>
        <w:ind w:left="25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must be 100% Complete and needing no revisions.</w:t>
      </w:r>
    </w:p>
    <w:p w14:paraId="49E4E453" w14:textId="77777777" w:rsidR="00455A44" w:rsidRDefault="00455A44" w:rsidP="00270EA3">
      <w:pPr>
        <w:pStyle w:val="paragraph"/>
        <w:numPr>
          <w:ilvl w:val="0"/>
          <w:numId w:val="11"/>
        </w:numPr>
        <w:spacing w:before="0" w:beforeAutospacing="0" w:after="0" w:afterAutospacing="0"/>
        <w:ind w:left="25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Must be submitted by 11:59 pm the Third Sunday of the Rotation</w:t>
      </w:r>
    </w:p>
    <w:p w14:paraId="6D1826C1" w14:textId="77777777" w:rsidR="00455A44" w:rsidRDefault="00455A44" w:rsidP="00270EA3">
      <w:pPr>
        <w:pStyle w:val="paragraph"/>
        <w:numPr>
          <w:ilvl w:val="0"/>
          <w:numId w:val="11"/>
        </w:numPr>
        <w:spacing w:before="0" w:beforeAutospacing="0" w:after="0" w:afterAutospacing="0"/>
        <w:ind w:left="25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Make sure the submission can be opened and viewed.</w:t>
      </w:r>
    </w:p>
    <w:p w14:paraId="5293BBD0" w14:textId="77777777" w:rsidR="00455A44" w:rsidRDefault="00455A44" w:rsidP="007C4510">
      <w:pPr>
        <w:spacing w:after="0" w:line="240" w:lineRule="auto"/>
        <w:ind w:left="1170"/>
        <w:textAlignment w:val="baseline"/>
        <w:rPr>
          <w:rFonts w:ascii="Arial" w:eastAsia="Times New Roman" w:hAnsi="Arial" w:cs="Arial"/>
        </w:rPr>
      </w:pPr>
    </w:p>
    <w:p w14:paraId="679BACC3" w14:textId="5E1DBD08" w:rsidR="00AB76DF" w:rsidRPr="00156337" w:rsidRDefault="00AB76DF" w:rsidP="00AB76DF">
      <w:pPr>
        <w:ind w:left="720"/>
        <w:rPr>
          <w:rFonts w:ascii="Arial" w:hAnsi="Arial" w:cs="Arial"/>
        </w:rPr>
      </w:pPr>
      <w:r>
        <w:rPr>
          <w:rFonts w:ascii="Arial" w:hAnsi="Arial" w:cs="Arial"/>
        </w:rPr>
        <w:t>Two-week Rotation: This will need to be completed by the Attending or Resident and dated by 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0D760C">
        <w:rPr>
          <w:rFonts w:ascii="Arial" w:hAnsi="Arial" w:cs="Arial"/>
        </w:rPr>
        <w:t>rotation.</w:t>
      </w:r>
      <w:r>
        <w:rPr>
          <w:rFonts w:ascii="Arial" w:hAnsi="Arial" w:cs="Arial"/>
        </w:rPr>
        <w:t xml:space="preserve"> </w:t>
      </w:r>
    </w:p>
    <w:p w14:paraId="5A3FA4EE" w14:textId="77777777" w:rsidR="00AB76DF" w:rsidRPr="00C40B5D" w:rsidRDefault="00AB76DF" w:rsidP="00AB76DF">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AB5B2DD" w14:textId="77777777" w:rsidR="00AB76DF" w:rsidRDefault="00AB76DF" w:rsidP="007C4510">
      <w:pPr>
        <w:spacing w:after="0" w:line="240" w:lineRule="auto"/>
        <w:ind w:left="720"/>
        <w:textAlignment w:val="baseline"/>
        <w:rPr>
          <w:rFonts w:ascii="Arial" w:eastAsia="Times New Roman" w:hAnsi="Arial" w:cs="Arial"/>
        </w:rPr>
      </w:pPr>
    </w:p>
    <w:p w14:paraId="2FA1DF5D" w14:textId="77D888D5" w:rsidR="00455A44" w:rsidRPr="00AB76DF" w:rsidRDefault="00455A44" w:rsidP="00AB76DF">
      <w:pPr>
        <w:spacing w:after="0" w:line="240" w:lineRule="auto"/>
        <w:ind w:left="720"/>
        <w:textAlignment w:val="baseline"/>
        <w:rPr>
          <w:rFonts w:ascii="Segoe UI" w:eastAsia="Times New Roman" w:hAnsi="Segoe UI" w:cs="Segoe UI"/>
          <w:sz w:val="18"/>
          <w:szCs w:val="18"/>
        </w:rPr>
      </w:pPr>
      <w:r w:rsidRPr="7ED1099B">
        <w:rPr>
          <w:rFonts w:ascii="Arial" w:eastAsia="Times New Roman" w:hAnsi="Arial" w:cs="Arial"/>
        </w:rPr>
        <w:t>A grade cannot be entered for the course until all requirements are met. </w:t>
      </w:r>
      <w:r w:rsidRPr="7ED1099B">
        <w:rPr>
          <w:rFonts w:ascii="Arial" w:eastAsia="Times New Roman" w:hAnsi="Arial" w:cs="Arial"/>
          <w:color w:val="000000" w:themeColor="text1"/>
        </w:rPr>
        <w:t>If you cannot complete the Mid-Rotation Feedback, you will be responsible for contacting the Course Coordinator for the assigned Corrective Action, see page 1</w:t>
      </w:r>
      <w:r>
        <w:rPr>
          <w:rFonts w:ascii="Arial" w:eastAsia="Times New Roman" w:hAnsi="Arial" w:cs="Arial"/>
          <w:color w:val="000000" w:themeColor="text1"/>
        </w:rPr>
        <w:t>8</w:t>
      </w:r>
      <w:r w:rsidRPr="7ED1099B">
        <w:rPr>
          <w:rFonts w:ascii="Arial" w:eastAsia="Times New Roman" w:hAnsi="Arial" w:cs="Arial"/>
          <w:color w:val="000000" w:themeColor="text1"/>
        </w:rPr>
        <w:t>. </w:t>
      </w:r>
    </w:p>
    <w:p w14:paraId="174C56A5" w14:textId="78CA5859" w:rsidR="00746A6C" w:rsidRDefault="00746A6C" w:rsidP="009B6032">
      <w:pPr>
        <w:ind w:firstLine="720"/>
        <w:rPr>
          <w:rFonts w:ascii="Arial" w:hAnsi="Arial" w:cs="Arial"/>
        </w:rPr>
      </w:pPr>
    </w:p>
    <w:p w14:paraId="17C9DF64" w14:textId="77777777" w:rsidR="00F5434A" w:rsidRDefault="00F5434A" w:rsidP="00F5434A">
      <w:pPr>
        <w:pStyle w:val="Heading3"/>
        <w:rPr>
          <w:rFonts w:ascii="Segoe UI" w:hAnsi="Segoe UI" w:cs="Segoe UI"/>
          <w:sz w:val="18"/>
          <w:szCs w:val="18"/>
        </w:rPr>
      </w:pPr>
      <w:bookmarkStart w:id="19" w:name="_Toc134796520"/>
      <w:bookmarkStart w:id="20" w:name="_Toc170389418"/>
      <w:bookmarkStart w:id="21" w:name="_Toc214357719"/>
      <w:r>
        <w:rPr>
          <w:rStyle w:val="normaltextrun"/>
          <w:color w:val="000000"/>
        </w:rPr>
        <w:t>ROTATION JOURNAL</w:t>
      </w:r>
      <w:bookmarkEnd w:id="19"/>
      <w:bookmarkEnd w:id="20"/>
      <w:bookmarkEnd w:id="21"/>
      <w:r>
        <w:rPr>
          <w:rStyle w:val="eop"/>
          <w:color w:val="000000"/>
        </w:rPr>
        <w:t> </w:t>
      </w:r>
    </w:p>
    <w:p w14:paraId="368BADA2" w14:textId="1649FA4E" w:rsidR="00F5434A" w:rsidRPr="0090359C" w:rsidRDefault="00F5434A" w:rsidP="007C4510">
      <w:pPr>
        <w:pStyle w:val="paragraph"/>
        <w:spacing w:before="0" w:beforeAutospacing="0" w:after="0" w:afterAutospacing="0"/>
        <w:ind w:left="720"/>
        <w:textAlignment w:val="baseline"/>
        <w:rPr>
          <w:rStyle w:val="eop"/>
          <w:rFonts w:ascii="Arial" w:hAnsi="Arial" w:cs="Arial"/>
          <w:color w:val="000000"/>
          <w:sz w:val="22"/>
          <w:szCs w:val="22"/>
        </w:rPr>
      </w:pPr>
      <w:r w:rsidRPr="0090359C">
        <w:rPr>
          <w:rStyle w:val="normaltextrun"/>
          <w:rFonts w:ascii="Arial" w:hAnsi="Arial" w:cs="Arial"/>
          <w:i/>
          <w:iCs/>
          <w:color w:val="000000"/>
          <w:sz w:val="22"/>
          <w:szCs w:val="22"/>
        </w:rPr>
        <w:t xml:space="preserve">Important Note: Students must complete a separate journal for each </w:t>
      </w:r>
      <w:r w:rsidR="00D747B6">
        <w:rPr>
          <w:rStyle w:val="normaltextrun"/>
          <w:rFonts w:ascii="Arial" w:hAnsi="Arial" w:cs="Arial"/>
          <w:i/>
          <w:iCs/>
          <w:color w:val="000000"/>
          <w:sz w:val="22"/>
          <w:szCs w:val="22"/>
        </w:rPr>
        <w:t xml:space="preserve">Pediatric </w:t>
      </w:r>
      <w:r w:rsidR="00321B9C">
        <w:rPr>
          <w:rStyle w:val="normaltextrun"/>
          <w:rFonts w:ascii="Arial" w:hAnsi="Arial" w:cs="Arial"/>
          <w:i/>
          <w:iCs/>
          <w:color w:val="000000"/>
          <w:sz w:val="22"/>
          <w:szCs w:val="22"/>
        </w:rPr>
        <w:t>El</w:t>
      </w:r>
      <w:r w:rsidR="00D747B6">
        <w:rPr>
          <w:rStyle w:val="normaltextrun"/>
          <w:rFonts w:ascii="Arial" w:hAnsi="Arial" w:cs="Arial"/>
          <w:i/>
          <w:iCs/>
          <w:color w:val="000000"/>
          <w:sz w:val="22"/>
          <w:szCs w:val="22"/>
        </w:rPr>
        <w:t xml:space="preserve">ective </w:t>
      </w:r>
      <w:r w:rsidRPr="0090359C">
        <w:rPr>
          <w:rStyle w:val="normaltextrun"/>
          <w:rFonts w:ascii="Arial" w:hAnsi="Arial" w:cs="Arial"/>
          <w:i/>
          <w:iCs/>
          <w:color w:val="000000"/>
          <w:sz w:val="22"/>
          <w:szCs w:val="22"/>
        </w:rPr>
        <w:t>rotation</w:t>
      </w:r>
      <w:r w:rsidR="00D747B6">
        <w:rPr>
          <w:rStyle w:val="normaltextrun"/>
          <w:rFonts w:ascii="Arial" w:hAnsi="Arial" w:cs="Arial"/>
          <w:i/>
          <w:iCs/>
          <w:color w:val="000000"/>
          <w:sz w:val="22"/>
          <w:szCs w:val="22"/>
        </w:rPr>
        <w:t xml:space="preserve"> regardless of the length of the rotation</w:t>
      </w:r>
      <w:r w:rsidRPr="0090359C">
        <w:rPr>
          <w:rStyle w:val="normaltextrun"/>
          <w:rFonts w:ascii="Arial" w:hAnsi="Arial" w:cs="Arial"/>
          <w:i/>
          <w:iCs/>
          <w:color w:val="000000"/>
          <w:sz w:val="22"/>
          <w:szCs w:val="22"/>
        </w:rPr>
        <w:t>. Documentation should not be copied from one journal to the next. Journals cannot discuss the same topics. Doing so will result in a failing grade for the assignment.</w:t>
      </w:r>
      <w:r w:rsidRPr="0090359C">
        <w:rPr>
          <w:rStyle w:val="eop"/>
          <w:rFonts w:ascii="Arial" w:hAnsi="Arial" w:cs="Arial"/>
          <w:color w:val="000000"/>
          <w:sz w:val="22"/>
          <w:szCs w:val="22"/>
        </w:rPr>
        <w:t> </w:t>
      </w:r>
    </w:p>
    <w:p w14:paraId="2791036F" w14:textId="77777777" w:rsidR="00F5434A" w:rsidRDefault="00F5434A" w:rsidP="007C4510">
      <w:pPr>
        <w:pStyle w:val="paragraph"/>
        <w:spacing w:before="0" w:beforeAutospacing="0" w:after="0" w:afterAutospacing="0"/>
        <w:ind w:left="720"/>
        <w:textAlignment w:val="baseline"/>
        <w:rPr>
          <w:rStyle w:val="normaltextrun"/>
          <w:rFonts w:ascii="Arial" w:hAnsi="Arial" w:cs="Arial"/>
          <w:color w:val="000000"/>
          <w:sz w:val="22"/>
          <w:szCs w:val="22"/>
        </w:rPr>
      </w:pPr>
    </w:p>
    <w:p w14:paraId="013D7C2A" w14:textId="77777777" w:rsidR="00F5434A" w:rsidRPr="0090359C" w:rsidRDefault="00F5434A" w:rsidP="007C4510">
      <w:pPr>
        <w:pStyle w:val="paragraph"/>
        <w:spacing w:before="0" w:beforeAutospacing="0" w:after="0" w:afterAutospacing="0"/>
        <w:ind w:left="720"/>
        <w:textAlignment w:val="baseline"/>
        <w:rPr>
          <w:rStyle w:val="eop"/>
          <w:rFonts w:ascii="Arial" w:hAnsi="Arial" w:cs="Arial"/>
          <w:color w:val="000000"/>
          <w:sz w:val="22"/>
          <w:szCs w:val="22"/>
        </w:rPr>
      </w:pPr>
      <w:r w:rsidRPr="0090359C">
        <w:rPr>
          <w:rStyle w:val="normaltextrun"/>
          <w:rFonts w:ascii="Arial" w:hAnsi="Arial" w:cs="Arial"/>
          <w:color w:val="000000"/>
          <w:sz w:val="22"/>
          <w:szCs w:val="22"/>
        </w:rPr>
        <w:t>The rotation journal is to include the following:</w:t>
      </w:r>
      <w:r w:rsidRPr="0090359C">
        <w:rPr>
          <w:rStyle w:val="eop"/>
          <w:rFonts w:ascii="Arial" w:hAnsi="Arial" w:cs="Arial"/>
          <w:color w:val="000000"/>
          <w:sz w:val="22"/>
          <w:szCs w:val="22"/>
        </w:rPr>
        <w:t> </w:t>
      </w:r>
    </w:p>
    <w:p w14:paraId="2ED10BA2" w14:textId="77777777" w:rsidR="00F5434A" w:rsidRDefault="00F5434A" w:rsidP="00F5434A">
      <w:pPr>
        <w:pStyle w:val="paragraph"/>
        <w:spacing w:before="0" w:beforeAutospacing="0" w:after="0" w:afterAutospacing="0"/>
        <w:ind w:left="1080"/>
        <w:textAlignment w:val="baseline"/>
        <w:rPr>
          <w:rFonts w:ascii="Segoe UI" w:hAnsi="Segoe UI" w:cs="Segoe UI"/>
          <w:sz w:val="18"/>
          <w:szCs w:val="18"/>
        </w:rPr>
      </w:pPr>
    </w:p>
    <w:p w14:paraId="24B81E6C" w14:textId="662CFBCE" w:rsidR="00F5434A" w:rsidRPr="00AB76DF" w:rsidRDefault="00F5434A" w:rsidP="00270EA3">
      <w:pPr>
        <w:pStyle w:val="paragraph"/>
        <w:numPr>
          <w:ilvl w:val="0"/>
          <w:numId w:val="55"/>
        </w:numPr>
        <w:spacing w:before="0" w:beforeAutospacing="0" w:after="0" w:afterAutospacing="0"/>
        <w:ind w:left="1224"/>
        <w:textAlignment w:val="baseline"/>
        <w:rPr>
          <w:rStyle w:val="eop"/>
          <w:rFonts w:ascii="Calibri" w:hAnsi="Calibri" w:cs="Calibri"/>
          <w:sz w:val="22"/>
          <w:szCs w:val="22"/>
        </w:rPr>
      </w:pPr>
      <w:r w:rsidRPr="0090359C">
        <w:rPr>
          <w:rStyle w:val="normaltextrun"/>
          <w:rFonts w:ascii="Arial" w:hAnsi="Arial" w:cs="Arial"/>
          <w:color w:val="000000"/>
          <w:sz w:val="22"/>
          <w:szCs w:val="22"/>
        </w:rPr>
        <w:t>Topics and Presentations – Weekly entries on topics you have researched and presentations you have done. Include a brief paragraph on each one you cite.</w:t>
      </w:r>
      <w:r w:rsidRPr="0090359C">
        <w:rPr>
          <w:rStyle w:val="eop"/>
          <w:rFonts w:ascii="Arial" w:hAnsi="Arial" w:cs="Arial"/>
          <w:color w:val="000000"/>
          <w:sz w:val="22"/>
          <w:szCs w:val="22"/>
        </w:rPr>
        <w:t> </w:t>
      </w:r>
    </w:p>
    <w:p w14:paraId="4673C8AC" w14:textId="338238BE" w:rsidR="00F5434A" w:rsidRPr="00AB76DF" w:rsidRDefault="00F5434A" w:rsidP="00270EA3">
      <w:pPr>
        <w:pStyle w:val="paragraph"/>
        <w:numPr>
          <w:ilvl w:val="0"/>
          <w:numId w:val="55"/>
        </w:numPr>
        <w:spacing w:before="0" w:beforeAutospacing="0" w:after="0" w:afterAutospacing="0"/>
        <w:ind w:left="1224"/>
        <w:textAlignment w:val="baseline"/>
        <w:rPr>
          <w:rStyle w:val="eop"/>
          <w:rFonts w:ascii="Calibri" w:hAnsi="Calibri" w:cs="Calibri"/>
          <w:sz w:val="22"/>
          <w:szCs w:val="22"/>
        </w:rPr>
      </w:pPr>
      <w:r w:rsidRPr="00AB76DF">
        <w:rPr>
          <w:rStyle w:val="normaltextrun"/>
          <w:rFonts w:ascii="Arial" w:hAnsi="Arial" w:cs="Arial"/>
          <w:color w:val="000000"/>
          <w:sz w:val="22"/>
          <w:szCs w:val="22"/>
        </w:rPr>
        <w:t xml:space="preserve">Growth in Pediatrics – Weekly entry noting how you grew this week in terms of pediatric knowledge, </w:t>
      </w:r>
      <w:r w:rsidR="000D760C" w:rsidRPr="00AB76DF">
        <w:rPr>
          <w:rStyle w:val="normaltextrun"/>
          <w:rFonts w:ascii="Arial" w:hAnsi="Arial" w:cs="Arial"/>
          <w:color w:val="000000"/>
          <w:sz w:val="22"/>
          <w:szCs w:val="22"/>
        </w:rPr>
        <w:t>skills,</w:t>
      </w:r>
      <w:r w:rsidRPr="00AB76DF">
        <w:rPr>
          <w:rStyle w:val="normaltextrun"/>
          <w:rFonts w:ascii="Arial" w:hAnsi="Arial" w:cs="Arial"/>
          <w:color w:val="000000"/>
          <w:sz w:val="22"/>
          <w:szCs w:val="22"/>
        </w:rPr>
        <w:t xml:space="preserve"> and/or behavior. Please be reflective and make meaningful entries. One to two paragraphs in length.</w:t>
      </w:r>
      <w:r w:rsidRPr="00AB76DF">
        <w:rPr>
          <w:rStyle w:val="eop"/>
          <w:rFonts w:ascii="Arial" w:hAnsi="Arial" w:cs="Arial"/>
          <w:color w:val="000000"/>
          <w:sz w:val="22"/>
          <w:szCs w:val="22"/>
        </w:rPr>
        <w:t> </w:t>
      </w:r>
    </w:p>
    <w:p w14:paraId="62E64FDA" w14:textId="77777777" w:rsidR="00F5434A" w:rsidRPr="00AB76DF" w:rsidRDefault="00F5434A" w:rsidP="00270EA3">
      <w:pPr>
        <w:pStyle w:val="paragraph"/>
        <w:numPr>
          <w:ilvl w:val="0"/>
          <w:numId w:val="55"/>
        </w:numPr>
        <w:spacing w:before="0" w:beforeAutospacing="0" w:after="0" w:afterAutospacing="0"/>
        <w:ind w:left="1224"/>
        <w:textAlignment w:val="baseline"/>
        <w:rPr>
          <w:rStyle w:val="eop"/>
          <w:rFonts w:ascii="Calibri" w:hAnsi="Calibri" w:cs="Calibri"/>
          <w:sz w:val="22"/>
          <w:szCs w:val="22"/>
        </w:rPr>
      </w:pPr>
      <w:r w:rsidRPr="00AB76DF">
        <w:rPr>
          <w:rStyle w:val="normaltextrun"/>
          <w:rFonts w:ascii="Arial" w:hAnsi="Arial" w:cs="Arial"/>
          <w:color w:val="000000"/>
          <w:sz w:val="22"/>
          <w:szCs w:val="22"/>
        </w:rPr>
        <w:t>Referral – Describe a referral process for one patient you worked with during the rotation. Was that person a referral to the practice or specialist? A referral done out of practice. What “principles” did you learn that make for a good referral in either direction.</w:t>
      </w:r>
      <w:r w:rsidRPr="00AB76DF">
        <w:rPr>
          <w:rStyle w:val="eop"/>
          <w:rFonts w:ascii="Arial" w:hAnsi="Arial" w:cs="Arial"/>
          <w:color w:val="000000"/>
          <w:sz w:val="22"/>
          <w:szCs w:val="22"/>
        </w:rPr>
        <w:t> </w:t>
      </w:r>
    </w:p>
    <w:p w14:paraId="38924CCA" w14:textId="77777777" w:rsidR="00F5434A" w:rsidRPr="0090359C" w:rsidRDefault="00F5434A" w:rsidP="00F5434A">
      <w:pPr>
        <w:pStyle w:val="paragraph"/>
        <w:spacing w:before="0" w:beforeAutospacing="0" w:after="0" w:afterAutospacing="0"/>
        <w:ind w:left="1800"/>
        <w:textAlignment w:val="baseline"/>
        <w:rPr>
          <w:rFonts w:ascii="Calibri" w:hAnsi="Calibri" w:cs="Calibri"/>
          <w:sz w:val="22"/>
          <w:szCs w:val="22"/>
        </w:rPr>
      </w:pPr>
    </w:p>
    <w:p w14:paraId="5F98BF1E" w14:textId="77777777" w:rsidR="00F5434A" w:rsidRPr="0090359C" w:rsidRDefault="00F5434A" w:rsidP="004A43FC">
      <w:pPr>
        <w:pStyle w:val="paragraph"/>
        <w:spacing w:before="0" w:beforeAutospacing="0" w:after="0" w:afterAutospacing="0"/>
        <w:ind w:left="720"/>
        <w:textAlignment w:val="baseline"/>
        <w:rPr>
          <w:rFonts w:ascii="Segoe UI" w:hAnsi="Segoe UI" w:cs="Segoe UI"/>
          <w:sz w:val="22"/>
          <w:szCs w:val="22"/>
        </w:rPr>
      </w:pPr>
      <w:r w:rsidRPr="0090359C">
        <w:rPr>
          <w:rStyle w:val="normaltextrun"/>
          <w:rFonts w:ascii="Arial" w:hAnsi="Arial" w:cs="Arial"/>
          <w:color w:val="000000"/>
          <w:sz w:val="22"/>
          <w:szCs w:val="22"/>
        </w:rPr>
        <w:t xml:space="preserve">Inclusion of the areas outlined above will constitute a “pass” for the rotation journal. “No pass” will be assigned if the journal is not submitted or incomplete. </w:t>
      </w:r>
    </w:p>
    <w:p w14:paraId="01E8C4A8" w14:textId="77777777" w:rsidR="00F5434A" w:rsidRPr="0090359C" w:rsidRDefault="00F5434A" w:rsidP="004A43FC">
      <w:pPr>
        <w:pStyle w:val="paragraph"/>
        <w:spacing w:before="0" w:beforeAutospacing="0" w:after="0" w:afterAutospacing="0"/>
        <w:ind w:left="720"/>
        <w:textAlignment w:val="baseline"/>
        <w:rPr>
          <w:rStyle w:val="normaltextrun"/>
          <w:rFonts w:ascii="Arial" w:hAnsi="Arial" w:cs="Arial"/>
          <w:color w:val="000000"/>
          <w:sz w:val="22"/>
          <w:szCs w:val="22"/>
        </w:rPr>
      </w:pPr>
    </w:p>
    <w:p w14:paraId="59CD23F1" w14:textId="77777777" w:rsidR="00F5434A" w:rsidRPr="0090359C" w:rsidRDefault="00F5434A" w:rsidP="004A43FC">
      <w:pPr>
        <w:pStyle w:val="paragraph"/>
        <w:spacing w:before="0" w:beforeAutospacing="0" w:after="0" w:afterAutospacing="0"/>
        <w:ind w:left="720"/>
        <w:textAlignment w:val="baseline"/>
        <w:rPr>
          <w:rFonts w:ascii="Segoe UI" w:hAnsi="Segoe UI" w:cs="Segoe UI"/>
          <w:sz w:val="22"/>
          <w:szCs w:val="22"/>
        </w:rPr>
      </w:pPr>
      <w:r w:rsidRPr="0090359C">
        <w:rPr>
          <w:rStyle w:val="normaltextrun"/>
          <w:rFonts w:ascii="Arial" w:hAnsi="Arial" w:cs="Arial"/>
          <w:color w:val="000000"/>
          <w:sz w:val="22"/>
          <w:szCs w:val="22"/>
        </w:rPr>
        <w:t>Note: This journal should not include any form of identification of patients, or their families as outlined in the HIPAA Privacy Rule – no name, address, birth date, Social Security number, hospital or clinic ID number, site location or any other information that would identify the person/patient.</w:t>
      </w:r>
      <w:r w:rsidRPr="0090359C">
        <w:rPr>
          <w:rStyle w:val="eop"/>
          <w:rFonts w:ascii="Arial" w:hAnsi="Arial" w:cs="Arial"/>
          <w:color w:val="000000"/>
          <w:sz w:val="22"/>
          <w:szCs w:val="22"/>
        </w:rPr>
        <w:t> </w:t>
      </w:r>
    </w:p>
    <w:p w14:paraId="03B694D0" w14:textId="77777777" w:rsidR="00184BDF" w:rsidRDefault="00184BDF" w:rsidP="00184BDF">
      <w:pPr>
        <w:pStyle w:val="Heading3"/>
        <w:rPr>
          <w:rStyle w:val="normaltextrun"/>
          <w:color w:val="000000"/>
        </w:rPr>
      </w:pPr>
    </w:p>
    <w:p w14:paraId="5423EBB9" w14:textId="210FB234" w:rsidR="00184BDF" w:rsidRDefault="00372D59" w:rsidP="00184BDF">
      <w:pPr>
        <w:pStyle w:val="Heading3"/>
        <w:rPr>
          <w:rFonts w:ascii="Segoe UI" w:hAnsi="Segoe UI" w:cs="Segoe UI"/>
          <w:sz w:val="18"/>
          <w:szCs w:val="18"/>
        </w:rPr>
      </w:pPr>
      <w:bookmarkStart w:id="22" w:name="_Toc214357720"/>
      <w:r>
        <w:rPr>
          <w:rStyle w:val="normaltextrun"/>
          <w:color w:val="000000"/>
        </w:rPr>
        <w:t>PEDI</w:t>
      </w:r>
      <w:r w:rsidR="00BE72AA">
        <w:rPr>
          <w:rStyle w:val="normaltextrun"/>
          <w:color w:val="000000"/>
        </w:rPr>
        <w:t>ATRIC CASE</w:t>
      </w:r>
      <w:r w:rsidR="00656618">
        <w:rPr>
          <w:rStyle w:val="normaltextrun"/>
          <w:color w:val="000000"/>
        </w:rPr>
        <w:t xml:space="preserve"> AND PRESENTATION</w:t>
      </w:r>
      <w:bookmarkEnd w:id="22"/>
    </w:p>
    <w:p w14:paraId="044743D4" w14:textId="77777777" w:rsidR="00E11CC8" w:rsidRDefault="00E11CC8" w:rsidP="00F5434A">
      <w:pPr>
        <w:pStyle w:val="paragraph"/>
        <w:spacing w:before="0" w:beforeAutospacing="0" w:after="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I</w:t>
      </w:r>
      <w:r w:rsidR="00F5434A" w:rsidRPr="0090359C">
        <w:rPr>
          <w:rStyle w:val="normaltextrun"/>
          <w:rFonts w:ascii="Arial" w:hAnsi="Arial" w:cs="Arial"/>
          <w:color w:val="000000"/>
          <w:sz w:val="22"/>
          <w:szCs w:val="22"/>
        </w:rPr>
        <w:t>f you are doing a 3</w:t>
      </w:r>
      <w:r w:rsidR="00F5434A">
        <w:rPr>
          <w:rStyle w:val="normaltextrun"/>
          <w:rFonts w:ascii="Arial" w:hAnsi="Arial" w:cs="Arial"/>
          <w:color w:val="000000"/>
          <w:sz w:val="22"/>
          <w:szCs w:val="22"/>
        </w:rPr>
        <w:t xml:space="preserve"> or </w:t>
      </w:r>
      <w:r w:rsidR="00F5434A" w:rsidRPr="0090359C">
        <w:rPr>
          <w:rStyle w:val="normaltextrun"/>
          <w:rFonts w:ascii="Arial" w:hAnsi="Arial" w:cs="Arial"/>
          <w:color w:val="000000"/>
          <w:sz w:val="22"/>
          <w:szCs w:val="22"/>
        </w:rPr>
        <w:t xml:space="preserve">4-week rotation, you will need to complete the </w:t>
      </w:r>
      <w:r w:rsidR="00DC634F">
        <w:rPr>
          <w:rStyle w:val="normaltextrun"/>
          <w:rFonts w:ascii="Arial" w:hAnsi="Arial" w:cs="Arial"/>
          <w:color w:val="000000"/>
          <w:sz w:val="22"/>
          <w:szCs w:val="22"/>
        </w:rPr>
        <w:t xml:space="preserve">Pediatric </w:t>
      </w:r>
      <w:r w:rsidR="00F5434A" w:rsidRPr="0090359C">
        <w:rPr>
          <w:rStyle w:val="normaltextrun"/>
          <w:rFonts w:ascii="Arial" w:hAnsi="Arial" w:cs="Arial"/>
          <w:color w:val="000000"/>
          <w:sz w:val="22"/>
          <w:szCs w:val="22"/>
        </w:rPr>
        <w:t>Case</w:t>
      </w:r>
      <w:r w:rsidR="00DC634F">
        <w:rPr>
          <w:rStyle w:val="normaltextrun"/>
          <w:rFonts w:ascii="Arial" w:hAnsi="Arial" w:cs="Arial"/>
          <w:color w:val="000000"/>
          <w:sz w:val="22"/>
          <w:szCs w:val="22"/>
        </w:rPr>
        <w:t xml:space="preserve"> and Case</w:t>
      </w:r>
      <w:r w:rsidR="00F5434A" w:rsidRPr="0090359C">
        <w:rPr>
          <w:rStyle w:val="normaltextrun"/>
          <w:rFonts w:ascii="Arial" w:hAnsi="Arial" w:cs="Arial"/>
          <w:color w:val="000000"/>
          <w:sz w:val="22"/>
          <w:szCs w:val="22"/>
        </w:rPr>
        <w:t xml:space="preserve"> Presentation. If you are only doing a 2-week rotation, this is not a requirement for you.</w:t>
      </w:r>
    </w:p>
    <w:p w14:paraId="0884F1D4" w14:textId="77777777" w:rsidR="00E11CC8" w:rsidRDefault="00E11CC8" w:rsidP="00F5434A">
      <w:pPr>
        <w:pStyle w:val="paragraph"/>
        <w:spacing w:before="0" w:beforeAutospacing="0" w:after="0" w:afterAutospacing="0"/>
        <w:ind w:left="720"/>
        <w:textAlignment w:val="baseline"/>
        <w:rPr>
          <w:rStyle w:val="normaltextrun"/>
          <w:rFonts w:ascii="Arial" w:hAnsi="Arial" w:cs="Arial"/>
          <w:color w:val="000000"/>
          <w:sz w:val="22"/>
          <w:szCs w:val="22"/>
        </w:rPr>
      </w:pPr>
    </w:p>
    <w:p w14:paraId="44716E55" w14:textId="746BE5BF" w:rsidR="00F5434A" w:rsidRDefault="003F13E8" w:rsidP="00F5434A">
      <w:pPr>
        <w:pStyle w:val="paragraph"/>
        <w:spacing w:before="0" w:beforeAutospacing="0" w:after="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For students taking more than one PED 601 Pediatric Specialty Rotation</w:t>
      </w:r>
      <w:r w:rsidR="008B763A">
        <w:rPr>
          <w:rStyle w:val="normaltextrun"/>
          <w:rFonts w:ascii="Arial" w:hAnsi="Arial" w:cs="Arial"/>
          <w:color w:val="000000"/>
          <w:sz w:val="22"/>
          <w:szCs w:val="22"/>
        </w:rPr>
        <w:t>, please note:</w:t>
      </w:r>
    </w:p>
    <w:p w14:paraId="11A14E3F" w14:textId="77777777" w:rsidR="008B763A" w:rsidRDefault="008B763A" w:rsidP="00F5434A">
      <w:pPr>
        <w:pStyle w:val="paragraph"/>
        <w:spacing w:before="0" w:beforeAutospacing="0" w:after="0" w:afterAutospacing="0"/>
        <w:ind w:left="720"/>
        <w:textAlignment w:val="baseline"/>
        <w:rPr>
          <w:rStyle w:val="normaltextrun"/>
          <w:rFonts w:ascii="Arial" w:hAnsi="Arial" w:cs="Arial"/>
          <w:color w:val="000000"/>
          <w:sz w:val="22"/>
          <w:szCs w:val="22"/>
        </w:rPr>
      </w:pPr>
    </w:p>
    <w:p w14:paraId="5ACB7E31" w14:textId="2800D7B1" w:rsidR="008B763A" w:rsidRDefault="008B763A" w:rsidP="00F5434A">
      <w:pPr>
        <w:pStyle w:val="paragraph"/>
        <w:spacing w:before="0" w:beforeAutospacing="0" w:after="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The </w:t>
      </w:r>
      <w:r w:rsidRPr="00B57933">
        <w:rPr>
          <w:rStyle w:val="normaltextrun"/>
          <w:rFonts w:ascii="Arial" w:hAnsi="Arial" w:cs="Arial"/>
          <w:b/>
          <w:bCs/>
          <w:color w:val="000000"/>
          <w:sz w:val="22"/>
          <w:szCs w:val="22"/>
        </w:rPr>
        <w:t>first</w:t>
      </w:r>
      <w:r>
        <w:rPr>
          <w:rStyle w:val="normaltextrun"/>
          <w:rFonts w:ascii="Arial" w:hAnsi="Arial" w:cs="Arial"/>
          <w:color w:val="000000"/>
          <w:sz w:val="22"/>
          <w:szCs w:val="22"/>
        </w:rPr>
        <w:t xml:space="preserve"> and </w:t>
      </w:r>
      <w:r w:rsidRPr="00B57933">
        <w:rPr>
          <w:rStyle w:val="normaltextrun"/>
          <w:rFonts w:ascii="Arial" w:hAnsi="Arial" w:cs="Arial"/>
          <w:b/>
          <w:bCs/>
          <w:color w:val="000000"/>
          <w:sz w:val="22"/>
          <w:szCs w:val="22"/>
        </w:rPr>
        <w:t>second</w:t>
      </w:r>
      <w:r>
        <w:rPr>
          <w:rStyle w:val="normaltextrun"/>
          <w:rFonts w:ascii="Arial" w:hAnsi="Arial" w:cs="Arial"/>
          <w:color w:val="000000"/>
          <w:sz w:val="22"/>
          <w:szCs w:val="22"/>
        </w:rPr>
        <w:t xml:space="preserve"> rotation, you will be </w:t>
      </w:r>
      <w:r w:rsidR="004646FB">
        <w:rPr>
          <w:rStyle w:val="normaltextrun"/>
          <w:rFonts w:ascii="Arial" w:hAnsi="Arial" w:cs="Arial"/>
          <w:color w:val="000000"/>
          <w:sz w:val="22"/>
          <w:szCs w:val="22"/>
        </w:rPr>
        <w:t xml:space="preserve">given a </w:t>
      </w:r>
      <w:r w:rsidR="00B57933">
        <w:rPr>
          <w:rStyle w:val="normaltextrun"/>
          <w:rFonts w:ascii="Arial" w:hAnsi="Arial" w:cs="Arial"/>
          <w:color w:val="000000"/>
          <w:sz w:val="22"/>
          <w:szCs w:val="22"/>
        </w:rPr>
        <w:t>case,</w:t>
      </w:r>
      <w:r w:rsidR="004646FB">
        <w:rPr>
          <w:rStyle w:val="normaltextrun"/>
          <w:rFonts w:ascii="Arial" w:hAnsi="Arial" w:cs="Arial"/>
          <w:color w:val="000000"/>
          <w:sz w:val="22"/>
          <w:szCs w:val="22"/>
        </w:rPr>
        <w:t xml:space="preserve"> and you will be </w:t>
      </w:r>
      <w:r>
        <w:rPr>
          <w:rStyle w:val="normaltextrun"/>
          <w:rFonts w:ascii="Arial" w:hAnsi="Arial" w:cs="Arial"/>
          <w:color w:val="000000"/>
          <w:sz w:val="22"/>
          <w:szCs w:val="22"/>
        </w:rPr>
        <w:t>presenting to the MSUCOM Pediatric Faculty</w:t>
      </w:r>
      <w:r w:rsidR="00B61576">
        <w:rPr>
          <w:rStyle w:val="normaltextrun"/>
          <w:rFonts w:ascii="Arial" w:hAnsi="Arial" w:cs="Arial"/>
          <w:color w:val="000000"/>
          <w:sz w:val="22"/>
          <w:szCs w:val="22"/>
        </w:rPr>
        <w:t xml:space="preserve"> following the below structure (please note the grading rubric is in the Cases Folder on D2L).</w:t>
      </w:r>
    </w:p>
    <w:p w14:paraId="4EA28F0A" w14:textId="77777777" w:rsidR="00F5434A" w:rsidRPr="0090359C" w:rsidRDefault="00F5434A" w:rsidP="00F5434A">
      <w:pPr>
        <w:pStyle w:val="paragraph"/>
        <w:spacing w:before="0" w:beforeAutospacing="0" w:after="0" w:afterAutospacing="0"/>
        <w:textAlignment w:val="baseline"/>
        <w:rPr>
          <w:rFonts w:ascii="Arial" w:hAnsi="Arial" w:cs="Arial"/>
          <w:sz w:val="22"/>
          <w:szCs w:val="22"/>
        </w:rPr>
      </w:pPr>
    </w:p>
    <w:p w14:paraId="4D565C82" w14:textId="77777777" w:rsidR="00F5434A" w:rsidRPr="00553223" w:rsidRDefault="00F5434A" w:rsidP="00270EA3">
      <w:pPr>
        <w:pStyle w:val="paragraph"/>
        <w:numPr>
          <w:ilvl w:val="0"/>
          <w:numId w:val="12"/>
        </w:numPr>
        <w:spacing w:before="0" w:beforeAutospacing="0" w:after="0" w:afterAutospacing="0"/>
        <w:ind w:left="2160"/>
        <w:textAlignment w:val="baseline"/>
        <w:rPr>
          <w:rStyle w:val="normaltextrun"/>
          <w:rFonts w:ascii="Arial" w:hAnsi="Arial" w:cs="Arial"/>
          <w:sz w:val="22"/>
          <w:szCs w:val="22"/>
        </w:rPr>
      </w:pPr>
      <w:r>
        <w:rPr>
          <w:rStyle w:val="normaltextrun"/>
          <w:rFonts w:ascii="Arial" w:hAnsi="Arial" w:cs="Arial"/>
          <w:sz w:val="22"/>
          <w:szCs w:val="22"/>
        </w:rPr>
        <w:t>Complete the Pediatric Specialty Case Presentation form and return to the CA the first week of the rotation.</w:t>
      </w:r>
    </w:p>
    <w:p w14:paraId="0527B3F5" w14:textId="77777777" w:rsidR="00F5434A" w:rsidRPr="0090359C" w:rsidRDefault="00F5434A" w:rsidP="00270EA3">
      <w:pPr>
        <w:pStyle w:val="paragraph"/>
        <w:numPr>
          <w:ilvl w:val="0"/>
          <w:numId w:val="12"/>
        </w:numPr>
        <w:spacing w:before="0" w:beforeAutospacing="0" w:after="0" w:afterAutospacing="0"/>
        <w:ind w:left="2160"/>
        <w:textAlignment w:val="baseline"/>
        <w:rPr>
          <w:rFonts w:ascii="Arial" w:hAnsi="Arial" w:cs="Arial"/>
          <w:sz w:val="22"/>
          <w:szCs w:val="22"/>
        </w:rPr>
      </w:pPr>
      <w:r w:rsidRPr="0090359C">
        <w:rPr>
          <w:rStyle w:val="normaltextrun"/>
          <w:rFonts w:ascii="Arial" w:hAnsi="Arial" w:cs="Arial"/>
          <w:color w:val="000000"/>
          <w:sz w:val="22"/>
          <w:szCs w:val="22"/>
        </w:rPr>
        <w:t>You will be assigned a Case to present to a faculty member within the MSUCOM Department of Pediatrics. The case will be emailed to you within the first week of the rotation.</w:t>
      </w:r>
      <w:r w:rsidRPr="0090359C">
        <w:rPr>
          <w:rStyle w:val="eop"/>
          <w:rFonts w:ascii="Arial" w:hAnsi="Arial" w:cs="Arial"/>
          <w:color w:val="000000"/>
          <w:sz w:val="22"/>
          <w:szCs w:val="22"/>
        </w:rPr>
        <w:t> </w:t>
      </w:r>
    </w:p>
    <w:p w14:paraId="5F2F717A" w14:textId="77777777" w:rsidR="00F5434A" w:rsidRPr="0090359C" w:rsidRDefault="00F5434A" w:rsidP="00270EA3">
      <w:pPr>
        <w:pStyle w:val="paragraph"/>
        <w:numPr>
          <w:ilvl w:val="0"/>
          <w:numId w:val="12"/>
        </w:numPr>
        <w:tabs>
          <w:tab w:val="clear" w:pos="720"/>
          <w:tab w:val="left" w:pos="990"/>
        </w:tabs>
        <w:spacing w:before="0" w:beforeAutospacing="0" w:after="0" w:afterAutospacing="0"/>
        <w:ind w:left="2160"/>
        <w:textAlignment w:val="baseline"/>
        <w:rPr>
          <w:rFonts w:ascii="Arial" w:hAnsi="Arial" w:cs="Arial"/>
          <w:sz w:val="22"/>
          <w:szCs w:val="22"/>
        </w:rPr>
      </w:pPr>
      <w:r w:rsidRPr="0090359C">
        <w:rPr>
          <w:rStyle w:val="normaltextrun"/>
          <w:rFonts w:ascii="Arial" w:hAnsi="Arial" w:cs="Arial"/>
          <w:color w:val="000000"/>
          <w:sz w:val="22"/>
          <w:szCs w:val="22"/>
        </w:rPr>
        <w:t>Generate differential diagnosis and create a presentation reviewing key components of the case, how you would rank and then rule out/in your diagnosis, what your final diagnosis is and how you would confirm it.</w:t>
      </w:r>
      <w:r w:rsidRPr="0090359C">
        <w:rPr>
          <w:rStyle w:val="eop"/>
          <w:rFonts w:ascii="Arial" w:hAnsi="Arial" w:cs="Arial"/>
          <w:color w:val="000000"/>
          <w:sz w:val="22"/>
          <w:szCs w:val="22"/>
        </w:rPr>
        <w:t> </w:t>
      </w:r>
    </w:p>
    <w:p w14:paraId="3A214D5B" w14:textId="77777777" w:rsidR="00F5434A" w:rsidRPr="0090359C" w:rsidRDefault="00F5434A" w:rsidP="00270EA3">
      <w:pPr>
        <w:pStyle w:val="paragraph"/>
        <w:numPr>
          <w:ilvl w:val="0"/>
          <w:numId w:val="12"/>
        </w:numPr>
        <w:tabs>
          <w:tab w:val="clear" w:pos="720"/>
          <w:tab w:val="num" w:pos="1080"/>
        </w:tabs>
        <w:spacing w:before="0" w:beforeAutospacing="0" w:after="0" w:afterAutospacing="0"/>
        <w:ind w:left="2160"/>
        <w:textAlignment w:val="baseline"/>
        <w:rPr>
          <w:rFonts w:ascii="Arial" w:hAnsi="Arial" w:cs="Arial"/>
          <w:sz w:val="22"/>
          <w:szCs w:val="22"/>
        </w:rPr>
      </w:pPr>
      <w:r w:rsidRPr="0090359C">
        <w:rPr>
          <w:rStyle w:val="normaltextrun"/>
          <w:rFonts w:ascii="Arial" w:hAnsi="Arial" w:cs="Arial"/>
          <w:color w:val="000000"/>
          <w:sz w:val="22"/>
          <w:szCs w:val="22"/>
        </w:rPr>
        <w:t>Your case presentation will be given via Zoom to the pediatric faculty member in the last week of your rotation. The course Coordinator will assist you in arranging a time that works best for both of your schedules. The Zoom information will then be distributed via email to you.</w:t>
      </w:r>
      <w:r w:rsidRPr="0090359C">
        <w:rPr>
          <w:rStyle w:val="eop"/>
          <w:rFonts w:ascii="Arial" w:hAnsi="Arial" w:cs="Arial"/>
          <w:color w:val="000000"/>
          <w:sz w:val="22"/>
          <w:szCs w:val="22"/>
        </w:rPr>
        <w:t> </w:t>
      </w:r>
    </w:p>
    <w:p w14:paraId="2AA17573" w14:textId="77777777" w:rsidR="00F5434A" w:rsidRPr="00063B61" w:rsidRDefault="00F5434A" w:rsidP="00270EA3">
      <w:pPr>
        <w:pStyle w:val="paragraph"/>
        <w:numPr>
          <w:ilvl w:val="0"/>
          <w:numId w:val="12"/>
        </w:numPr>
        <w:spacing w:before="0" w:beforeAutospacing="0" w:after="0" w:afterAutospacing="0"/>
        <w:ind w:left="2160"/>
        <w:textAlignment w:val="baseline"/>
        <w:rPr>
          <w:rFonts w:ascii="Arial" w:hAnsi="Arial" w:cs="Arial"/>
          <w:color w:val="000000"/>
          <w:sz w:val="22"/>
          <w:szCs w:val="22"/>
        </w:rPr>
      </w:pPr>
      <w:r w:rsidRPr="0090359C">
        <w:rPr>
          <w:rStyle w:val="normaltextrun"/>
          <w:rFonts w:ascii="Arial" w:hAnsi="Arial" w:cs="Arial"/>
          <w:color w:val="000000"/>
          <w:sz w:val="22"/>
          <w:szCs w:val="22"/>
        </w:rPr>
        <w:t>Upload your Case Presentation to D2L in the “Case Presentation Dropbox</w:t>
      </w:r>
      <w:r>
        <w:rPr>
          <w:rStyle w:val="normaltextrun"/>
          <w:rFonts w:ascii="Arial" w:hAnsi="Arial" w:cs="Arial"/>
          <w:color w:val="000000"/>
          <w:sz w:val="22"/>
          <w:szCs w:val="22"/>
        </w:rPr>
        <w:t>.</w:t>
      </w:r>
      <w:r w:rsidRPr="0090359C">
        <w:rPr>
          <w:rStyle w:val="normaltextrun"/>
          <w:rFonts w:ascii="Arial" w:hAnsi="Arial" w:cs="Arial"/>
          <w:color w:val="000000"/>
          <w:sz w:val="22"/>
          <w:szCs w:val="22"/>
        </w:rPr>
        <w:t>”</w:t>
      </w:r>
    </w:p>
    <w:p w14:paraId="0F238B01" w14:textId="77777777" w:rsidR="00F5434A" w:rsidRPr="00060635" w:rsidRDefault="00F5434A" w:rsidP="00270EA3">
      <w:pPr>
        <w:pStyle w:val="paragraph"/>
        <w:numPr>
          <w:ilvl w:val="0"/>
          <w:numId w:val="12"/>
        </w:numPr>
        <w:tabs>
          <w:tab w:val="clear" w:pos="720"/>
          <w:tab w:val="num" w:pos="900"/>
        </w:tabs>
        <w:spacing w:before="0" w:beforeAutospacing="0" w:after="0" w:afterAutospacing="0"/>
        <w:ind w:left="2160"/>
        <w:textAlignment w:val="baseline"/>
        <w:rPr>
          <w:rStyle w:val="normaltextrun"/>
          <w:rFonts w:ascii="Calibri" w:hAnsi="Calibri" w:cs="Calibri"/>
          <w:sz w:val="22"/>
          <w:szCs w:val="22"/>
        </w:rPr>
      </w:pPr>
      <w:r w:rsidRPr="0090359C">
        <w:rPr>
          <w:rStyle w:val="normaltextrun"/>
          <w:rFonts w:ascii="Arial" w:hAnsi="Arial" w:cs="Arial"/>
          <w:color w:val="000000"/>
          <w:sz w:val="22"/>
          <w:szCs w:val="22"/>
        </w:rPr>
        <w:t xml:space="preserve">If you fail to present, you will have 14 days to have the presentation rescheduled and completed. It will be your responsibility to reach out to the Course Coordinator regarding Corrective Action, see page 10. </w:t>
      </w:r>
    </w:p>
    <w:p w14:paraId="40B21C6D" w14:textId="77777777" w:rsidR="00060635" w:rsidRDefault="00060635" w:rsidP="00060635">
      <w:pPr>
        <w:pStyle w:val="paragraph"/>
        <w:spacing w:before="0" w:beforeAutospacing="0" w:after="0" w:afterAutospacing="0"/>
        <w:textAlignment w:val="baseline"/>
        <w:rPr>
          <w:rStyle w:val="normaltextrun"/>
          <w:rFonts w:ascii="Arial" w:hAnsi="Arial" w:cs="Arial"/>
          <w:color w:val="000000"/>
          <w:sz w:val="22"/>
          <w:szCs w:val="22"/>
        </w:rPr>
      </w:pPr>
    </w:p>
    <w:p w14:paraId="78A8A42F" w14:textId="5F30CA0A" w:rsidR="00060635" w:rsidRDefault="00060635" w:rsidP="00060635">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For any </w:t>
      </w:r>
      <w:r w:rsidR="00FC491E">
        <w:rPr>
          <w:rStyle w:val="normaltextrun"/>
          <w:rFonts w:ascii="Arial" w:hAnsi="Arial" w:cs="Arial"/>
          <w:color w:val="000000"/>
          <w:sz w:val="22"/>
          <w:szCs w:val="22"/>
        </w:rPr>
        <w:t>additional PED 601 Pediatric Specialty rotations</w:t>
      </w:r>
      <w:r w:rsidR="002C0A3F">
        <w:rPr>
          <w:rStyle w:val="normaltextrun"/>
          <w:rFonts w:ascii="Arial" w:hAnsi="Arial" w:cs="Arial"/>
          <w:color w:val="000000"/>
          <w:sz w:val="22"/>
          <w:szCs w:val="22"/>
        </w:rPr>
        <w:t xml:space="preserve">, you will </w:t>
      </w:r>
      <w:r w:rsidR="00055AB4">
        <w:rPr>
          <w:rStyle w:val="normaltextrun"/>
          <w:rFonts w:ascii="Arial" w:hAnsi="Arial" w:cs="Arial"/>
          <w:color w:val="000000"/>
          <w:sz w:val="22"/>
          <w:szCs w:val="22"/>
        </w:rPr>
        <w:t xml:space="preserve">be presenting a case you saw on the rotation to the Attending faculty of your rotation. </w:t>
      </w:r>
      <w:r w:rsidR="004D1179">
        <w:rPr>
          <w:rStyle w:val="normaltextrun"/>
          <w:rFonts w:ascii="Arial" w:hAnsi="Arial" w:cs="Arial"/>
          <w:color w:val="000000"/>
          <w:sz w:val="22"/>
          <w:szCs w:val="22"/>
        </w:rPr>
        <w:t xml:space="preserve">You will </w:t>
      </w:r>
      <w:r w:rsidR="00EE6F03">
        <w:rPr>
          <w:rStyle w:val="normaltextrun"/>
          <w:rFonts w:ascii="Arial" w:hAnsi="Arial" w:cs="Arial"/>
          <w:color w:val="000000"/>
          <w:sz w:val="22"/>
          <w:szCs w:val="22"/>
        </w:rPr>
        <w:t>need to follow the below structure:</w:t>
      </w:r>
    </w:p>
    <w:p w14:paraId="70AFC34D" w14:textId="77777777" w:rsidR="00FE4099" w:rsidRPr="0090359C" w:rsidRDefault="00FE4099" w:rsidP="00270EA3">
      <w:pPr>
        <w:pStyle w:val="paragraph"/>
        <w:numPr>
          <w:ilvl w:val="0"/>
          <w:numId w:val="13"/>
        </w:numPr>
        <w:tabs>
          <w:tab w:val="left" w:pos="990"/>
        </w:tabs>
        <w:spacing w:before="0" w:beforeAutospacing="0" w:after="0" w:afterAutospacing="0"/>
        <w:ind w:left="2160"/>
        <w:textAlignment w:val="baseline"/>
        <w:rPr>
          <w:rFonts w:ascii="Arial" w:hAnsi="Arial" w:cs="Arial"/>
          <w:sz w:val="22"/>
          <w:szCs w:val="22"/>
        </w:rPr>
      </w:pPr>
      <w:r w:rsidRPr="0090359C">
        <w:rPr>
          <w:rStyle w:val="normaltextrun"/>
          <w:rFonts w:ascii="Arial" w:hAnsi="Arial" w:cs="Arial"/>
          <w:color w:val="000000"/>
          <w:sz w:val="22"/>
          <w:szCs w:val="22"/>
        </w:rPr>
        <w:t>Generate differential diagnosis and create a presentation reviewing key components of the case, how you would rank and then rule out/in your diagnosis, what your final diagnosis is and how you would confirm it.</w:t>
      </w:r>
      <w:r w:rsidRPr="0090359C">
        <w:rPr>
          <w:rStyle w:val="eop"/>
          <w:rFonts w:ascii="Arial" w:hAnsi="Arial" w:cs="Arial"/>
          <w:color w:val="000000"/>
          <w:sz w:val="22"/>
          <w:szCs w:val="22"/>
        </w:rPr>
        <w:t> </w:t>
      </w:r>
    </w:p>
    <w:p w14:paraId="21E445C1" w14:textId="1C4894C1" w:rsidR="00FE4099" w:rsidRPr="0090359C" w:rsidRDefault="00FE4099" w:rsidP="00270EA3">
      <w:pPr>
        <w:pStyle w:val="paragraph"/>
        <w:numPr>
          <w:ilvl w:val="0"/>
          <w:numId w:val="13"/>
        </w:numPr>
        <w:spacing w:before="0" w:beforeAutospacing="0" w:after="0" w:afterAutospacing="0"/>
        <w:ind w:left="2160"/>
        <w:textAlignment w:val="baseline"/>
        <w:rPr>
          <w:rFonts w:ascii="Arial" w:hAnsi="Arial" w:cs="Arial"/>
          <w:sz w:val="22"/>
          <w:szCs w:val="22"/>
        </w:rPr>
      </w:pPr>
      <w:r w:rsidRPr="0090359C">
        <w:rPr>
          <w:rStyle w:val="normaltextrun"/>
          <w:rFonts w:ascii="Arial" w:hAnsi="Arial" w:cs="Arial"/>
          <w:color w:val="000000"/>
          <w:sz w:val="22"/>
          <w:szCs w:val="22"/>
        </w:rPr>
        <w:t xml:space="preserve">Your case presentation will be given to the pediatric faculty member in the last week of your rotation. </w:t>
      </w:r>
    </w:p>
    <w:p w14:paraId="4D54BC6D" w14:textId="77777777" w:rsidR="00FE4099" w:rsidRDefault="00FE4099" w:rsidP="00270EA3">
      <w:pPr>
        <w:pStyle w:val="paragraph"/>
        <w:numPr>
          <w:ilvl w:val="0"/>
          <w:numId w:val="13"/>
        </w:numPr>
        <w:spacing w:before="0" w:beforeAutospacing="0" w:after="0" w:afterAutospacing="0"/>
        <w:ind w:left="2160"/>
        <w:textAlignment w:val="baseline"/>
        <w:rPr>
          <w:rStyle w:val="normaltextrun"/>
          <w:rFonts w:ascii="Arial" w:hAnsi="Arial" w:cs="Arial"/>
          <w:color w:val="000000"/>
          <w:sz w:val="22"/>
          <w:szCs w:val="22"/>
        </w:rPr>
      </w:pPr>
      <w:r w:rsidRPr="0090359C">
        <w:rPr>
          <w:rStyle w:val="normaltextrun"/>
          <w:rFonts w:ascii="Arial" w:hAnsi="Arial" w:cs="Arial"/>
          <w:color w:val="000000"/>
          <w:sz w:val="22"/>
          <w:szCs w:val="22"/>
        </w:rPr>
        <w:t>Upload your Case Presentation to D2L in the “Case Presentation Dropbox</w:t>
      </w:r>
      <w:r>
        <w:rPr>
          <w:rStyle w:val="normaltextrun"/>
          <w:rFonts w:ascii="Arial" w:hAnsi="Arial" w:cs="Arial"/>
          <w:color w:val="000000"/>
          <w:sz w:val="22"/>
          <w:szCs w:val="22"/>
        </w:rPr>
        <w:t>.</w:t>
      </w:r>
      <w:r w:rsidRPr="0090359C">
        <w:rPr>
          <w:rStyle w:val="normaltextrun"/>
          <w:rFonts w:ascii="Arial" w:hAnsi="Arial" w:cs="Arial"/>
          <w:color w:val="000000"/>
          <w:sz w:val="22"/>
          <w:szCs w:val="22"/>
        </w:rPr>
        <w:t>”</w:t>
      </w:r>
    </w:p>
    <w:p w14:paraId="5F331179" w14:textId="7C15E8DB" w:rsidR="00926E66" w:rsidRPr="00063B61" w:rsidRDefault="00926E66" w:rsidP="00270EA3">
      <w:pPr>
        <w:pStyle w:val="paragraph"/>
        <w:numPr>
          <w:ilvl w:val="0"/>
          <w:numId w:val="13"/>
        </w:numPr>
        <w:spacing w:before="0" w:beforeAutospacing="0" w:after="0" w:afterAutospacing="0"/>
        <w:ind w:left="2160"/>
        <w:textAlignment w:val="baseline"/>
        <w:rPr>
          <w:rFonts w:ascii="Arial" w:hAnsi="Arial" w:cs="Arial"/>
          <w:color w:val="000000"/>
          <w:sz w:val="22"/>
          <w:szCs w:val="22"/>
        </w:rPr>
      </w:pPr>
      <w:r>
        <w:rPr>
          <w:rStyle w:val="normaltextrun"/>
          <w:rFonts w:ascii="Arial" w:hAnsi="Arial" w:cs="Arial"/>
          <w:color w:val="000000"/>
          <w:sz w:val="22"/>
          <w:szCs w:val="22"/>
        </w:rPr>
        <w:t>The Grading Rubric needs to be completed by your attending, they need to make sure to complete it 100% with signature. Make sure to upload the Case Presentation Grading Rubric</w:t>
      </w:r>
      <w:r w:rsidR="00262CE2">
        <w:rPr>
          <w:rStyle w:val="normaltextrun"/>
          <w:rFonts w:ascii="Arial" w:hAnsi="Arial" w:cs="Arial"/>
          <w:color w:val="000000"/>
          <w:sz w:val="22"/>
          <w:szCs w:val="22"/>
        </w:rPr>
        <w:t xml:space="preserve"> form to the “Case Presentation Grading Rubric” </w:t>
      </w:r>
      <w:proofErr w:type="spellStart"/>
      <w:r w:rsidR="00262CE2">
        <w:rPr>
          <w:rStyle w:val="normaltextrun"/>
          <w:rFonts w:ascii="Arial" w:hAnsi="Arial" w:cs="Arial"/>
          <w:color w:val="000000"/>
          <w:sz w:val="22"/>
          <w:szCs w:val="22"/>
        </w:rPr>
        <w:t>dropbox</w:t>
      </w:r>
      <w:proofErr w:type="spellEnd"/>
      <w:r w:rsidR="00646D0E">
        <w:rPr>
          <w:rStyle w:val="normaltextrun"/>
          <w:rFonts w:ascii="Arial" w:hAnsi="Arial" w:cs="Arial"/>
          <w:color w:val="000000"/>
          <w:sz w:val="22"/>
          <w:szCs w:val="22"/>
        </w:rPr>
        <w:t>.</w:t>
      </w:r>
    </w:p>
    <w:p w14:paraId="46CD8E18" w14:textId="77777777" w:rsidR="00FE4099" w:rsidRPr="00060635" w:rsidRDefault="00FE4099" w:rsidP="00270EA3">
      <w:pPr>
        <w:pStyle w:val="paragraph"/>
        <w:numPr>
          <w:ilvl w:val="0"/>
          <w:numId w:val="13"/>
        </w:numPr>
        <w:spacing w:before="0" w:beforeAutospacing="0" w:after="0" w:afterAutospacing="0"/>
        <w:ind w:left="2160"/>
        <w:textAlignment w:val="baseline"/>
        <w:rPr>
          <w:rStyle w:val="normaltextrun"/>
          <w:rFonts w:ascii="Calibri" w:hAnsi="Calibri" w:cs="Calibri"/>
          <w:sz w:val="22"/>
          <w:szCs w:val="22"/>
        </w:rPr>
      </w:pPr>
      <w:r w:rsidRPr="0090359C">
        <w:rPr>
          <w:rStyle w:val="normaltextrun"/>
          <w:rFonts w:ascii="Arial" w:hAnsi="Arial" w:cs="Arial"/>
          <w:color w:val="000000"/>
          <w:sz w:val="22"/>
          <w:szCs w:val="22"/>
        </w:rPr>
        <w:t xml:space="preserve">If you fail to present, you will have 14 days to have the presentation rescheduled and completed. It will be your responsibility to reach out to the Course Coordinator regarding Corrective Action, see page 10.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23" w:name="_Toc43478267"/>
      <w:bookmarkStart w:id="24" w:name="_Toc214357721"/>
      <w:r w:rsidRPr="0096296A">
        <w:t>ROTATION EVALUATIONS</w:t>
      </w:r>
      <w:bookmarkEnd w:id="23"/>
      <w:bookmarkEnd w:id="24"/>
    </w:p>
    <w:p w14:paraId="335463DF" w14:textId="77777777" w:rsidR="001B337E" w:rsidRDefault="008C517A" w:rsidP="000602B1">
      <w:pPr>
        <w:pStyle w:val="Heading3"/>
        <w:rPr>
          <w:u w:val="none"/>
        </w:rPr>
      </w:pPr>
      <w:bookmarkStart w:id="25" w:name="_Toc74395553"/>
      <w:bookmarkStart w:id="26" w:name="_Toc74478880"/>
      <w:bookmarkStart w:id="27" w:name="_Toc74542087"/>
      <w:bookmarkStart w:id="28" w:name="_Toc214357722"/>
      <w:r w:rsidRPr="0096296A">
        <w:t>Attending Evaluation of Student</w:t>
      </w:r>
      <w:bookmarkEnd w:id="25"/>
      <w:bookmarkEnd w:id="26"/>
      <w:bookmarkEnd w:id="27"/>
      <w:bookmarkEnd w:id="28"/>
      <w:r w:rsidR="00275498">
        <w:rPr>
          <w:u w:val="none"/>
        </w:rPr>
        <w:t xml:space="preserve"> </w:t>
      </w:r>
    </w:p>
    <w:p w14:paraId="55597914" w14:textId="75A28C98"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by the supervisor designated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To initiate this evaluation, each student must select their attending physician as directed within the rotation description in </w:t>
      </w:r>
      <w:proofErr w:type="spellStart"/>
      <w:r w:rsidRPr="00165CD1">
        <w:rPr>
          <w:rFonts w:ascii="Arial" w:hAnsi="Arial" w:cs="Arial"/>
          <w:color w:val="242424"/>
          <w:shd w:val="clear" w:color="auto" w:fill="FFFFFF"/>
        </w:rPr>
        <w:t>Medtrics</w:t>
      </w:r>
      <w:proofErr w:type="spellEnd"/>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32" w:history="1">
        <w:r w:rsidR="002876A8" w:rsidRPr="00701743">
          <w:rPr>
            <w:rStyle w:val="Hyperlink"/>
            <w:rFonts w:ascii="Arial" w:hAnsi="Arial" w:cs="Arial"/>
            <w:shd w:val="clear" w:color="auto" w:fill="FFFFFF"/>
          </w:rPr>
          <w:t>COM.Clerkship@msu.edu</w:t>
        </w:r>
      </w:hyperlink>
      <w:r w:rsidR="000D760C">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rotation description, the attending physician will receive an automated email link connecting them to their assigned Attending Evaluation within </w:t>
      </w:r>
      <w:proofErr w:type="spellStart"/>
      <w:r w:rsidRPr="00165CD1">
        <w:rPr>
          <w:rFonts w:ascii="Arial" w:hAnsi="Arial" w:cs="Arial"/>
          <w:color w:val="242424"/>
          <w:shd w:val="clear" w:color="auto" w:fill="FFFFFF"/>
        </w:rPr>
        <w:t>Medtrics</w:t>
      </w:r>
      <w:proofErr w:type="spellEnd"/>
      <w:r w:rsidRPr="00165CD1">
        <w:rPr>
          <w:rFonts w:ascii="Arial" w:hAnsi="Arial" w:cs="Arial"/>
          <w:color w:val="242424"/>
          <w:shd w:val="clear" w:color="auto" w:fill="FFFFFF"/>
        </w:rPr>
        <w:t xml:space="preserve">.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w:t>
      </w:r>
      <w:proofErr w:type="spellStart"/>
      <w:r w:rsidRPr="00165CD1">
        <w:rPr>
          <w:rFonts w:ascii="Arial" w:hAnsi="Arial" w:cs="Arial"/>
        </w:rPr>
        <w:t>Medtrics</w:t>
      </w:r>
      <w:proofErr w:type="spellEnd"/>
      <w:r w:rsidRPr="00165CD1">
        <w:rPr>
          <w:rFonts w:ascii="Arial" w:hAnsi="Arial" w:cs="Arial"/>
        </w:rPr>
        <w:t xml:space="preserve">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w:t>
      </w:r>
      <w:proofErr w:type="spellStart"/>
      <w:r w:rsidRPr="00165CD1">
        <w:rPr>
          <w:rFonts w:ascii="Arial" w:hAnsi="Arial" w:cs="Arial"/>
        </w:rPr>
        <w:t>Medtrics</w:t>
      </w:r>
      <w:proofErr w:type="spellEnd"/>
      <w:r w:rsidRPr="00165CD1">
        <w:rPr>
          <w:rFonts w:ascii="Arial" w:hAnsi="Arial" w:cs="Arial"/>
        </w:rPr>
        <w:t xml:space="preserve">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9" w:name="_Toc74395554"/>
      <w:bookmarkStart w:id="30" w:name="_Toc74478881"/>
      <w:bookmarkStart w:id="31" w:name="_Toc74542088"/>
      <w:bookmarkStart w:id="32" w:name="_Toc214357723"/>
      <w:r w:rsidRPr="0096296A">
        <w:t>Student Evaluation of Clerkship Rotation</w:t>
      </w:r>
      <w:bookmarkEnd w:id="29"/>
      <w:bookmarkEnd w:id="30"/>
      <w:bookmarkEnd w:id="31"/>
      <w:bookmarkEnd w:id="32"/>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3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3" w:name="_Toc214357724"/>
      <w:r w:rsidRPr="0096296A">
        <w:t>Unsatisfactory Clinical Performance</w:t>
      </w:r>
      <w:bookmarkEnd w:id="33"/>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4" w:name="_Toc214357725"/>
      <w:r w:rsidRPr="0057603C">
        <w:t>CORRECTIVE ACTION</w:t>
      </w:r>
      <w:bookmarkEnd w:id="34"/>
    </w:p>
    <w:p w14:paraId="08F3B119" w14:textId="568D5CD3" w:rsidR="005A2923" w:rsidRPr="00C40B5D" w:rsidRDefault="005A2923" w:rsidP="000602B1">
      <w:pPr>
        <w:spacing w:after="0" w:line="276" w:lineRule="auto"/>
        <w:ind w:left="360"/>
        <w:rPr>
          <w:rFonts w:ascii="Arial" w:hAnsi="Arial" w:cs="Arial"/>
        </w:rPr>
      </w:pPr>
    </w:p>
    <w:p w14:paraId="07DDAFAD" w14:textId="194EB039"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0D760C">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3444C92E" w14:textId="77777777" w:rsidR="00953060" w:rsidRDefault="00953060" w:rsidP="00270EA3">
      <w:pPr>
        <w:pStyle w:val="paragraph"/>
        <w:numPr>
          <w:ilvl w:val="0"/>
          <w:numId w:val="14"/>
        </w:numPr>
        <w:spacing w:before="0" w:beforeAutospacing="0" w:after="0" w:afterAutospacing="0"/>
        <w:ind w:left="1890" w:hanging="450"/>
        <w:jc w:val="both"/>
        <w:textAlignment w:val="baseline"/>
        <w:rPr>
          <w:rFonts w:ascii="Arial" w:hAnsi="Arial" w:cs="Arial"/>
          <w:sz w:val="22"/>
          <w:szCs w:val="22"/>
        </w:rPr>
      </w:pPr>
      <w:r>
        <w:rPr>
          <w:rStyle w:val="normaltextrun"/>
          <w:rFonts w:ascii="Arial" w:hAnsi="Arial" w:cs="Arial"/>
          <w:sz w:val="22"/>
          <w:szCs w:val="22"/>
        </w:rPr>
        <w:t>Rotation Journal, Mid Rotation Feedback, and Case Presentation</w:t>
      </w:r>
      <w:r>
        <w:rPr>
          <w:rStyle w:val="eop"/>
          <w:rFonts w:ascii="Arial" w:hAnsi="Arial" w:cs="Arial"/>
          <w:sz w:val="22"/>
          <w:szCs w:val="22"/>
        </w:rPr>
        <w:t> </w:t>
      </w:r>
    </w:p>
    <w:p w14:paraId="4DE6BCCE" w14:textId="77777777" w:rsidR="00953060" w:rsidRDefault="00953060" w:rsidP="00270EA3">
      <w:pPr>
        <w:pStyle w:val="paragraph"/>
        <w:numPr>
          <w:ilvl w:val="0"/>
          <w:numId w:val="15"/>
        </w:numPr>
        <w:spacing w:before="0" w:beforeAutospacing="0" w:after="0" w:afterAutospacing="0"/>
        <w:ind w:left="2520"/>
        <w:jc w:val="both"/>
        <w:textAlignment w:val="baseline"/>
        <w:rPr>
          <w:rFonts w:ascii="Calibri" w:hAnsi="Calibri" w:cs="Calibri"/>
          <w:sz w:val="22"/>
          <w:szCs w:val="22"/>
        </w:rPr>
      </w:pPr>
      <w:r>
        <w:rPr>
          <w:rStyle w:val="normaltextrun"/>
          <w:rFonts w:ascii="Arial" w:hAnsi="Arial" w:cs="Arial"/>
          <w:color w:val="000000"/>
          <w:sz w:val="22"/>
          <w:szCs w:val="22"/>
        </w:rPr>
        <w:t>Rotation Journal and Mid Rotation Feedback</w:t>
      </w:r>
      <w:r>
        <w:rPr>
          <w:rStyle w:val="eop"/>
          <w:rFonts w:ascii="Arial" w:hAnsi="Arial" w:cs="Arial"/>
          <w:color w:val="000000"/>
          <w:sz w:val="22"/>
          <w:szCs w:val="22"/>
        </w:rPr>
        <w:t> </w:t>
      </w:r>
    </w:p>
    <w:p w14:paraId="27E61589" w14:textId="77777777" w:rsidR="00953060" w:rsidRDefault="00953060" w:rsidP="00270EA3">
      <w:pPr>
        <w:pStyle w:val="paragraph"/>
        <w:numPr>
          <w:ilvl w:val="0"/>
          <w:numId w:val="16"/>
        </w:numPr>
        <w:spacing w:before="0" w:beforeAutospacing="0" w:after="0" w:afterAutospacing="0"/>
        <w:ind w:left="2952"/>
        <w:jc w:val="both"/>
        <w:textAlignment w:val="baseline"/>
        <w:rPr>
          <w:rFonts w:ascii="Calibri" w:hAnsi="Calibri" w:cs="Calibri"/>
          <w:sz w:val="22"/>
          <w:szCs w:val="22"/>
        </w:rPr>
      </w:pPr>
      <w:r>
        <w:rPr>
          <w:rStyle w:val="normaltextrun"/>
          <w:rFonts w:ascii="Arial" w:hAnsi="Arial" w:cs="Arial"/>
          <w:color w:val="000000"/>
          <w:sz w:val="22"/>
          <w:szCs w:val="22"/>
        </w:rPr>
        <w:t>If they are not submitted by 11:59 pm, on the last day of the, an NGR grade will be given. Students will then have until 11:59 pm 14 days after the last day of the rotation to submit the missing assignments.</w:t>
      </w:r>
      <w:r>
        <w:rPr>
          <w:rStyle w:val="eop"/>
          <w:rFonts w:ascii="Arial" w:hAnsi="Arial" w:cs="Arial"/>
          <w:color w:val="000000"/>
          <w:sz w:val="22"/>
          <w:szCs w:val="22"/>
        </w:rPr>
        <w:t> </w:t>
      </w:r>
    </w:p>
    <w:p w14:paraId="40D4F56C" w14:textId="77777777" w:rsidR="00953060" w:rsidRDefault="00953060" w:rsidP="00270EA3">
      <w:pPr>
        <w:pStyle w:val="paragraph"/>
        <w:numPr>
          <w:ilvl w:val="0"/>
          <w:numId w:val="17"/>
        </w:numPr>
        <w:spacing w:before="0" w:beforeAutospacing="0" w:after="0" w:afterAutospacing="0"/>
        <w:ind w:left="2520"/>
        <w:jc w:val="both"/>
        <w:textAlignment w:val="baseline"/>
        <w:rPr>
          <w:rFonts w:ascii="Calibri" w:hAnsi="Calibri" w:cs="Calibri"/>
          <w:sz w:val="22"/>
          <w:szCs w:val="22"/>
        </w:rPr>
      </w:pPr>
      <w:r>
        <w:rPr>
          <w:rStyle w:val="normaltextrun"/>
          <w:rFonts w:ascii="Arial" w:hAnsi="Arial" w:cs="Arial"/>
          <w:sz w:val="22"/>
          <w:szCs w:val="22"/>
        </w:rPr>
        <w:t>Case Presentation</w:t>
      </w:r>
      <w:r>
        <w:rPr>
          <w:rStyle w:val="eop"/>
          <w:rFonts w:ascii="Arial" w:hAnsi="Arial" w:cs="Arial"/>
          <w:sz w:val="22"/>
          <w:szCs w:val="22"/>
        </w:rPr>
        <w:t> </w:t>
      </w:r>
    </w:p>
    <w:p w14:paraId="44D8031B" w14:textId="77777777" w:rsidR="00953060" w:rsidRDefault="00953060" w:rsidP="00270EA3">
      <w:pPr>
        <w:pStyle w:val="paragraph"/>
        <w:numPr>
          <w:ilvl w:val="0"/>
          <w:numId w:val="18"/>
        </w:numPr>
        <w:spacing w:before="0" w:beforeAutospacing="0" w:after="0" w:afterAutospacing="0"/>
        <w:ind w:left="3042" w:hanging="450"/>
        <w:jc w:val="both"/>
        <w:textAlignment w:val="baseline"/>
        <w:rPr>
          <w:rFonts w:ascii="Calibri" w:hAnsi="Calibri" w:cs="Calibri"/>
          <w:sz w:val="22"/>
          <w:szCs w:val="22"/>
        </w:rPr>
      </w:pPr>
      <w:r>
        <w:rPr>
          <w:rStyle w:val="normaltextrun"/>
          <w:rFonts w:ascii="Arial" w:hAnsi="Arial" w:cs="Arial"/>
          <w:color w:val="000000"/>
          <w:sz w:val="22"/>
          <w:szCs w:val="22"/>
        </w:rPr>
        <w:t>If not completed or re-scheduled, on the last day of the rotation, an NGR grade will be given. Students will then have until 11:59 pm 14 days after the last day of the rotation to complete.</w:t>
      </w:r>
      <w:r>
        <w:rPr>
          <w:rStyle w:val="eop"/>
          <w:rFonts w:ascii="Arial" w:hAnsi="Arial" w:cs="Arial"/>
          <w:color w:val="000000"/>
          <w:sz w:val="22"/>
          <w:szCs w:val="22"/>
        </w:rPr>
        <w:t> </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462731C7" w:rsidR="005A2923" w:rsidRDefault="005A2923" w:rsidP="000602B1">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5" w:name="_Toc214357726"/>
      <w:r w:rsidRPr="0096296A">
        <w:t>BASE HOSPITAL REQUIREMENTS</w:t>
      </w:r>
      <w:bookmarkEnd w:id="35"/>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3F2ECC47" w:rsidR="00A16BF1" w:rsidRPr="008E18C3" w:rsidRDefault="00A16BF1" w:rsidP="008E18C3">
      <w:pPr>
        <w:pStyle w:val="Level2Header"/>
        <w:rPr>
          <w:b w:val="0"/>
          <w:bCs w:val="0"/>
        </w:rPr>
      </w:pPr>
      <w:bookmarkStart w:id="36" w:name="_Toc214357727"/>
      <w:r w:rsidRPr="005D6B9B">
        <w:rPr>
          <w:b w:val="0"/>
          <w:bCs w:val="0"/>
        </w:rPr>
        <w:t>COURSE GRADES</w:t>
      </w:r>
      <w:bookmarkEnd w:id="36"/>
    </w:p>
    <w:p w14:paraId="1DFC1880" w14:textId="63E4E2A3"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0D760C"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lastRenderedPageBreak/>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7" w:name="_Toc214357728"/>
      <w:r w:rsidRPr="0096296A">
        <w:rPr>
          <w:color w:val="FF0000"/>
        </w:rPr>
        <w:t>N Grade Policy</w:t>
      </w:r>
      <w:bookmarkEnd w:id="37"/>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8" w:name="_Toc214357729"/>
      <w:r w:rsidRPr="00593906">
        <w:rPr>
          <w:rFonts w:ascii="Arial" w:eastAsia="Arial" w:hAnsi="Arial" w:cs="Arial"/>
        </w:rPr>
        <w:t>S</w:t>
      </w:r>
      <w:r w:rsidR="22A3AEB6" w:rsidRPr="00593906">
        <w:rPr>
          <w:rFonts w:ascii="Arial" w:eastAsia="Arial" w:hAnsi="Arial" w:cs="Arial"/>
        </w:rPr>
        <w:t>TUDENT RESPONSIBILITIES AND EXPECTATIONS</w:t>
      </w:r>
      <w:bookmarkEnd w:id="38"/>
    </w:p>
    <w:p w14:paraId="02D17F4B" w14:textId="77777777" w:rsidR="000E29E0" w:rsidRDefault="000E29E0" w:rsidP="000E29E0">
      <w:pPr>
        <w:pStyle w:val="paragraph"/>
        <w:spacing w:before="0" w:beforeAutospacing="0" w:after="0" w:afterAutospacing="0"/>
        <w:ind w:left="360" w:right="150"/>
        <w:textAlignment w:val="baseline"/>
        <w:rPr>
          <w:rFonts w:ascii="Segoe UI" w:hAnsi="Segoe UI" w:cs="Segoe UI"/>
          <w:sz w:val="18"/>
          <w:szCs w:val="18"/>
        </w:rPr>
      </w:pPr>
      <w:r>
        <w:rPr>
          <w:rStyle w:val="normaltextrun"/>
          <w:rFonts w:ascii="Arial" w:hAnsi="Arial" w:cs="Arial"/>
          <w:color w:val="000000"/>
          <w:sz w:val="22"/>
          <w:szCs w:val="22"/>
        </w:rPr>
        <w:t>During this month, the student is expected to take a proactive approach to learning about the discipline of Pediatrics. Students should make every effort to have an initial orientation session with their attending physician/resident to review goals, objectives, and expectations on both the part of the preceptor and student. During this initial orientation meeting, students should present the preceptor with both a copy of their evaluation form as well as review this syllabus with him or her. Doing so will improve the overall rotational experience in terms of training and evaluation. Students should also have a mid-month evaluation during the rotation to gain formative feedback and adjust as needed based on commentary from the preceptor.</w:t>
      </w:r>
      <w:r>
        <w:rPr>
          <w:rStyle w:val="eop"/>
          <w:rFonts w:ascii="Arial" w:hAnsi="Arial" w:cs="Arial"/>
          <w:color w:val="000000"/>
          <w:sz w:val="22"/>
          <w:szCs w:val="22"/>
        </w:rPr>
        <w:t> </w:t>
      </w:r>
    </w:p>
    <w:p w14:paraId="3A0D233C" w14:textId="77777777" w:rsidR="000E29E0" w:rsidRDefault="000E29E0" w:rsidP="000E29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50D771D" w14:textId="77777777" w:rsidR="000E29E0" w:rsidRDefault="000E29E0" w:rsidP="000E29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Doing so will encourage active participation and improve summative evaluations that occur at the end of the rotation.</w:t>
      </w:r>
      <w:r>
        <w:rPr>
          <w:rStyle w:val="eop"/>
          <w:rFonts w:ascii="Arial" w:hAnsi="Arial" w:cs="Arial"/>
          <w:color w:val="000000"/>
          <w:sz w:val="22"/>
          <w:szCs w:val="22"/>
        </w:rPr>
        <w:t> </w:t>
      </w:r>
    </w:p>
    <w:p w14:paraId="109F5480" w14:textId="77777777" w:rsidR="000E29E0" w:rsidRDefault="000E29E0" w:rsidP="000E29E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B79787C" w14:textId="77777777" w:rsidR="000E29E0" w:rsidRDefault="000E29E0" w:rsidP="000E29E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student will meet the following </w:t>
      </w:r>
      <w:r>
        <w:rPr>
          <w:rStyle w:val="normaltextrun"/>
          <w:rFonts w:ascii="Arial" w:hAnsi="Arial" w:cs="Arial"/>
          <w:b/>
          <w:bCs/>
          <w:color w:val="000000"/>
          <w:sz w:val="22"/>
          <w:szCs w:val="22"/>
          <w:u w:val="single"/>
        </w:rPr>
        <w:t xml:space="preserve">clinical responsibilities </w:t>
      </w:r>
      <w:r>
        <w:rPr>
          <w:rStyle w:val="normaltextrun"/>
          <w:rFonts w:ascii="Arial" w:hAnsi="Arial" w:cs="Arial"/>
          <w:color w:val="000000"/>
          <w:sz w:val="22"/>
          <w:szCs w:val="22"/>
        </w:rPr>
        <w:t>during this rotation:</w:t>
      </w:r>
      <w:r>
        <w:rPr>
          <w:rStyle w:val="eop"/>
          <w:rFonts w:ascii="Arial" w:hAnsi="Arial" w:cs="Arial"/>
          <w:color w:val="000000"/>
          <w:sz w:val="22"/>
          <w:szCs w:val="22"/>
        </w:rPr>
        <w:t> </w:t>
      </w:r>
    </w:p>
    <w:p w14:paraId="0E0FF98D" w14:textId="77777777" w:rsidR="000E29E0" w:rsidRDefault="000E29E0" w:rsidP="00270EA3">
      <w:pPr>
        <w:pStyle w:val="paragraph"/>
        <w:numPr>
          <w:ilvl w:val="0"/>
          <w:numId w:val="21"/>
        </w:numPr>
        <w:spacing w:before="0" w:beforeAutospacing="0" w:after="0" w:afterAutospacing="0"/>
        <w:ind w:left="1800"/>
        <w:textAlignment w:val="baseline"/>
        <w:rPr>
          <w:rFonts w:ascii="Calibri" w:hAnsi="Calibri" w:cs="Calibri"/>
          <w:sz w:val="22"/>
          <w:szCs w:val="22"/>
        </w:rPr>
      </w:pPr>
      <w:r w:rsidRPr="5903A899">
        <w:rPr>
          <w:rStyle w:val="normaltextrun"/>
          <w:rFonts w:ascii="Arial" w:hAnsi="Arial" w:cs="Arial"/>
          <w:color w:val="000000" w:themeColor="text1"/>
          <w:sz w:val="22"/>
          <w:szCs w:val="22"/>
        </w:rPr>
        <w:t xml:space="preserve">Report </w:t>
      </w:r>
      <w:bookmarkStart w:id="39" w:name="_Int_IGwRYQia"/>
      <w:r w:rsidRPr="5903A899">
        <w:rPr>
          <w:rStyle w:val="normaltextrun"/>
          <w:rFonts w:ascii="Arial" w:hAnsi="Arial" w:cs="Arial"/>
          <w:color w:val="000000" w:themeColor="text1"/>
          <w:sz w:val="22"/>
          <w:szCs w:val="22"/>
        </w:rPr>
        <w:t>to</w:t>
      </w:r>
      <w:bookmarkEnd w:id="39"/>
      <w:r w:rsidRPr="5903A899">
        <w:rPr>
          <w:rStyle w:val="normaltextrun"/>
          <w:rFonts w:ascii="Arial" w:hAnsi="Arial" w:cs="Arial"/>
          <w:color w:val="000000" w:themeColor="text1"/>
          <w:sz w:val="22"/>
          <w:szCs w:val="22"/>
        </w:rPr>
        <w:t xml:space="preserve"> their rotation in a timely fashion, dressed appropriately for each day of work. Be cognizant of any scheduling changes that occur and provide timely communication to the preceptor about excused or unexpected absences.</w:t>
      </w:r>
      <w:r w:rsidRPr="5903A899">
        <w:rPr>
          <w:rStyle w:val="eop"/>
          <w:rFonts w:ascii="Arial" w:hAnsi="Arial" w:cs="Arial"/>
          <w:color w:val="000000" w:themeColor="text1"/>
          <w:sz w:val="22"/>
          <w:szCs w:val="22"/>
        </w:rPr>
        <w:t> </w:t>
      </w:r>
    </w:p>
    <w:p w14:paraId="15E55B29" w14:textId="77777777" w:rsidR="000E29E0" w:rsidRDefault="000E29E0" w:rsidP="00270EA3">
      <w:pPr>
        <w:pStyle w:val="paragraph"/>
        <w:numPr>
          <w:ilvl w:val="0"/>
          <w:numId w:val="21"/>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Demonstrate an enthusiastic and proactive attitude towards the learning process.</w:t>
      </w:r>
      <w:r>
        <w:rPr>
          <w:rStyle w:val="eop"/>
          <w:rFonts w:ascii="Arial" w:hAnsi="Arial" w:cs="Arial"/>
          <w:color w:val="000000"/>
          <w:sz w:val="22"/>
          <w:szCs w:val="22"/>
        </w:rPr>
        <w:t> </w:t>
      </w:r>
    </w:p>
    <w:p w14:paraId="1AE6EB92" w14:textId="77777777" w:rsidR="000E29E0" w:rsidRDefault="000E29E0" w:rsidP="00270EA3">
      <w:pPr>
        <w:pStyle w:val="paragraph"/>
        <w:numPr>
          <w:ilvl w:val="0"/>
          <w:numId w:val="21"/>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Treat all staff members, other rotators and patients with respect and demonstrate professional behavior in all interactions.</w:t>
      </w:r>
      <w:r>
        <w:rPr>
          <w:rStyle w:val="eop"/>
          <w:rFonts w:ascii="Arial" w:hAnsi="Arial" w:cs="Arial"/>
          <w:color w:val="000000"/>
          <w:sz w:val="22"/>
          <w:szCs w:val="22"/>
        </w:rPr>
        <w:t> </w:t>
      </w:r>
    </w:p>
    <w:p w14:paraId="27E7F1F1" w14:textId="77777777" w:rsidR="000E29E0" w:rsidRDefault="000E29E0" w:rsidP="00270EA3">
      <w:pPr>
        <w:pStyle w:val="paragraph"/>
        <w:numPr>
          <w:ilvl w:val="0"/>
          <w:numId w:val="21"/>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Not engage in behaviors that are either unprofessional/unethical, illegal or pose a risk to the patient or practice. If there is a question about something you are asked to do, speak with your precepting physician or (if the person your concern about is the precepting physician) your Student Coordinator and/or Director of Medical Education for your base hospital.</w:t>
      </w:r>
      <w:r>
        <w:rPr>
          <w:rStyle w:val="eop"/>
          <w:rFonts w:ascii="Arial" w:hAnsi="Arial" w:cs="Arial"/>
          <w:color w:val="000000"/>
          <w:sz w:val="22"/>
          <w:szCs w:val="22"/>
        </w:rPr>
        <w:t> </w:t>
      </w:r>
    </w:p>
    <w:p w14:paraId="08398358" w14:textId="77777777" w:rsidR="000E29E0" w:rsidRDefault="000E29E0" w:rsidP="00270EA3">
      <w:pPr>
        <w:pStyle w:val="paragraph"/>
        <w:numPr>
          <w:ilvl w:val="0"/>
          <w:numId w:val="22"/>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Complete any, and all, requested responsibilities in a timely fashion and as directed by your precepting physician excepting behaviors mentioned previously.</w:t>
      </w:r>
      <w:r>
        <w:rPr>
          <w:rStyle w:val="eop"/>
          <w:rFonts w:ascii="Arial" w:hAnsi="Arial" w:cs="Arial"/>
          <w:color w:val="000000"/>
          <w:sz w:val="22"/>
          <w:szCs w:val="22"/>
        </w:rPr>
        <w:t> </w:t>
      </w:r>
    </w:p>
    <w:p w14:paraId="217083D0" w14:textId="77777777" w:rsidR="000E29E0" w:rsidRDefault="000E29E0" w:rsidP="00270EA3">
      <w:pPr>
        <w:pStyle w:val="paragraph"/>
        <w:numPr>
          <w:ilvl w:val="0"/>
          <w:numId w:val="22"/>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lastRenderedPageBreak/>
        <w:t>The student will represent him/herself, fellow students, and the College in a positive and professional manner.</w:t>
      </w:r>
      <w:r>
        <w:rPr>
          <w:rStyle w:val="eop"/>
          <w:rFonts w:ascii="Arial" w:hAnsi="Arial" w:cs="Arial"/>
          <w:color w:val="000000"/>
          <w:sz w:val="22"/>
          <w:szCs w:val="22"/>
        </w:rPr>
        <w:t> </w:t>
      </w:r>
    </w:p>
    <w:p w14:paraId="747D88EB" w14:textId="77777777" w:rsidR="000E29E0" w:rsidRDefault="000E29E0" w:rsidP="00270EA3">
      <w:pPr>
        <w:pStyle w:val="paragraph"/>
        <w:numPr>
          <w:ilvl w:val="0"/>
          <w:numId w:val="22"/>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The student is expected to function collaboratively on health care teams that include health professionals from other disciplines in the provision of quality, patient-centered care.</w:t>
      </w:r>
      <w:r>
        <w:rPr>
          <w:rStyle w:val="eop"/>
          <w:rFonts w:ascii="Arial" w:hAnsi="Arial" w:cs="Arial"/>
          <w:color w:val="000000"/>
          <w:sz w:val="22"/>
          <w:szCs w:val="22"/>
        </w:rPr>
        <w:t> </w:t>
      </w:r>
    </w:p>
    <w:p w14:paraId="0EFA8EB8" w14:textId="77777777" w:rsidR="000E29E0" w:rsidRDefault="000E29E0" w:rsidP="00E411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student will meet the following </w:t>
      </w:r>
      <w:r>
        <w:rPr>
          <w:rStyle w:val="normaltextrun"/>
          <w:rFonts w:ascii="Arial" w:hAnsi="Arial" w:cs="Arial"/>
          <w:b/>
          <w:bCs/>
          <w:color w:val="000000"/>
          <w:sz w:val="22"/>
          <w:szCs w:val="22"/>
          <w:u w:val="single"/>
        </w:rPr>
        <w:t xml:space="preserve">academic responsibilities </w:t>
      </w:r>
      <w:r>
        <w:rPr>
          <w:rStyle w:val="normaltextrun"/>
          <w:rFonts w:ascii="Arial" w:hAnsi="Arial" w:cs="Arial"/>
          <w:color w:val="000000"/>
          <w:sz w:val="22"/>
          <w:szCs w:val="22"/>
        </w:rPr>
        <w:t>during this rotation:</w:t>
      </w:r>
      <w:r>
        <w:rPr>
          <w:rStyle w:val="eop"/>
          <w:rFonts w:ascii="Arial" w:hAnsi="Arial" w:cs="Arial"/>
          <w:color w:val="000000"/>
          <w:sz w:val="22"/>
          <w:szCs w:val="22"/>
        </w:rPr>
        <w:t> </w:t>
      </w:r>
    </w:p>
    <w:p w14:paraId="3D41D953" w14:textId="77777777" w:rsidR="000E29E0" w:rsidRDefault="000E29E0" w:rsidP="00270EA3">
      <w:pPr>
        <w:pStyle w:val="paragraph"/>
        <w:numPr>
          <w:ilvl w:val="0"/>
          <w:numId w:val="23"/>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Complete all College’s curricular elements of the rotation as specified in this syllabus in a timely fashion.</w:t>
      </w:r>
      <w:r>
        <w:rPr>
          <w:rStyle w:val="eop"/>
          <w:rFonts w:ascii="Arial" w:hAnsi="Arial" w:cs="Arial"/>
          <w:color w:val="000000"/>
          <w:sz w:val="22"/>
          <w:szCs w:val="22"/>
        </w:rPr>
        <w:t> </w:t>
      </w:r>
    </w:p>
    <w:p w14:paraId="223B0CA3" w14:textId="77777777" w:rsidR="000E29E0" w:rsidRDefault="000E29E0" w:rsidP="00270EA3">
      <w:pPr>
        <w:pStyle w:val="paragraph"/>
        <w:numPr>
          <w:ilvl w:val="0"/>
          <w:numId w:val="24"/>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Regularly access and review content provided within Desire2Learn (D2L) during the rotation to support and supplement your active learning process.</w:t>
      </w:r>
      <w:r>
        <w:rPr>
          <w:rStyle w:val="eop"/>
          <w:rFonts w:ascii="Arial" w:hAnsi="Arial" w:cs="Arial"/>
          <w:color w:val="000000"/>
          <w:sz w:val="22"/>
          <w:szCs w:val="22"/>
        </w:rPr>
        <w:t> </w:t>
      </w:r>
    </w:p>
    <w:p w14:paraId="4E6087A1" w14:textId="77777777" w:rsidR="000E29E0" w:rsidRDefault="000E29E0" w:rsidP="00270EA3">
      <w:pPr>
        <w:pStyle w:val="paragraph"/>
        <w:numPr>
          <w:ilvl w:val="0"/>
          <w:numId w:val="24"/>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The student is expected to identify, access, interpret and apply medical evidence contained in the scientific literature related to a patient’s health problems.</w:t>
      </w:r>
      <w:r>
        <w:rPr>
          <w:rStyle w:val="eop"/>
          <w:rFonts w:ascii="Arial" w:hAnsi="Arial" w:cs="Arial"/>
          <w:color w:val="000000"/>
          <w:sz w:val="22"/>
          <w:szCs w:val="22"/>
        </w:rPr>
        <w:t> </w:t>
      </w:r>
    </w:p>
    <w:p w14:paraId="68401117" w14:textId="77777777" w:rsidR="000E29E0" w:rsidRDefault="000E29E0" w:rsidP="00270EA3">
      <w:pPr>
        <w:pStyle w:val="paragraph"/>
        <w:numPr>
          <w:ilvl w:val="0"/>
          <w:numId w:val="24"/>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The student is expected to: assess their personal learning needs specific to this clinical rotation, engage in deliberate, independent learning activities to address their gaps in knowledge, skills, or attitudes; and solicit feedback and use it daily to continuously improve their clinical practice.</w:t>
      </w:r>
      <w:r>
        <w:rPr>
          <w:rStyle w:val="eop"/>
          <w:rFonts w:ascii="Arial" w:hAnsi="Arial" w:cs="Arial"/>
          <w:color w:val="000000"/>
          <w:sz w:val="22"/>
          <w:szCs w:val="22"/>
        </w:rPr>
        <w:t> </w:t>
      </w:r>
    </w:p>
    <w:p w14:paraId="7CDC84E1" w14:textId="77777777" w:rsidR="000E29E0" w:rsidRPr="00C40B5D" w:rsidRDefault="000E29E0" w:rsidP="000E29E0">
      <w:pPr>
        <w:spacing w:after="0" w:line="276" w:lineRule="auto"/>
        <w:rPr>
          <w:rFonts w:ascii="Arial" w:eastAsia="Arial" w:hAnsi="Arial" w:cs="Arial"/>
          <w:b/>
          <w:bCs/>
          <w:sz w:val="24"/>
          <w:szCs w:val="24"/>
          <w:u w:val="single"/>
        </w:rPr>
      </w:pPr>
    </w:p>
    <w:p w14:paraId="32E2B0AA" w14:textId="77777777" w:rsidR="000E29E0" w:rsidRPr="00C40B5D" w:rsidRDefault="000E29E0" w:rsidP="000E29E0">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ATTENDANCE</w:t>
      </w:r>
    </w:p>
    <w:p w14:paraId="3DA0263A" w14:textId="6AE9B5E3" w:rsidR="000E29E0" w:rsidRDefault="000E29E0" w:rsidP="04C16AC5">
      <w:pPr>
        <w:pStyle w:val="paragraph"/>
        <w:spacing w:before="0" w:beforeAutospacing="0" w:after="0" w:afterAutospacing="0"/>
        <w:ind w:left="360"/>
        <w:jc w:val="both"/>
        <w:textAlignment w:val="baseline"/>
        <w:rPr>
          <w:rStyle w:val="normaltextrun"/>
          <w:rFonts w:ascii="Arial" w:hAnsi="Arial" w:cs="Arial"/>
          <w:color w:val="000000"/>
          <w:sz w:val="22"/>
          <w:szCs w:val="22"/>
        </w:rPr>
      </w:pPr>
      <w:r w:rsidRPr="04C16AC5">
        <w:rPr>
          <w:rStyle w:val="normaltextrun"/>
          <w:rFonts w:ascii="Arial" w:hAnsi="Arial" w:cs="Arial"/>
          <w:color w:val="000000" w:themeColor="text1"/>
          <w:sz w:val="22"/>
          <w:szCs w:val="22"/>
        </w:rPr>
        <w:t>To properly gain the knowledge and skills to successfully complete the MSUCOM clerkship program, consistent participation/attendance in program activities is essential. Any time off must not interfere with the quality of the rotation.</w:t>
      </w:r>
      <w:r w:rsidR="4D3AE719" w:rsidRPr="04C16AC5">
        <w:rPr>
          <w:rStyle w:val="normaltextrun"/>
          <w:rFonts w:ascii="Arial" w:hAnsi="Arial" w:cs="Arial"/>
          <w:color w:val="000000" w:themeColor="text1"/>
          <w:sz w:val="22"/>
          <w:szCs w:val="22"/>
        </w:rPr>
        <w:t xml:space="preserve"> Please refer to the Absence Policy below.</w:t>
      </w:r>
    </w:p>
    <w:p w14:paraId="7A1CB5A3" w14:textId="77777777" w:rsidR="000E29E0" w:rsidRPr="00C40B5D" w:rsidRDefault="000E29E0" w:rsidP="000E29E0">
      <w:pPr>
        <w:spacing w:after="0" w:line="276" w:lineRule="auto"/>
        <w:ind w:left="360"/>
        <w:rPr>
          <w:rFonts w:ascii="Arial" w:eastAsia="Arial" w:hAnsi="Arial" w:cs="Arial"/>
          <w:sz w:val="24"/>
          <w:szCs w:val="24"/>
          <w:u w:val="single"/>
        </w:rPr>
      </w:pPr>
    </w:p>
    <w:p w14:paraId="3A71261A" w14:textId="77777777" w:rsidR="000E29E0" w:rsidRPr="00C40B5D" w:rsidRDefault="000E29E0" w:rsidP="000E29E0">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21CF7EE6" w14:textId="77777777" w:rsidR="000E29E0" w:rsidRPr="007E35F8" w:rsidRDefault="000E29E0" w:rsidP="000E29E0">
      <w:pPr>
        <w:spacing w:after="0" w:line="240" w:lineRule="auto"/>
        <w:ind w:left="360"/>
        <w:textAlignment w:val="baseline"/>
        <w:rPr>
          <w:rFonts w:ascii="Segoe UI" w:eastAsia="Times New Roman" w:hAnsi="Segoe UI" w:cs="Segoe UI"/>
          <w:sz w:val="18"/>
          <w:szCs w:val="18"/>
        </w:rPr>
      </w:pPr>
      <w:r w:rsidRPr="007E35F8">
        <w:rPr>
          <w:rFonts w:ascii="Arial" w:eastAsia="Times New Roman" w:hAnsi="Arial" w:cs="Arial"/>
          <w:color w:val="000000"/>
        </w:rPr>
        <w:t xml:space="preserve">During your clinical rotation, you will be a part of many different learning environments and will be given a great deal of responsibility. Importantly, most of your patients will consider you a critical member of the medical team and see you as a physician. Given this, it is vital that an elevated level of professional behavior is maintained. Outward appearance is particularly important in this regard and is critical. </w:t>
      </w:r>
    </w:p>
    <w:p w14:paraId="30441406" w14:textId="77777777" w:rsidR="000E29E0" w:rsidRDefault="000E29E0" w:rsidP="000E29E0">
      <w:pPr>
        <w:spacing w:after="0" w:line="240" w:lineRule="auto"/>
        <w:ind w:left="360"/>
        <w:textAlignment w:val="baseline"/>
        <w:rPr>
          <w:rFonts w:ascii="Arial" w:eastAsia="Times New Roman" w:hAnsi="Arial" w:cs="Arial"/>
          <w:color w:val="000000"/>
        </w:rPr>
      </w:pPr>
      <w:r w:rsidRPr="007E35F8">
        <w:rPr>
          <w:rFonts w:ascii="Arial" w:eastAsia="Times New Roman" w:hAnsi="Arial" w:cs="Arial"/>
          <w:color w:val="000000"/>
        </w:rPr>
        <w:t>for initial impressions and for gaining the respect of your patients</w:t>
      </w:r>
      <w:r>
        <w:rPr>
          <w:rFonts w:ascii="Arial" w:eastAsia="Times New Roman" w:hAnsi="Arial" w:cs="Arial"/>
          <w:color w:val="000000"/>
        </w:rPr>
        <w:t>.</w:t>
      </w:r>
    </w:p>
    <w:p w14:paraId="3EC0F52F" w14:textId="77777777" w:rsidR="000E29E0" w:rsidRDefault="000E29E0" w:rsidP="000E29E0">
      <w:pPr>
        <w:pStyle w:val="paragraph"/>
        <w:spacing w:before="0" w:beforeAutospacing="0" w:after="0" w:afterAutospacing="0"/>
        <w:ind w:left="360"/>
        <w:jc w:val="both"/>
        <w:textAlignment w:val="baseline"/>
        <w:rPr>
          <w:rStyle w:val="normaltextrun"/>
          <w:rFonts w:ascii="Arial" w:hAnsi="Arial" w:cs="Arial"/>
          <w:color w:val="000000"/>
          <w:sz w:val="22"/>
          <w:szCs w:val="22"/>
        </w:rPr>
      </w:pPr>
    </w:p>
    <w:p w14:paraId="0B8ADF19" w14:textId="77777777" w:rsidR="000E29E0" w:rsidRDefault="000E29E0" w:rsidP="000E29E0">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olor w:val="000000"/>
          <w:sz w:val="22"/>
          <w:szCs w:val="22"/>
        </w:rPr>
        <w:t xml:space="preserve">At ALL times when patient contact is expected or anticipated, your waist-length WHITE COAT will be worn. </w:t>
      </w:r>
    </w:p>
    <w:p w14:paraId="699D7F72" w14:textId="77777777" w:rsidR="000E29E0" w:rsidRDefault="000E29E0" w:rsidP="000E29E0">
      <w:pPr>
        <w:pStyle w:val="paragraph"/>
        <w:spacing w:before="0" w:beforeAutospacing="0" w:after="0" w:afterAutospacing="0"/>
        <w:ind w:left="360"/>
        <w:jc w:val="both"/>
        <w:textAlignment w:val="baseline"/>
        <w:rPr>
          <w:rStyle w:val="normaltextrun"/>
          <w:rFonts w:ascii="Arial" w:hAnsi="Arial" w:cs="Arial"/>
          <w:color w:val="000000"/>
          <w:sz w:val="22"/>
          <w:szCs w:val="22"/>
        </w:rPr>
      </w:pPr>
    </w:p>
    <w:p w14:paraId="5A2F2F8C" w14:textId="77777777" w:rsidR="000E29E0" w:rsidRDefault="000E29E0" w:rsidP="000E29E0">
      <w:pPr>
        <w:pStyle w:val="paragraph"/>
        <w:spacing w:before="0" w:beforeAutospacing="0" w:after="0" w:afterAutospacing="0"/>
        <w:ind w:left="360"/>
        <w:jc w:val="both"/>
        <w:textAlignment w:val="baseline"/>
        <w:rPr>
          <w:rFonts w:ascii="Segoe UI" w:hAnsi="Segoe UI" w:cs="Segoe UI"/>
          <w:sz w:val="18"/>
          <w:szCs w:val="18"/>
        </w:rPr>
      </w:pPr>
      <w:r w:rsidRPr="5903A899">
        <w:rPr>
          <w:rStyle w:val="normaltextrun"/>
          <w:rFonts w:ascii="Arial" w:hAnsi="Arial" w:cs="Arial"/>
          <w:color w:val="000000" w:themeColor="text1"/>
          <w:sz w:val="22"/>
          <w:szCs w:val="22"/>
        </w:rPr>
        <w:t xml:space="preserve">As this policy simply represents general guidelines, we encourage anyone with uncertainties or questions regarding the dress code to reach out to the student director for confirmation. </w:t>
      </w:r>
    </w:p>
    <w:p w14:paraId="5F4006B8" w14:textId="77777777" w:rsidR="000E29E0" w:rsidRDefault="000E29E0" w:rsidP="00270EA3">
      <w:pPr>
        <w:pStyle w:val="paragraph"/>
        <w:numPr>
          <w:ilvl w:val="0"/>
          <w:numId w:val="19"/>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 xml:space="preserve">Wear a waterproof gown when blood or body fluid may soak a cloth gown. </w:t>
      </w:r>
    </w:p>
    <w:p w14:paraId="364E9A29" w14:textId="77777777" w:rsidR="000E29E0" w:rsidRDefault="000E29E0" w:rsidP="00270EA3">
      <w:pPr>
        <w:pStyle w:val="paragraph"/>
        <w:numPr>
          <w:ilvl w:val="0"/>
          <w:numId w:val="20"/>
        </w:numPr>
        <w:spacing w:before="0" w:beforeAutospacing="0" w:after="0" w:afterAutospacing="0"/>
        <w:ind w:left="1800"/>
        <w:textAlignment w:val="baseline"/>
        <w:rPr>
          <w:rFonts w:ascii="Calibri" w:hAnsi="Calibri" w:cs="Calibri"/>
          <w:sz w:val="22"/>
          <w:szCs w:val="22"/>
        </w:rPr>
      </w:pPr>
      <w:r>
        <w:rPr>
          <w:rStyle w:val="normaltextrun"/>
          <w:rFonts w:ascii="Arial" w:hAnsi="Arial" w:cs="Arial"/>
          <w:color w:val="000000"/>
          <w:sz w:val="22"/>
          <w:szCs w:val="22"/>
        </w:rPr>
        <w:t>ALL incidents of exposure to blood or body fluids such as parenteral (needle stick or cut); mucous membranes (splash to eyes, nose, or mouth); cutaneous (contact with blood or body fluids on ungloved hands or other skin surfaces that may be cut, chapped, abraded, or affected by active dermatitis should \be reported immediately to attending physician, student director, and MSUCOM (see “Student Exposure Procedure” on page 14 of the syllabus).</w:t>
      </w:r>
      <w:r>
        <w:rPr>
          <w:rStyle w:val="eop"/>
          <w:rFonts w:ascii="Arial" w:hAnsi="Arial" w:cs="Arial"/>
          <w:color w:val="000000"/>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0" w:name="_Toc214357730"/>
      <w:r w:rsidRPr="0096296A">
        <w:rPr>
          <w:rFonts w:ascii="Arial" w:hAnsi="Arial" w:cs="Arial"/>
        </w:rPr>
        <w:t>MSU College of Osteopathic Medicine Standard Policies</w:t>
      </w:r>
      <w:bookmarkEnd w:id="40"/>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41" w:name="_Toc214357731"/>
      <w:r w:rsidRPr="0096296A">
        <w:lastRenderedPageBreak/>
        <w:t xml:space="preserve">CLERKSHIP </w:t>
      </w:r>
      <w:r w:rsidR="004A31FF" w:rsidRPr="0096296A">
        <w:t>ATTENDANCE</w:t>
      </w:r>
      <w:r w:rsidR="004A31FF" w:rsidRPr="0096296A">
        <w:rPr>
          <w:spacing w:val="-1"/>
        </w:rPr>
        <w:t xml:space="preserve"> POLICY</w:t>
      </w:r>
      <w:bookmarkEnd w:id="41"/>
    </w:p>
    <w:p w14:paraId="552F60FD" w14:textId="07E125B1"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0D760C"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4" w:history="1">
        <w:r w:rsidR="009D3D3D">
          <w:rPr>
            <w:rStyle w:val="Hyperlink"/>
            <w:rFonts w:ascii="Arial" w:hAnsi="Arial" w:cs="Arial"/>
          </w:rPr>
          <w:t>Policy_-_Clerkship_Absence_2025.pdf</w:t>
        </w:r>
      </w:hyperlink>
    </w:p>
    <w:p w14:paraId="582E6479" w14:textId="3395033F" w:rsidR="006E1B5D" w:rsidRPr="00E4117A" w:rsidRDefault="00902AE6" w:rsidP="00E4117A">
      <w:pPr>
        <w:pStyle w:val="Heading2"/>
        <w:rPr>
          <w:b/>
          <w:bCs/>
        </w:rPr>
      </w:pPr>
      <w:bookmarkStart w:id="42" w:name="_Toc214357732"/>
      <w:r w:rsidRPr="0096296A">
        <w:t>POLICY FOR MEDICAL STUDENT SUPERVISION</w:t>
      </w:r>
      <w:bookmarkEnd w:id="42"/>
    </w:p>
    <w:p w14:paraId="081A8948" w14:textId="63E3E1D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5"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3" w:name="_Toc214357733"/>
      <w:r w:rsidRPr="00551027">
        <w:t>MSUCOM Student Handbook</w:t>
      </w:r>
      <w:bookmarkEnd w:id="43"/>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6"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4" w:name="_Toc214357734"/>
      <w:r w:rsidRPr="0096296A">
        <w:t>Common Ground Framework for Professional Conduct</w:t>
      </w:r>
      <w:bookmarkEnd w:id="44"/>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7"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5" w:name="_Toc214357735"/>
      <w:r w:rsidRPr="0096296A">
        <w:t>Medical Student Rights and Responsibilities</w:t>
      </w:r>
      <w:bookmarkEnd w:id="45"/>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6" w:name="_Toc214357736"/>
      <w:r>
        <w:t>MSU Email</w:t>
      </w:r>
      <w:bookmarkEnd w:id="46"/>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4F84141E"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9" w:history="1">
        <w:r w:rsidR="0055268A" w:rsidRPr="0055268A">
          <w:rPr>
            <w:rStyle w:val="Hyperlink"/>
            <w:rFonts w:ascii="Arial" w:hAnsi="Arial" w:cs="Arial"/>
          </w:rPr>
          <w:t>https://osteopathicmedicine.msu.edu/current-students/student-handbook</w:t>
        </w:r>
      </w:hyperlink>
      <w:r w:rsidR="000D760C"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37E64F39" w14:textId="77777777" w:rsidR="00351257" w:rsidRPr="00556A65" w:rsidRDefault="00351257" w:rsidP="00351257">
      <w:pPr>
        <w:pStyle w:val="Level3Header"/>
        <w:ind w:left="360"/>
        <w:rPr>
          <w:sz w:val="24"/>
          <w:szCs w:val="24"/>
        </w:rPr>
      </w:pPr>
      <w:bookmarkStart w:id="47" w:name="_Toc213320658"/>
      <w:bookmarkStart w:id="48" w:name="_Toc213320715"/>
      <w:bookmarkStart w:id="49" w:name="_Toc213321354"/>
      <w:bookmarkStart w:id="50" w:name="_Toc214357737"/>
      <w:r w:rsidRPr="00556A65">
        <w:rPr>
          <w:sz w:val="24"/>
          <w:szCs w:val="24"/>
        </w:rPr>
        <w:t>ARTIFICIAL INTELLIGENCE (AI) USAGE</w:t>
      </w:r>
      <w:r>
        <w:rPr>
          <w:sz w:val="24"/>
          <w:szCs w:val="24"/>
        </w:rPr>
        <w:t xml:space="preserve"> POLICY</w:t>
      </w:r>
      <w:bookmarkEnd w:id="47"/>
      <w:bookmarkEnd w:id="48"/>
      <w:bookmarkEnd w:id="49"/>
      <w:bookmarkEnd w:id="50"/>
    </w:p>
    <w:p w14:paraId="1979FFB9" w14:textId="77777777" w:rsidR="00351257" w:rsidRPr="005F7800" w:rsidRDefault="00351257" w:rsidP="00351257">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0"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1"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1" w:name="_Toc214357738"/>
      <w:r w:rsidRPr="0096296A">
        <w:t>STUDENT EXPOSURE PROCEDURE</w:t>
      </w:r>
      <w:bookmarkEnd w:id="51"/>
    </w:p>
    <w:p w14:paraId="152CC23E" w14:textId="108EF92F"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0D760C"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3"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52" w:name="_Toc169162520"/>
      <w:bookmarkStart w:id="53" w:name="_Toc173349563"/>
      <w:bookmarkStart w:id="54" w:name="_Toc214357739"/>
      <w:r w:rsidRPr="0002378E">
        <w:t>STUDENT ACCOMMODATION LETTERS</w:t>
      </w:r>
      <w:bookmarkEnd w:id="52"/>
      <w:bookmarkEnd w:id="53"/>
      <w:bookmarkEnd w:id="54"/>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0201F304" w14:textId="39BA33DE" w:rsidR="00B17123" w:rsidRDefault="00141639" w:rsidP="00351257">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r w:rsidR="00B17123">
        <w:br w:type="page"/>
      </w:r>
    </w:p>
    <w:p w14:paraId="588E3D05" w14:textId="77777777" w:rsidR="001C4F82" w:rsidRPr="00C40B5D" w:rsidRDefault="001C4F82" w:rsidP="005A7999">
      <w:pPr>
        <w:pStyle w:val="BodyText"/>
        <w:ind w:left="360"/>
        <w:sectPr w:rsidR="001C4F82" w:rsidRPr="00C40B5D" w:rsidSect="0014138A">
          <w:footerReference w:type="first" r:id="rId46"/>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5" w:name="_Toc76108467"/>
      <w:bookmarkStart w:id="56" w:name="_Toc92977603"/>
      <w:bookmarkStart w:id="57" w:name="_Toc93754575"/>
      <w:bookmarkStart w:id="58" w:name="_Toc214357740"/>
      <w:r w:rsidRPr="00B17123">
        <w:rPr>
          <w:b/>
          <w:bCs/>
          <w:sz w:val="28"/>
          <w:szCs w:val="28"/>
        </w:rPr>
        <w:lastRenderedPageBreak/>
        <w:t>SUMMARY OF GRADING REQUIREMENTS</w:t>
      </w:r>
      <w:bookmarkEnd w:id="55"/>
      <w:bookmarkEnd w:id="56"/>
      <w:bookmarkEnd w:id="57"/>
      <w:bookmarkEnd w:id="5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1F4308E9">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1F4308E9">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 xml:space="preserve">Attendings receive an automated email link connecting them to their assigned evaluation(s) within </w:t>
            </w:r>
            <w:proofErr w:type="spellStart"/>
            <w:r w:rsidRPr="009275FB">
              <w:rPr>
                <w:sz w:val="20"/>
                <w:szCs w:val="20"/>
              </w:rPr>
              <w:t>Medtrics</w:t>
            </w:r>
            <w:proofErr w:type="spellEnd"/>
            <w:r w:rsidRPr="009275FB">
              <w:rPr>
                <w:sz w:val="20"/>
                <w:szCs w:val="20"/>
              </w:rPr>
              <w:t>, where they may access and submit the electronic form(s) directly</w:t>
            </w:r>
          </w:p>
        </w:tc>
        <w:tc>
          <w:tcPr>
            <w:tcW w:w="3256" w:type="dxa"/>
            <w:vAlign w:val="center"/>
          </w:tcPr>
          <w:p w14:paraId="259DAB2C" w14:textId="08CDDCA8" w:rsidR="001208EF" w:rsidRPr="00562F84" w:rsidRDefault="001208EF" w:rsidP="00270EA3">
            <w:pPr>
              <w:pStyle w:val="BodyText"/>
              <w:numPr>
                <w:ilvl w:val="0"/>
                <w:numId w:val="4"/>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270EA3">
            <w:pPr>
              <w:pStyle w:val="BodyText"/>
              <w:numPr>
                <w:ilvl w:val="0"/>
                <w:numId w:val="4"/>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270EA3">
            <w:pPr>
              <w:pStyle w:val="BodyText"/>
              <w:numPr>
                <w:ilvl w:val="0"/>
                <w:numId w:val="4"/>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270EA3">
            <w:pPr>
              <w:pStyle w:val="BodyText"/>
              <w:numPr>
                <w:ilvl w:val="0"/>
                <w:numId w:val="4"/>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270EA3">
            <w:pPr>
              <w:pStyle w:val="BodyText"/>
              <w:numPr>
                <w:ilvl w:val="0"/>
                <w:numId w:val="4"/>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1F4308E9">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725452CC"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B732C1">
              <w:rPr>
                <w:sz w:val="20"/>
                <w:szCs w:val="20"/>
              </w:rPr>
              <w:t xml:space="preserve">day </w:t>
            </w:r>
            <w:r w:rsidR="00B732C1" w:rsidRPr="2D104CAB">
              <w:rPr>
                <w:sz w:val="20"/>
                <w:szCs w:val="20"/>
              </w:rPr>
              <w:t>of</w:t>
            </w:r>
            <w:r w:rsidRPr="2D104CAB">
              <w:rPr>
                <w:sz w:val="20"/>
                <w:szCs w:val="20"/>
              </w:rPr>
              <w:t xml:space="preserve"> the rotation</w:t>
            </w:r>
          </w:p>
        </w:tc>
      </w:tr>
      <w:tr w:rsidR="00ED750F" w:rsidRPr="00C40B5D" w14:paraId="032278D3" w14:textId="77777777" w:rsidTr="1F4308E9">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vAlign w:val="center"/>
          </w:tcPr>
          <w:p w14:paraId="613A1E81" w14:textId="77777777" w:rsidR="00ED750F" w:rsidRDefault="00ED750F" w:rsidP="00270EA3">
            <w:pPr>
              <w:pStyle w:val="BodyText"/>
              <w:numPr>
                <w:ilvl w:val="0"/>
                <w:numId w:val="4"/>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270EA3">
            <w:pPr>
              <w:pStyle w:val="BodyText"/>
              <w:numPr>
                <w:ilvl w:val="0"/>
                <w:numId w:val="4"/>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270EA3">
            <w:pPr>
              <w:pStyle w:val="BodyText"/>
              <w:numPr>
                <w:ilvl w:val="0"/>
                <w:numId w:val="4"/>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270EA3">
            <w:pPr>
              <w:pStyle w:val="BodyText"/>
              <w:numPr>
                <w:ilvl w:val="0"/>
                <w:numId w:val="4"/>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r w:rsidR="005B4862" w:rsidRPr="00C40B5D" w14:paraId="39C142DE" w14:textId="77777777" w:rsidTr="1F4308E9">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1D4AA512" w14:textId="233B2375" w:rsidR="005B4862" w:rsidRPr="0014658C" w:rsidRDefault="005B4862" w:rsidP="005B4862">
            <w:pPr>
              <w:pStyle w:val="BodyText"/>
              <w:spacing w:line="240" w:lineRule="auto"/>
              <w:ind w:left="0" w:right="0"/>
              <w:rPr>
                <w:sz w:val="20"/>
                <w:szCs w:val="20"/>
              </w:rPr>
            </w:pPr>
            <w:r>
              <w:rPr>
                <w:sz w:val="20"/>
                <w:szCs w:val="20"/>
              </w:rPr>
              <w:t>Rotation Journal</w:t>
            </w:r>
          </w:p>
        </w:tc>
        <w:tc>
          <w:tcPr>
            <w:tcW w:w="2894" w:type="dxa"/>
            <w:tcBorders>
              <w:top w:val="single" w:sz="6" w:space="0" w:color="auto"/>
              <w:left w:val="single" w:sz="6" w:space="0" w:color="auto"/>
              <w:bottom w:val="single" w:sz="6" w:space="0" w:color="auto"/>
              <w:right w:val="single" w:sz="6" w:space="0" w:color="auto"/>
            </w:tcBorders>
            <w:vAlign w:val="center"/>
          </w:tcPr>
          <w:p w14:paraId="53AB5464" w14:textId="2ECC0830" w:rsidR="005B4862" w:rsidRPr="0014658C" w:rsidRDefault="005B4862" w:rsidP="005B4862">
            <w:pPr>
              <w:pStyle w:val="BodyText"/>
              <w:spacing w:line="240" w:lineRule="auto"/>
              <w:ind w:left="0" w:right="-102"/>
              <w:rPr>
                <w:sz w:val="20"/>
                <w:szCs w:val="20"/>
              </w:rPr>
            </w:pPr>
            <w:r>
              <w:rPr>
                <w:sz w:val="20"/>
                <w:szCs w:val="20"/>
              </w:rPr>
              <w:t>Scanned and uploaded to the D2L Dropbox “Rotation Journal Dropbox”.</w:t>
            </w:r>
          </w:p>
        </w:tc>
        <w:tc>
          <w:tcPr>
            <w:tcW w:w="3256" w:type="dxa"/>
            <w:tcBorders>
              <w:top w:val="single" w:sz="6" w:space="0" w:color="auto"/>
              <w:left w:val="single" w:sz="6" w:space="0" w:color="auto"/>
              <w:bottom w:val="single" w:sz="6" w:space="0" w:color="auto"/>
              <w:right w:val="single" w:sz="6" w:space="0" w:color="auto"/>
            </w:tcBorders>
            <w:vAlign w:val="center"/>
          </w:tcPr>
          <w:p w14:paraId="6ED16AA6" w14:textId="6462D441" w:rsidR="005B4862" w:rsidRDefault="005B4862" w:rsidP="00270EA3">
            <w:pPr>
              <w:pStyle w:val="BodyText"/>
              <w:numPr>
                <w:ilvl w:val="0"/>
                <w:numId w:val="4"/>
              </w:numPr>
              <w:spacing w:line="240" w:lineRule="auto"/>
              <w:ind w:left="223" w:right="-102" w:hanging="180"/>
              <w:rPr>
                <w:sz w:val="20"/>
                <w:szCs w:val="20"/>
              </w:rPr>
            </w:pPr>
            <w:r w:rsidRPr="25F15605">
              <w:rPr>
                <w:sz w:val="20"/>
                <w:szCs w:val="20"/>
              </w:rPr>
              <w:t>Must be 100% complete and needing no revisions submitted to the “Case Presentation Dropbox” on D2L by 11:59 pm the Last Day (Sunday) of Rotation.</w:t>
            </w:r>
          </w:p>
        </w:tc>
        <w:tc>
          <w:tcPr>
            <w:tcW w:w="2532" w:type="dxa"/>
            <w:tcBorders>
              <w:top w:val="single" w:sz="6" w:space="0" w:color="auto"/>
              <w:left w:val="single" w:sz="6" w:space="0" w:color="auto"/>
              <w:bottom w:val="single" w:sz="6" w:space="0" w:color="auto"/>
              <w:right w:val="single" w:sz="6" w:space="0" w:color="auto"/>
            </w:tcBorders>
            <w:vAlign w:val="center"/>
          </w:tcPr>
          <w:p w14:paraId="72F558D7" w14:textId="3E75B202" w:rsidR="005B4862" w:rsidRPr="002574E0" w:rsidRDefault="005B4862" w:rsidP="005B4862">
            <w:pPr>
              <w:pStyle w:val="BodyText"/>
              <w:spacing w:line="240" w:lineRule="auto"/>
              <w:ind w:left="0" w:right="-102"/>
              <w:rPr>
                <w:sz w:val="20"/>
                <w:szCs w:val="20"/>
              </w:rPr>
            </w:pPr>
            <w:r w:rsidRPr="25F15605">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495E17BB" w14:textId="443ABBE3" w:rsidR="005B4862" w:rsidRDefault="005B4862" w:rsidP="005B4862">
            <w:pPr>
              <w:pStyle w:val="BodyText"/>
              <w:spacing w:line="240" w:lineRule="auto"/>
              <w:ind w:left="0" w:right="-102"/>
              <w:rPr>
                <w:sz w:val="20"/>
                <w:szCs w:val="20"/>
              </w:rPr>
            </w:pPr>
            <w:r w:rsidRPr="25F15605">
              <w:rPr>
                <w:sz w:val="20"/>
                <w:szCs w:val="20"/>
              </w:rPr>
              <w:t>Failure to complete and submit within 14 days from the end of the rotation OR Complete the Corrective Action</w:t>
            </w:r>
          </w:p>
        </w:tc>
      </w:tr>
      <w:tr w:rsidR="005577A3" w:rsidRPr="00C40B5D" w14:paraId="016AB8F1" w14:textId="77777777" w:rsidTr="1F4308E9">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6439DD09" w14:textId="329D8184" w:rsidR="005577A3" w:rsidRDefault="005577A3" w:rsidP="005577A3">
            <w:pPr>
              <w:pStyle w:val="BodyText"/>
              <w:spacing w:line="240" w:lineRule="auto"/>
              <w:ind w:left="0" w:right="0"/>
              <w:rPr>
                <w:sz w:val="20"/>
                <w:szCs w:val="20"/>
              </w:rPr>
            </w:pPr>
            <w:r>
              <w:rPr>
                <w:sz w:val="20"/>
                <w:szCs w:val="20"/>
              </w:rPr>
              <w:lastRenderedPageBreak/>
              <w:t>Case Presentation</w:t>
            </w:r>
          </w:p>
        </w:tc>
        <w:tc>
          <w:tcPr>
            <w:tcW w:w="2894" w:type="dxa"/>
            <w:tcBorders>
              <w:top w:val="single" w:sz="6" w:space="0" w:color="auto"/>
              <w:left w:val="single" w:sz="6" w:space="0" w:color="auto"/>
              <w:bottom w:val="single" w:sz="6" w:space="0" w:color="auto"/>
              <w:right w:val="single" w:sz="6" w:space="0" w:color="auto"/>
            </w:tcBorders>
            <w:vAlign w:val="center"/>
          </w:tcPr>
          <w:p w14:paraId="5F7E7559" w14:textId="77777777" w:rsidR="005577A3" w:rsidRDefault="005577A3" w:rsidP="005577A3">
            <w:pPr>
              <w:pStyle w:val="BodyText"/>
              <w:spacing w:line="240" w:lineRule="auto"/>
              <w:ind w:left="0" w:right="-102"/>
              <w:rPr>
                <w:sz w:val="20"/>
                <w:szCs w:val="20"/>
              </w:rPr>
            </w:pPr>
          </w:p>
          <w:p w14:paraId="1168D3B7" w14:textId="28AFBE14" w:rsidR="005577A3" w:rsidRDefault="005577A3" w:rsidP="005577A3">
            <w:pPr>
              <w:pStyle w:val="BodyText"/>
              <w:spacing w:line="240" w:lineRule="auto"/>
              <w:ind w:left="0" w:right="-102"/>
              <w:rPr>
                <w:sz w:val="20"/>
                <w:szCs w:val="20"/>
              </w:rPr>
            </w:pPr>
            <w:r w:rsidRPr="25F15605">
              <w:rPr>
                <w:sz w:val="20"/>
                <w:szCs w:val="20"/>
              </w:rPr>
              <w:t xml:space="preserve">Must be presented to a faculty member in the MSU COM Department of Pediatrics via Zoom. The presentation must be uploaded to the “Case Presentation </w:t>
            </w:r>
            <w:r w:rsidR="000D760C" w:rsidRPr="25F15605">
              <w:rPr>
                <w:sz w:val="20"/>
                <w:szCs w:val="20"/>
              </w:rPr>
              <w:t>Dropbox.</w:t>
            </w:r>
            <w:r w:rsidRPr="25F15605">
              <w:rPr>
                <w:sz w:val="20"/>
                <w:szCs w:val="20"/>
              </w:rPr>
              <w:t>”</w:t>
            </w:r>
          </w:p>
          <w:p w14:paraId="1AE17D9C" w14:textId="77777777" w:rsidR="005577A3" w:rsidRDefault="005577A3" w:rsidP="005577A3">
            <w:pPr>
              <w:pStyle w:val="BodyText"/>
              <w:spacing w:line="240" w:lineRule="auto"/>
              <w:ind w:left="0" w:right="-102"/>
              <w:rPr>
                <w:sz w:val="20"/>
                <w:szCs w:val="20"/>
              </w:rPr>
            </w:pPr>
          </w:p>
        </w:tc>
        <w:tc>
          <w:tcPr>
            <w:tcW w:w="3256" w:type="dxa"/>
            <w:tcBorders>
              <w:top w:val="single" w:sz="6" w:space="0" w:color="auto"/>
              <w:left w:val="single" w:sz="6" w:space="0" w:color="auto"/>
              <w:bottom w:val="single" w:sz="6" w:space="0" w:color="auto"/>
              <w:right w:val="single" w:sz="6" w:space="0" w:color="auto"/>
            </w:tcBorders>
            <w:vAlign w:val="center"/>
          </w:tcPr>
          <w:p w14:paraId="579C8D42" w14:textId="7D8EDB09" w:rsidR="005577A3" w:rsidRPr="25F15605" w:rsidRDefault="005577A3" w:rsidP="00270EA3">
            <w:pPr>
              <w:pStyle w:val="BodyText"/>
              <w:numPr>
                <w:ilvl w:val="0"/>
                <w:numId w:val="4"/>
              </w:numPr>
              <w:spacing w:line="240" w:lineRule="auto"/>
              <w:ind w:left="223" w:right="-102" w:hanging="180"/>
              <w:rPr>
                <w:sz w:val="20"/>
                <w:szCs w:val="20"/>
              </w:rPr>
            </w:pPr>
            <w:r w:rsidRPr="25F15605">
              <w:rPr>
                <w:sz w:val="20"/>
                <w:szCs w:val="20"/>
              </w:rPr>
              <w:t>Must be 100% complete and needing no revisions submitted to the “Case Presentation Dropbox” on D2L by 11:59 pm the Last Day (Sunday) of Rotation.</w:t>
            </w:r>
          </w:p>
        </w:tc>
        <w:tc>
          <w:tcPr>
            <w:tcW w:w="2532" w:type="dxa"/>
            <w:tcBorders>
              <w:top w:val="single" w:sz="6" w:space="0" w:color="auto"/>
              <w:left w:val="single" w:sz="6" w:space="0" w:color="auto"/>
              <w:bottom w:val="single" w:sz="6" w:space="0" w:color="auto"/>
              <w:right w:val="single" w:sz="6" w:space="0" w:color="auto"/>
            </w:tcBorders>
            <w:vAlign w:val="center"/>
          </w:tcPr>
          <w:p w14:paraId="2BE3F0AC" w14:textId="6C75D404" w:rsidR="005577A3" w:rsidRPr="25F15605" w:rsidRDefault="005577A3" w:rsidP="005577A3">
            <w:pPr>
              <w:pStyle w:val="BodyText"/>
              <w:spacing w:line="240" w:lineRule="auto"/>
              <w:ind w:left="0" w:right="-102"/>
              <w:rPr>
                <w:sz w:val="20"/>
                <w:szCs w:val="20"/>
              </w:rPr>
            </w:pPr>
            <w:r w:rsidRPr="25F15605">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6294CC33" w14:textId="7F537F15" w:rsidR="005577A3" w:rsidRPr="25F15605" w:rsidRDefault="005577A3" w:rsidP="005577A3">
            <w:pPr>
              <w:pStyle w:val="BodyText"/>
              <w:spacing w:line="240" w:lineRule="auto"/>
              <w:ind w:left="0" w:right="-102"/>
              <w:rPr>
                <w:sz w:val="20"/>
                <w:szCs w:val="20"/>
              </w:rPr>
            </w:pPr>
            <w:r w:rsidRPr="25F15605">
              <w:rPr>
                <w:sz w:val="20"/>
                <w:szCs w:val="20"/>
              </w:rPr>
              <w:t xml:space="preserve">Failure to complete and submit within 14 days from the end of the rotation OR Complete the Corrective Action </w:t>
            </w:r>
          </w:p>
        </w:tc>
      </w:tr>
      <w:tr w:rsidR="005577A3" w:rsidRPr="00C40B5D" w14:paraId="30AEB6DA" w14:textId="77777777" w:rsidTr="1F4308E9">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59267010" w14:textId="27EDF01A" w:rsidR="005577A3" w:rsidRDefault="2B69DCDD" w:rsidP="005577A3">
            <w:pPr>
              <w:pStyle w:val="BodyText"/>
              <w:spacing w:line="240" w:lineRule="auto"/>
              <w:ind w:left="0" w:right="0"/>
              <w:rPr>
                <w:sz w:val="20"/>
                <w:szCs w:val="20"/>
              </w:rPr>
            </w:pPr>
            <w:r w:rsidRPr="1F4308E9">
              <w:rPr>
                <w:sz w:val="20"/>
                <w:szCs w:val="20"/>
              </w:rPr>
              <w:t xml:space="preserve">Case </w:t>
            </w:r>
            <w:r w:rsidR="593DF8F3" w:rsidRPr="1F4308E9">
              <w:rPr>
                <w:sz w:val="20"/>
                <w:szCs w:val="20"/>
              </w:rPr>
              <w:t xml:space="preserve">Presentation </w:t>
            </w:r>
            <w:r w:rsidR="1E6CBD81" w:rsidRPr="1F4308E9">
              <w:rPr>
                <w:sz w:val="20"/>
                <w:szCs w:val="20"/>
              </w:rPr>
              <w:t>PowerPoint</w:t>
            </w:r>
          </w:p>
        </w:tc>
        <w:tc>
          <w:tcPr>
            <w:tcW w:w="2894" w:type="dxa"/>
            <w:tcBorders>
              <w:top w:val="single" w:sz="6" w:space="0" w:color="auto"/>
              <w:left w:val="single" w:sz="6" w:space="0" w:color="auto"/>
              <w:bottom w:val="single" w:sz="6" w:space="0" w:color="auto"/>
              <w:right w:val="single" w:sz="6" w:space="0" w:color="auto"/>
            </w:tcBorders>
            <w:vAlign w:val="center"/>
          </w:tcPr>
          <w:p w14:paraId="32A60E13" w14:textId="4617C32B" w:rsidR="005577A3" w:rsidRDefault="005577A3" w:rsidP="005577A3">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vAlign w:val="center"/>
          </w:tcPr>
          <w:p w14:paraId="2776B6D6" w14:textId="1BB47DE6" w:rsidR="005577A3" w:rsidRPr="25F15605" w:rsidRDefault="005577A3" w:rsidP="00270EA3">
            <w:pPr>
              <w:pStyle w:val="BodyText"/>
              <w:numPr>
                <w:ilvl w:val="0"/>
                <w:numId w:val="4"/>
              </w:numPr>
              <w:spacing w:line="240" w:lineRule="auto"/>
              <w:ind w:left="223" w:right="-102" w:hanging="180"/>
              <w:rPr>
                <w:sz w:val="20"/>
                <w:szCs w:val="20"/>
              </w:rPr>
            </w:pPr>
            <w:r w:rsidRPr="25F15605">
              <w:rPr>
                <w:sz w:val="20"/>
                <w:szCs w:val="20"/>
              </w:rPr>
              <w:t xml:space="preserve">Must be 100% complete and needing no revisions submitted to the “Case </w:t>
            </w:r>
            <w:r w:rsidR="00906B80" w:rsidRPr="25F15605">
              <w:rPr>
                <w:sz w:val="20"/>
                <w:szCs w:val="20"/>
              </w:rPr>
              <w:t>P</w:t>
            </w:r>
            <w:r w:rsidR="00906B80">
              <w:rPr>
                <w:sz w:val="20"/>
                <w:szCs w:val="20"/>
              </w:rPr>
              <w:t>owerPoint</w:t>
            </w:r>
            <w:r w:rsidRPr="25F15605">
              <w:rPr>
                <w:sz w:val="20"/>
                <w:szCs w:val="20"/>
              </w:rPr>
              <w:t xml:space="preserve"> Dropbox” on D2L by 11:59 pm the Last Day (Sunday) of Rotation.</w:t>
            </w:r>
          </w:p>
        </w:tc>
        <w:tc>
          <w:tcPr>
            <w:tcW w:w="2532" w:type="dxa"/>
            <w:tcBorders>
              <w:top w:val="single" w:sz="6" w:space="0" w:color="auto"/>
              <w:left w:val="single" w:sz="6" w:space="0" w:color="auto"/>
              <w:bottom w:val="single" w:sz="6" w:space="0" w:color="auto"/>
              <w:right w:val="single" w:sz="6" w:space="0" w:color="auto"/>
            </w:tcBorders>
            <w:vAlign w:val="center"/>
          </w:tcPr>
          <w:p w14:paraId="1050F19B" w14:textId="41DA2906" w:rsidR="005577A3" w:rsidRPr="25F15605" w:rsidRDefault="005577A3" w:rsidP="005577A3">
            <w:pPr>
              <w:pStyle w:val="BodyText"/>
              <w:spacing w:line="240" w:lineRule="auto"/>
              <w:ind w:left="0" w:right="-102"/>
              <w:rPr>
                <w:sz w:val="20"/>
                <w:szCs w:val="20"/>
              </w:rPr>
            </w:pPr>
            <w:r w:rsidRPr="25F15605">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0C519430" w14:textId="6964A371" w:rsidR="005577A3" w:rsidRPr="25F15605" w:rsidRDefault="005577A3" w:rsidP="005577A3">
            <w:pPr>
              <w:pStyle w:val="BodyText"/>
              <w:spacing w:line="240" w:lineRule="auto"/>
              <w:ind w:left="0" w:right="-102"/>
              <w:rPr>
                <w:sz w:val="20"/>
                <w:szCs w:val="20"/>
              </w:rPr>
            </w:pPr>
            <w:r w:rsidRPr="25F15605">
              <w:rPr>
                <w:sz w:val="20"/>
                <w:szCs w:val="20"/>
              </w:rPr>
              <w:t>Failure to complete and submit within 14 days from the end of the rotation OR Complete the Corrective Action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7"/>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4549409D" w:rsidR="007F30E1" w:rsidRPr="007F30E1" w:rsidRDefault="007F30E1" w:rsidP="007F30E1">
      <w:pPr>
        <w:spacing w:line="259" w:lineRule="auto"/>
        <w:jc w:val="left"/>
        <w:rPr>
          <w:rFonts w:eastAsiaTheme="minorHAnsi"/>
        </w:rPr>
      </w:pPr>
      <w:r w:rsidRPr="007F30E1">
        <w:rPr>
          <w:rFonts w:eastAsiaTheme="minorHAnsi"/>
        </w:rPr>
        <w:t xml:space="preserve">Student </w:t>
      </w:r>
      <w:r w:rsidR="000D760C"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0D760C" w:rsidRPr="007F30E1">
        <w:rPr>
          <w:rFonts w:eastAsiaTheme="minorHAnsi"/>
        </w:rPr>
        <w:t>Name: _</w:t>
      </w:r>
      <w:r w:rsidRPr="007F30E1">
        <w:rPr>
          <w:rFonts w:eastAsiaTheme="minorHAnsi"/>
        </w:rPr>
        <w:t>___________________</w:t>
      </w:r>
    </w:p>
    <w:p w14:paraId="2FDE5E41" w14:textId="024AF5D3" w:rsidR="007F30E1" w:rsidRPr="007F30E1" w:rsidRDefault="007F30E1" w:rsidP="007F30E1">
      <w:pPr>
        <w:spacing w:line="259" w:lineRule="auto"/>
        <w:jc w:val="left"/>
        <w:rPr>
          <w:rFonts w:eastAsiaTheme="minorHAnsi"/>
        </w:rPr>
      </w:pPr>
      <w:r w:rsidRPr="007F30E1">
        <w:rPr>
          <w:rFonts w:eastAsiaTheme="minorHAnsi"/>
        </w:rPr>
        <w:t xml:space="preserve">Evaluator </w:t>
      </w:r>
      <w:r w:rsidR="000D760C"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0D760C"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270EA3">
      <w:pPr>
        <w:numPr>
          <w:ilvl w:val="0"/>
          <w:numId w:val="5"/>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AED3A50">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E970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FCE8EA2">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395E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270EA3">
      <w:pPr>
        <w:numPr>
          <w:ilvl w:val="0"/>
          <w:numId w:val="5"/>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66E294E6">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5530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9CF7014">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4CC5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270EA3">
      <w:pPr>
        <w:numPr>
          <w:ilvl w:val="0"/>
          <w:numId w:val="5"/>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7F952CC" w:rsidR="007F30E1" w:rsidRPr="007F30E1" w:rsidRDefault="007F30E1" w:rsidP="00270EA3">
      <w:pPr>
        <w:numPr>
          <w:ilvl w:val="0"/>
          <w:numId w:val="5"/>
        </w:numPr>
        <w:spacing w:line="259" w:lineRule="auto"/>
        <w:contextualSpacing/>
        <w:jc w:val="left"/>
        <w:rPr>
          <w:rFonts w:eastAsiaTheme="minorHAnsi"/>
        </w:rPr>
      </w:pPr>
      <w:r w:rsidRPr="007F30E1">
        <w:rPr>
          <w:rFonts w:eastAsiaTheme="minorHAnsi"/>
        </w:rPr>
        <w:t xml:space="preserve">Please check only areas of student </w:t>
      </w:r>
      <w:r w:rsidRPr="00B732C1">
        <w:rPr>
          <w:rFonts w:eastAsiaTheme="minorHAnsi"/>
          <w:b/>
          <w:bCs/>
          <w:highlight w:val="yellow"/>
          <w:u w:val="single"/>
        </w:rPr>
        <w:t>DIFFICULTY</w:t>
      </w:r>
      <w:r w:rsidRPr="00B732C1">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8083" w14:textId="77777777" w:rsidR="00171B15" w:rsidRDefault="00171B15" w:rsidP="00E756E0">
      <w:pPr>
        <w:spacing w:after="0" w:line="240" w:lineRule="auto"/>
      </w:pPr>
      <w:r>
        <w:separator/>
      </w:r>
    </w:p>
  </w:endnote>
  <w:endnote w:type="continuationSeparator" w:id="0">
    <w:p w14:paraId="6A2F8F32" w14:textId="77777777" w:rsidR="00171B15" w:rsidRDefault="00171B15" w:rsidP="00E756E0">
      <w:pPr>
        <w:spacing w:after="0" w:line="240" w:lineRule="auto"/>
      </w:pPr>
      <w:r>
        <w:continuationSeparator/>
      </w:r>
    </w:p>
  </w:endnote>
  <w:endnote w:type="continuationNotice" w:id="1">
    <w:p w14:paraId="291C9578" w14:textId="77777777" w:rsidR="00171B15" w:rsidRDefault="00171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42037"/>
      <w:docPartObj>
        <w:docPartGallery w:val="Page Numbers (Bottom of Page)"/>
        <w:docPartUnique/>
      </w:docPartObj>
    </w:sdtPr>
    <w:sdtEndPr>
      <w:rPr>
        <w:noProof/>
      </w:rPr>
    </w:sdtEndPr>
    <w:sdtContent>
      <w:p w14:paraId="0F5595EA" w14:textId="672886C4" w:rsidR="00A31FC0" w:rsidRDefault="00A31F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6D62C" w14:textId="5B500E38" w:rsidR="00A31FC0" w:rsidRDefault="005B2109">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9B4A" w14:textId="77777777" w:rsidR="00171B15" w:rsidRDefault="00171B15" w:rsidP="00E756E0">
      <w:pPr>
        <w:spacing w:after="0" w:line="240" w:lineRule="auto"/>
      </w:pPr>
      <w:r>
        <w:separator/>
      </w:r>
    </w:p>
  </w:footnote>
  <w:footnote w:type="continuationSeparator" w:id="0">
    <w:p w14:paraId="79BB0324" w14:textId="77777777" w:rsidR="00171B15" w:rsidRDefault="00171B15" w:rsidP="00E756E0">
      <w:pPr>
        <w:spacing w:after="0" w:line="240" w:lineRule="auto"/>
      </w:pPr>
      <w:r>
        <w:continuationSeparator/>
      </w:r>
    </w:p>
  </w:footnote>
  <w:footnote w:type="continuationNotice" w:id="1">
    <w:p w14:paraId="0E3B030C" w14:textId="77777777" w:rsidR="00171B15" w:rsidRDefault="00171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6438" w14:textId="629C96E5" w:rsidR="001E7474" w:rsidRDefault="001E7474">
    <w:pPr>
      <w:pStyle w:val="Header"/>
    </w:pPr>
    <w:r>
      <w:t>PED 601 Pediatric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A62"/>
    <w:multiLevelType w:val="multilevel"/>
    <w:tmpl w:val="32E03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B1352B"/>
    <w:multiLevelType w:val="multilevel"/>
    <w:tmpl w:val="CD5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64119"/>
    <w:multiLevelType w:val="multilevel"/>
    <w:tmpl w:val="3C6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51B31"/>
    <w:multiLevelType w:val="multilevel"/>
    <w:tmpl w:val="D33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B458B"/>
    <w:multiLevelType w:val="hybridMultilevel"/>
    <w:tmpl w:val="74FED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6" w15:restartNumberingAfterBreak="0">
    <w:nsid w:val="0A09284E"/>
    <w:multiLevelType w:val="multilevel"/>
    <w:tmpl w:val="CF4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61385"/>
    <w:multiLevelType w:val="hybridMultilevel"/>
    <w:tmpl w:val="EFE02D7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4A067BA"/>
    <w:multiLevelType w:val="hybridMultilevel"/>
    <w:tmpl w:val="366E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7A35"/>
    <w:multiLevelType w:val="multilevel"/>
    <w:tmpl w:val="3168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B70EB9"/>
    <w:multiLevelType w:val="multilevel"/>
    <w:tmpl w:val="FA2A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80DC1"/>
    <w:multiLevelType w:val="multilevel"/>
    <w:tmpl w:val="A2A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C6CAB"/>
    <w:multiLevelType w:val="multilevel"/>
    <w:tmpl w:val="64F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B3AD7"/>
    <w:multiLevelType w:val="hybridMultilevel"/>
    <w:tmpl w:val="D272E1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410417"/>
    <w:multiLevelType w:val="hybridMultilevel"/>
    <w:tmpl w:val="A2505A5E"/>
    <w:lvl w:ilvl="0" w:tplc="C13C98CE">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C6D9C"/>
    <w:multiLevelType w:val="multilevel"/>
    <w:tmpl w:val="96F6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E7528B"/>
    <w:multiLevelType w:val="multilevel"/>
    <w:tmpl w:val="C9008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429F4"/>
    <w:multiLevelType w:val="multilevel"/>
    <w:tmpl w:val="7BB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2E09D6"/>
    <w:multiLevelType w:val="multilevel"/>
    <w:tmpl w:val="9E04A21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CDE7706"/>
    <w:multiLevelType w:val="multilevel"/>
    <w:tmpl w:val="F41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243006"/>
    <w:multiLevelType w:val="multilevel"/>
    <w:tmpl w:val="20CC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1C4B8E"/>
    <w:multiLevelType w:val="multilevel"/>
    <w:tmpl w:val="7E2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E41B00"/>
    <w:multiLevelType w:val="multilevel"/>
    <w:tmpl w:val="30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BA177F"/>
    <w:multiLevelType w:val="multilevel"/>
    <w:tmpl w:val="016CDCD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0E92"/>
    <w:multiLevelType w:val="multilevel"/>
    <w:tmpl w:val="346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3C5EAA"/>
    <w:multiLevelType w:val="multilevel"/>
    <w:tmpl w:val="D3F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B447F"/>
    <w:multiLevelType w:val="multilevel"/>
    <w:tmpl w:val="E2C0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865425"/>
    <w:multiLevelType w:val="multilevel"/>
    <w:tmpl w:val="BFA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4C5A30"/>
    <w:multiLevelType w:val="multilevel"/>
    <w:tmpl w:val="41B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A45FA1"/>
    <w:multiLevelType w:val="multilevel"/>
    <w:tmpl w:val="D9C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2A3E67"/>
    <w:multiLevelType w:val="multilevel"/>
    <w:tmpl w:val="854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4B7ADF"/>
    <w:multiLevelType w:val="multilevel"/>
    <w:tmpl w:val="32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626384"/>
    <w:multiLevelType w:val="multilevel"/>
    <w:tmpl w:val="15B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863DAD"/>
    <w:multiLevelType w:val="multilevel"/>
    <w:tmpl w:val="8C7A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EB232E"/>
    <w:multiLevelType w:val="multilevel"/>
    <w:tmpl w:val="B66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043B42"/>
    <w:multiLevelType w:val="multilevel"/>
    <w:tmpl w:val="43A8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BF7A75"/>
    <w:multiLevelType w:val="multilevel"/>
    <w:tmpl w:val="52F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BE4053"/>
    <w:multiLevelType w:val="hybridMultilevel"/>
    <w:tmpl w:val="C71057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5E385C27"/>
    <w:multiLevelType w:val="multilevel"/>
    <w:tmpl w:val="078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4A1589"/>
    <w:multiLevelType w:val="multilevel"/>
    <w:tmpl w:val="E0188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3341104"/>
    <w:multiLevelType w:val="multilevel"/>
    <w:tmpl w:val="D144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235243"/>
    <w:multiLevelType w:val="multilevel"/>
    <w:tmpl w:val="292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584F0B"/>
    <w:multiLevelType w:val="multilevel"/>
    <w:tmpl w:val="58E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20252C"/>
    <w:multiLevelType w:val="multilevel"/>
    <w:tmpl w:val="780E1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F51DE0"/>
    <w:multiLevelType w:val="multilevel"/>
    <w:tmpl w:val="C5A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EF63CC"/>
    <w:multiLevelType w:val="multilevel"/>
    <w:tmpl w:val="C60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F708F9"/>
    <w:multiLevelType w:val="multilevel"/>
    <w:tmpl w:val="B8D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137CC7"/>
    <w:multiLevelType w:val="multilevel"/>
    <w:tmpl w:val="6F00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A90ED3"/>
    <w:multiLevelType w:val="multilevel"/>
    <w:tmpl w:val="AF74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10746E"/>
    <w:multiLevelType w:val="multilevel"/>
    <w:tmpl w:val="C71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248639">
    <w:abstractNumId w:val="30"/>
  </w:num>
  <w:num w:numId="2" w16cid:durableId="321932046">
    <w:abstractNumId w:val="53"/>
  </w:num>
  <w:num w:numId="3" w16cid:durableId="2030177351">
    <w:abstractNumId w:val="25"/>
  </w:num>
  <w:num w:numId="4" w16cid:durableId="969631907">
    <w:abstractNumId w:val="5"/>
  </w:num>
  <w:num w:numId="5" w16cid:durableId="885069547">
    <w:abstractNumId w:val="12"/>
  </w:num>
  <w:num w:numId="6" w16cid:durableId="1336226752">
    <w:abstractNumId w:val="53"/>
  </w:num>
  <w:num w:numId="7" w16cid:durableId="757210307">
    <w:abstractNumId w:val="7"/>
  </w:num>
  <w:num w:numId="8" w16cid:durableId="1603954601">
    <w:abstractNumId w:val="40"/>
  </w:num>
  <w:num w:numId="9" w16cid:durableId="462582196">
    <w:abstractNumId w:val="19"/>
  </w:num>
  <w:num w:numId="10" w16cid:durableId="537862739">
    <w:abstractNumId w:val="4"/>
  </w:num>
  <w:num w:numId="11" w16cid:durableId="207256433">
    <w:abstractNumId w:val="14"/>
  </w:num>
  <w:num w:numId="12" w16cid:durableId="963314644">
    <w:abstractNumId w:val="24"/>
  </w:num>
  <w:num w:numId="13" w16cid:durableId="472137977">
    <w:abstractNumId w:val="15"/>
  </w:num>
  <w:num w:numId="14" w16cid:durableId="817501262">
    <w:abstractNumId w:val="22"/>
  </w:num>
  <w:num w:numId="15" w16cid:durableId="627206104">
    <w:abstractNumId w:val="0"/>
  </w:num>
  <w:num w:numId="16" w16cid:durableId="372311716">
    <w:abstractNumId w:val="17"/>
  </w:num>
  <w:num w:numId="17" w16cid:durableId="1796023760">
    <w:abstractNumId w:val="42"/>
  </w:num>
  <w:num w:numId="18" w16cid:durableId="1526284426">
    <w:abstractNumId w:val="46"/>
  </w:num>
  <w:num w:numId="19" w16cid:durableId="2104757617">
    <w:abstractNumId w:val="9"/>
  </w:num>
  <w:num w:numId="20" w16cid:durableId="1626086087">
    <w:abstractNumId w:val="31"/>
  </w:num>
  <w:num w:numId="21" w16cid:durableId="1079250118">
    <w:abstractNumId w:val="47"/>
  </w:num>
  <w:num w:numId="22" w16cid:durableId="1090010368">
    <w:abstractNumId w:val="28"/>
  </w:num>
  <w:num w:numId="23" w16cid:durableId="1790855790">
    <w:abstractNumId w:val="38"/>
  </w:num>
  <w:num w:numId="24" w16cid:durableId="782846020">
    <w:abstractNumId w:val="43"/>
  </w:num>
  <w:num w:numId="25" w16cid:durableId="294800029">
    <w:abstractNumId w:val="10"/>
  </w:num>
  <w:num w:numId="26" w16cid:durableId="730494557">
    <w:abstractNumId w:val="49"/>
  </w:num>
  <w:num w:numId="27" w16cid:durableId="307900694">
    <w:abstractNumId w:val="51"/>
  </w:num>
  <w:num w:numId="28" w16cid:durableId="1059742288">
    <w:abstractNumId w:val="2"/>
  </w:num>
  <w:num w:numId="29" w16cid:durableId="1461025330">
    <w:abstractNumId w:val="50"/>
  </w:num>
  <w:num w:numId="30" w16cid:durableId="2054766780">
    <w:abstractNumId w:val="16"/>
  </w:num>
  <w:num w:numId="31" w16cid:durableId="1476095934">
    <w:abstractNumId w:val="37"/>
  </w:num>
  <w:num w:numId="32" w16cid:durableId="382413795">
    <w:abstractNumId w:val="33"/>
  </w:num>
  <w:num w:numId="33" w16cid:durableId="813374999">
    <w:abstractNumId w:val="23"/>
  </w:num>
  <w:num w:numId="34" w16cid:durableId="1791392381">
    <w:abstractNumId w:val="35"/>
  </w:num>
  <w:num w:numId="35" w16cid:durableId="847058405">
    <w:abstractNumId w:val="3"/>
  </w:num>
  <w:num w:numId="36" w16cid:durableId="1793742095">
    <w:abstractNumId w:val="48"/>
  </w:num>
  <w:num w:numId="37" w16cid:durableId="499856931">
    <w:abstractNumId w:val="18"/>
  </w:num>
  <w:num w:numId="38" w16cid:durableId="700205525">
    <w:abstractNumId w:val="26"/>
  </w:num>
  <w:num w:numId="39" w16cid:durableId="1050687617">
    <w:abstractNumId w:val="32"/>
  </w:num>
  <w:num w:numId="40" w16cid:durableId="1029799099">
    <w:abstractNumId w:val="11"/>
  </w:num>
  <w:num w:numId="41" w16cid:durableId="2142309413">
    <w:abstractNumId w:val="39"/>
  </w:num>
  <w:num w:numId="42" w16cid:durableId="840973491">
    <w:abstractNumId w:val="44"/>
  </w:num>
  <w:num w:numId="43" w16cid:durableId="675230053">
    <w:abstractNumId w:val="52"/>
  </w:num>
  <w:num w:numId="44" w16cid:durableId="654921543">
    <w:abstractNumId w:val="21"/>
  </w:num>
  <w:num w:numId="45" w16cid:durableId="2120757162">
    <w:abstractNumId w:val="1"/>
  </w:num>
  <w:num w:numId="46" w16cid:durableId="1818644768">
    <w:abstractNumId w:val="13"/>
  </w:num>
  <w:num w:numId="47" w16cid:durableId="336612801">
    <w:abstractNumId w:val="20"/>
  </w:num>
  <w:num w:numId="48" w16cid:durableId="442648771">
    <w:abstractNumId w:val="29"/>
  </w:num>
  <w:num w:numId="49" w16cid:durableId="481191035">
    <w:abstractNumId w:val="34"/>
  </w:num>
  <w:num w:numId="50" w16cid:durableId="700714206">
    <w:abstractNumId w:val="36"/>
  </w:num>
  <w:num w:numId="51" w16cid:durableId="616638683">
    <w:abstractNumId w:val="41"/>
  </w:num>
  <w:num w:numId="52" w16cid:durableId="1873103693">
    <w:abstractNumId w:val="45"/>
  </w:num>
  <w:num w:numId="53" w16cid:durableId="1565798913">
    <w:abstractNumId w:val="27"/>
  </w:num>
  <w:num w:numId="54" w16cid:durableId="979654821">
    <w:abstractNumId w:val="6"/>
  </w:num>
  <w:num w:numId="55" w16cid:durableId="204185724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2277"/>
    <w:rsid w:val="000134ED"/>
    <w:rsid w:val="00014E87"/>
    <w:rsid w:val="000167B9"/>
    <w:rsid w:val="00016C9F"/>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B54"/>
    <w:rsid w:val="00043E14"/>
    <w:rsid w:val="0004436A"/>
    <w:rsid w:val="00047BD7"/>
    <w:rsid w:val="0005044B"/>
    <w:rsid w:val="00050EDB"/>
    <w:rsid w:val="000512F6"/>
    <w:rsid w:val="00051637"/>
    <w:rsid w:val="000542BE"/>
    <w:rsid w:val="00055AB4"/>
    <w:rsid w:val="000602B1"/>
    <w:rsid w:val="00060519"/>
    <w:rsid w:val="00060635"/>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143"/>
    <w:rsid w:val="00082AC2"/>
    <w:rsid w:val="00082CAA"/>
    <w:rsid w:val="00085214"/>
    <w:rsid w:val="0009066D"/>
    <w:rsid w:val="00090E68"/>
    <w:rsid w:val="0009293F"/>
    <w:rsid w:val="00094508"/>
    <w:rsid w:val="000951DA"/>
    <w:rsid w:val="000964F0"/>
    <w:rsid w:val="00097BE4"/>
    <w:rsid w:val="000A090B"/>
    <w:rsid w:val="000A1CC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878"/>
    <w:rsid w:val="000D2E92"/>
    <w:rsid w:val="000D3DDA"/>
    <w:rsid w:val="000D48C0"/>
    <w:rsid w:val="000D56BB"/>
    <w:rsid w:val="000D6327"/>
    <w:rsid w:val="000D6F70"/>
    <w:rsid w:val="000D760C"/>
    <w:rsid w:val="000D7F47"/>
    <w:rsid w:val="000E03A1"/>
    <w:rsid w:val="000E1AF0"/>
    <w:rsid w:val="000E29E0"/>
    <w:rsid w:val="000E5B1E"/>
    <w:rsid w:val="000E6B89"/>
    <w:rsid w:val="000E728A"/>
    <w:rsid w:val="000E73CC"/>
    <w:rsid w:val="000F071F"/>
    <w:rsid w:val="000F103A"/>
    <w:rsid w:val="000F1B56"/>
    <w:rsid w:val="000F29CD"/>
    <w:rsid w:val="000F3BDF"/>
    <w:rsid w:val="000F42BA"/>
    <w:rsid w:val="000F4B3E"/>
    <w:rsid w:val="000F4E3D"/>
    <w:rsid w:val="000F7630"/>
    <w:rsid w:val="00100062"/>
    <w:rsid w:val="00100174"/>
    <w:rsid w:val="001001F0"/>
    <w:rsid w:val="00100C26"/>
    <w:rsid w:val="001037C6"/>
    <w:rsid w:val="00103DB3"/>
    <w:rsid w:val="0010437F"/>
    <w:rsid w:val="00104EC3"/>
    <w:rsid w:val="00105617"/>
    <w:rsid w:val="001059A8"/>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B15"/>
    <w:rsid w:val="001726E2"/>
    <w:rsid w:val="00172C55"/>
    <w:rsid w:val="001730E1"/>
    <w:rsid w:val="00176BF0"/>
    <w:rsid w:val="00177AFE"/>
    <w:rsid w:val="00177E72"/>
    <w:rsid w:val="00180953"/>
    <w:rsid w:val="00181280"/>
    <w:rsid w:val="001820E7"/>
    <w:rsid w:val="0018254E"/>
    <w:rsid w:val="0018402A"/>
    <w:rsid w:val="00184BDF"/>
    <w:rsid w:val="00184E82"/>
    <w:rsid w:val="001851E4"/>
    <w:rsid w:val="001858E5"/>
    <w:rsid w:val="001864C5"/>
    <w:rsid w:val="0018758A"/>
    <w:rsid w:val="001878D8"/>
    <w:rsid w:val="00187F41"/>
    <w:rsid w:val="00190080"/>
    <w:rsid w:val="001902B5"/>
    <w:rsid w:val="00191389"/>
    <w:rsid w:val="00191877"/>
    <w:rsid w:val="00191A19"/>
    <w:rsid w:val="0019239D"/>
    <w:rsid w:val="00194CE1"/>
    <w:rsid w:val="00195DF1"/>
    <w:rsid w:val="00196FB2"/>
    <w:rsid w:val="001976AF"/>
    <w:rsid w:val="001A06C5"/>
    <w:rsid w:val="001A146D"/>
    <w:rsid w:val="001A17D4"/>
    <w:rsid w:val="001A24C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52E"/>
    <w:rsid w:val="001E6F3B"/>
    <w:rsid w:val="001E7474"/>
    <w:rsid w:val="001F0722"/>
    <w:rsid w:val="001F0B96"/>
    <w:rsid w:val="001F1E07"/>
    <w:rsid w:val="001F3C84"/>
    <w:rsid w:val="001F40D6"/>
    <w:rsid w:val="001F4B40"/>
    <w:rsid w:val="001F5178"/>
    <w:rsid w:val="001F518B"/>
    <w:rsid w:val="001F6131"/>
    <w:rsid w:val="001F639F"/>
    <w:rsid w:val="001F73B3"/>
    <w:rsid w:val="001F7C97"/>
    <w:rsid w:val="001F7CB9"/>
    <w:rsid w:val="001F7DD8"/>
    <w:rsid w:val="00200481"/>
    <w:rsid w:val="002022C3"/>
    <w:rsid w:val="00205302"/>
    <w:rsid w:val="00205932"/>
    <w:rsid w:val="002059FA"/>
    <w:rsid w:val="002070D3"/>
    <w:rsid w:val="002103D4"/>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BEE"/>
    <w:rsid w:val="00250EC6"/>
    <w:rsid w:val="002523B1"/>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2CE2"/>
    <w:rsid w:val="00263D51"/>
    <w:rsid w:val="00264528"/>
    <w:rsid w:val="002652D5"/>
    <w:rsid w:val="00266E93"/>
    <w:rsid w:val="00267194"/>
    <w:rsid w:val="00267BD1"/>
    <w:rsid w:val="0027024D"/>
    <w:rsid w:val="00270EA3"/>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23B"/>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4E4E"/>
    <w:rsid w:val="002B6A09"/>
    <w:rsid w:val="002B75FF"/>
    <w:rsid w:val="002C0111"/>
    <w:rsid w:val="002C0A3F"/>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54FF"/>
    <w:rsid w:val="00316708"/>
    <w:rsid w:val="00316EA8"/>
    <w:rsid w:val="00317ABB"/>
    <w:rsid w:val="003208C2"/>
    <w:rsid w:val="00321A37"/>
    <w:rsid w:val="00321B9C"/>
    <w:rsid w:val="00322BDA"/>
    <w:rsid w:val="00323541"/>
    <w:rsid w:val="00324A79"/>
    <w:rsid w:val="00324F8D"/>
    <w:rsid w:val="003251E4"/>
    <w:rsid w:val="0032634E"/>
    <w:rsid w:val="003266CF"/>
    <w:rsid w:val="00330825"/>
    <w:rsid w:val="00330DDD"/>
    <w:rsid w:val="00331AFE"/>
    <w:rsid w:val="00334304"/>
    <w:rsid w:val="00335B64"/>
    <w:rsid w:val="003361BF"/>
    <w:rsid w:val="0033686B"/>
    <w:rsid w:val="003368F7"/>
    <w:rsid w:val="00336F67"/>
    <w:rsid w:val="003372FF"/>
    <w:rsid w:val="003373E2"/>
    <w:rsid w:val="003374D5"/>
    <w:rsid w:val="0034095D"/>
    <w:rsid w:val="00340F75"/>
    <w:rsid w:val="003415C9"/>
    <w:rsid w:val="00342710"/>
    <w:rsid w:val="00343E09"/>
    <w:rsid w:val="003442A7"/>
    <w:rsid w:val="00344940"/>
    <w:rsid w:val="00344DCB"/>
    <w:rsid w:val="0034687D"/>
    <w:rsid w:val="00346AE1"/>
    <w:rsid w:val="00347616"/>
    <w:rsid w:val="00351257"/>
    <w:rsid w:val="003515B1"/>
    <w:rsid w:val="00353081"/>
    <w:rsid w:val="00353B85"/>
    <w:rsid w:val="00355156"/>
    <w:rsid w:val="00355794"/>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2D59"/>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817"/>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13E8"/>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44"/>
    <w:rsid w:val="00455AB7"/>
    <w:rsid w:val="00455E67"/>
    <w:rsid w:val="0046074A"/>
    <w:rsid w:val="004608A8"/>
    <w:rsid w:val="00460FB5"/>
    <w:rsid w:val="00461148"/>
    <w:rsid w:val="0046189F"/>
    <w:rsid w:val="0046304A"/>
    <w:rsid w:val="00463956"/>
    <w:rsid w:val="004646FB"/>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7311"/>
    <w:rsid w:val="004A105C"/>
    <w:rsid w:val="004A14A0"/>
    <w:rsid w:val="004A166C"/>
    <w:rsid w:val="004A31FF"/>
    <w:rsid w:val="004A3EDE"/>
    <w:rsid w:val="004A43FC"/>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179"/>
    <w:rsid w:val="004D1253"/>
    <w:rsid w:val="004D1442"/>
    <w:rsid w:val="004D1667"/>
    <w:rsid w:val="004D1819"/>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41F"/>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4EC4"/>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161E"/>
    <w:rsid w:val="0053276C"/>
    <w:rsid w:val="005335E9"/>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577A3"/>
    <w:rsid w:val="00561653"/>
    <w:rsid w:val="00561D38"/>
    <w:rsid w:val="005620AD"/>
    <w:rsid w:val="00562F84"/>
    <w:rsid w:val="00563014"/>
    <w:rsid w:val="00565034"/>
    <w:rsid w:val="00565E20"/>
    <w:rsid w:val="00565E2F"/>
    <w:rsid w:val="0056611F"/>
    <w:rsid w:val="005662E9"/>
    <w:rsid w:val="0057048D"/>
    <w:rsid w:val="00570D73"/>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AED"/>
    <w:rsid w:val="005A4CDC"/>
    <w:rsid w:val="005A5355"/>
    <w:rsid w:val="005A62CA"/>
    <w:rsid w:val="005A74F4"/>
    <w:rsid w:val="005A7999"/>
    <w:rsid w:val="005A7EA8"/>
    <w:rsid w:val="005B08D5"/>
    <w:rsid w:val="005B2109"/>
    <w:rsid w:val="005B416E"/>
    <w:rsid w:val="005B41F6"/>
    <w:rsid w:val="005B4483"/>
    <w:rsid w:val="005B4862"/>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D6ECF"/>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5115"/>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49"/>
    <w:rsid w:val="0064307A"/>
    <w:rsid w:val="00645F04"/>
    <w:rsid w:val="0064611B"/>
    <w:rsid w:val="006462FA"/>
    <w:rsid w:val="0064673A"/>
    <w:rsid w:val="00646D0E"/>
    <w:rsid w:val="00646DD3"/>
    <w:rsid w:val="00652EC1"/>
    <w:rsid w:val="006532B3"/>
    <w:rsid w:val="0065577A"/>
    <w:rsid w:val="00656618"/>
    <w:rsid w:val="006573C7"/>
    <w:rsid w:val="00661C68"/>
    <w:rsid w:val="0066214A"/>
    <w:rsid w:val="006630FF"/>
    <w:rsid w:val="006653EE"/>
    <w:rsid w:val="00665F7F"/>
    <w:rsid w:val="006663F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2E56"/>
    <w:rsid w:val="006938E7"/>
    <w:rsid w:val="006951FD"/>
    <w:rsid w:val="006955E3"/>
    <w:rsid w:val="00695EB3"/>
    <w:rsid w:val="006961E0"/>
    <w:rsid w:val="00696DC9"/>
    <w:rsid w:val="00697E55"/>
    <w:rsid w:val="006A0061"/>
    <w:rsid w:val="006A01D5"/>
    <w:rsid w:val="006A06A9"/>
    <w:rsid w:val="006A14B9"/>
    <w:rsid w:val="006A330E"/>
    <w:rsid w:val="006A630F"/>
    <w:rsid w:val="006A6857"/>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5498"/>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47EC2"/>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18"/>
    <w:rsid w:val="0079677B"/>
    <w:rsid w:val="0079705E"/>
    <w:rsid w:val="007A0376"/>
    <w:rsid w:val="007A179E"/>
    <w:rsid w:val="007A1F5B"/>
    <w:rsid w:val="007A242D"/>
    <w:rsid w:val="007A38B5"/>
    <w:rsid w:val="007A4CAF"/>
    <w:rsid w:val="007A5400"/>
    <w:rsid w:val="007A56BC"/>
    <w:rsid w:val="007A6FB0"/>
    <w:rsid w:val="007A7DE2"/>
    <w:rsid w:val="007B00C6"/>
    <w:rsid w:val="007B0255"/>
    <w:rsid w:val="007B032B"/>
    <w:rsid w:val="007B0918"/>
    <w:rsid w:val="007B1904"/>
    <w:rsid w:val="007B2A94"/>
    <w:rsid w:val="007B3317"/>
    <w:rsid w:val="007B385D"/>
    <w:rsid w:val="007B3D2B"/>
    <w:rsid w:val="007B5C48"/>
    <w:rsid w:val="007B6947"/>
    <w:rsid w:val="007B7426"/>
    <w:rsid w:val="007C10D4"/>
    <w:rsid w:val="007C11F0"/>
    <w:rsid w:val="007C2863"/>
    <w:rsid w:val="007C354A"/>
    <w:rsid w:val="007C42B8"/>
    <w:rsid w:val="007C442D"/>
    <w:rsid w:val="007C4510"/>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7EE"/>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519E"/>
    <w:rsid w:val="00836833"/>
    <w:rsid w:val="008373C4"/>
    <w:rsid w:val="0084051E"/>
    <w:rsid w:val="00841350"/>
    <w:rsid w:val="0084162D"/>
    <w:rsid w:val="008422FC"/>
    <w:rsid w:val="0084251F"/>
    <w:rsid w:val="00843721"/>
    <w:rsid w:val="008441D0"/>
    <w:rsid w:val="00845456"/>
    <w:rsid w:val="00846590"/>
    <w:rsid w:val="008468B2"/>
    <w:rsid w:val="00846CD6"/>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5961"/>
    <w:rsid w:val="008A7786"/>
    <w:rsid w:val="008B0270"/>
    <w:rsid w:val="008B02BF"/>
    <w:rsid w:val="008B0392"/>
    <w:rsid w:val="008B0786"/>
    <w:rsid w:val="008B0DA1"/>
    <w:rsid w:val="008B384C"/>
    <w:rsid w:val="008B430B"/>
    <w:rsid w:val="008B4F61"/>
    <w:rsid w:val="008B6A5D"/>
    <w:rsid w:val="008B6B0D"/>
    <w:rsid w:val="008B763A"/>
    <w:rsid w:val="008B7E5C"/>
    <w:rsid w:val="008C0DCA"/>
    <w:rsid w:val="008C206B"/>
    <w:rsid w:val="008C227A"/>
    <w:rsid w:val="008C3348"/>
    <w:rsid w:val="008C517A"/>
    <w:rsid w:val="008C587E"/>
    <w:rsid w:val="008C5EFE"/>
    <w:rsid w:val="008D04A4"/>
    <w:rsid w:val="008D1158"/>
    <w:rsid w:val="008D1964"/>
    <w:rsid w:val="008D4B4E"/>
    <w:rsid w:val="008D5811"/>
    <w:rsid w:val="008D6AD9"/>
    <w:rsid w:val="008E18C3"/>
    <w:rsid w:val="008E1D8A"/>
    <w:rsid w:val="008E292F"/>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B80"/>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6E66"/>
    <w:rsid w:val="009275FB"/>
    <w:rsid w:val="00930226"/>
    <w:rsid w:val="00932861"/>
    <w:rsid w:val="00932D5D"/>
    <w:rsid w:val="0093399A"/>
    <w:rsid w:val="009371DB"/>
    <w:rsid w:val="0094048D"/>
    <w:rsid w:val="00940D34"/>
    <w:rsid w:val="009419F5"/>
    <w:rsid w:val="00941F4E"/>
    <w:rsid w:val="00942DAD"/>
    <w:rsid w:val="009456D7"/>
    <w:rsid w:val="0094791D"/>
    <w:rsid w:val="00952B86"/>
    <w:rsid w:val="00953060"/>
    <w:rsid w:val="00953C2C"/>
    <w:rsid w:val="00955AEC"/>
    <w:rsid w:val="00956186"/>
    <w:rsid w:val="009570E0"/>
    <w:rsid w:val="009574E1"/>
    <w:rsid w:val="009576DA"/>
    <w:rsid w:val="00960D05"/>
    <w:rsid w:val="0096296A"/>
    <w:rsid w:val="00962C65"/>
    <w:rsid w:val="00963D5B"/>
    <w:rsid w:val="0096429E"/>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413"/>
    <w:rsid w:val="009947E5"/>
    <w:rsid w:val="009959FF"/>
    <w:rsid w:val="00996141"/>
    <w:rsid w:val="00996851"/>
    <w:rsid w:val="00997621"/>
    <w:rsid w:val="0099FBC5"/>
    <w:rsid w:val="009A0442"/>
    <w:rsid w:val="009A1109"/>
    <w:rsid w:val="009A2DEC"/>
    <w:rsid w:val="009A2E2C"/>
    <w:rsid w:val="009A4362"/>
    <w:rsid w:val="009A494B"/>
    <w:rsid w:val="009A4A71"/>
    <w:rsid w:val="009A501E"/>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D3D"/>
    <w:rsid w:val="009D3F69"/>
    <w:rsid w:val="009D5803"/>
    <w:rsid w:val="009D5871"/>
    <w:rsid w:val="009D5EF2"/>
    <w:rsid w:val="009D68DB"/>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E7D48"/>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B1F"/>
    <w:rsid w:val="00A11C1F"/>
    <w:rsid w:val="00A133DE"/>
    <w:rsid w:val="00A13EAB"/>
    <w:rsid w:val="00A14324"/>
    <w:rsid w:val="00A148EA"/>
    <w:rsid w:val="00A1501D"/>
    <w:rsid w:val="00A154D7"/>
    <w:rsid w:val="00A15682"/>
    <w:rsid w:val="00A15AB7"/>
    <w:rsid w:val="00A15C36"/>
    <w:rsid w:val="00A16BF1"/>
    <w:rsid w:val="00A1D88E"/>
    <w:rsid w:val="00A2011D"/>
    <w:rsid w:val="00A20A07"/>
    <w:rsid w:val="00A21D1D"/>
    <w:rsid w:val="00A225ED"/>
    <w:rsid w:val="00A233B5"/>
    <w:rsid w:val="00A23E1F"/>
    <w:rsid w:val="00A23F22"/>
    <w:rsid w:val="00A254D9"/>
    <w:rsid w:val="00A305A3"/>
    <w:rsid w:val="00A305F8"/>
    <w:rsid w:val="00A3066B"/>
    <w:rsid w:val="00A312F4"/>
    <w:rsid w:val="00A31C50"/>
    <w:rsid w:val="00A31FC0"/>
    <w:rsid w:val="00A3208A"/>
    <w:rsid w:val="00A3482D"/>
    <w:rsid w:val="00A34B95"/>
    <w:rsid w:val="00A35E2C"/>
    <w:rsid w:val="00A36723"/>
    <w:rsid w:val="00A401D9"/>
    <w:rsid w:val="00A401E3"/>
    <w:rsid w:val="00A40804"/>
    <w:rsid w:val="00A42384"/>
    <w:rsid w:val="00A43350"/>
    <w:rsid w:val="00A4412C"/>
    <w:rsid w:val="00A44B67"/>
    <w:rsid w:val="00A46265"/>
    <w:rsid w:val="00A462E8"/>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6729A"/>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1E5"/>
    <w:rsid w:val="00AA1F80"/>
    <w:rsid w:val="00AA2707"/>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19C"/>
    <w:rsid w:val="00AB67A4"/>
    <w:rsid w:val="00AB76DF"/>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3926"/>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57933"/>
    <w:rsid w:val="00B611BC"/>
    <w:rsid w:val="00B61528"/>
    <w:rsid w:val="00B61576"/>
    <w:rsid w:val="00B62CF1"/>
    <w:rsid w:val="00B6301C"/>
    <w:rsid w:val="00B6348E"/>
    <w:rsid w:val="00B638A5"/>
    <w:rsid w:val="00B650DE"/>
    <w:rsid w:val="00B657CC"/>
    <w:rsid w:val="00B65876"/>
    <w:rsid w:val="00B66610"/>
    <w:rsid w:val="00B703CD"/>
    <w:rsid w:val="00B70BF7"/>
    <w:rsid w:val="00B70E67"/>
    <w:rsid w:val="00B71814"/>
    <w:rsid w:val="00B72C2C"/>
    <w:rsid w:val="00B732C1"/>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AA"/>
    <w:rsid w:val="00BE72E8"/>
    <w:rsid w:val="00BE7369"/>
    <w:rsid w:val="00BE78AA"/>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659"/>
    <w:rsid w:val="00C27E57"/>
    <w:rsid w:val="00C300B6"/>
    <w:rsid w:val="00C304F7"/>
    <w:rsid w:val="00C30F1A"/>
    <w:rsid w:val="00C326F4"/>
    <w:rsid w:val="00C3303F"/>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824"/>
    <w:rsid w:val="00D11D38"/>
    <w:rsid w:val="00D125B0"/>
    <w:rsid w:val="00D14046"/>
    <w:rsid w:val="00D147CA"/>
    <w:rsid w:val="00D15B15"/>
    <w:rsid w:val="00D162D0"/>
    <w:rsid w:val="00D169B2"/>
    <w:rsid w:val="00D1756B"/>
    <w:rsid w:val="00D216A4"/>
    <w:rsid w:val="00D23F70"/>
    <w:rsid w:val="00D24A19"/>
    <w:rsid w:val="00D255DF"/>
    <w:rsid w:val="00D256C9"/>
    <w:rsid w:val="00D25905"/>
    <w:rsid w:val="00D33ABC"/>
    <w:rsid w:val="00D34886"/>
    <w:rsid w:val="00D34A65"/>
    <w:rsid w:val="00D3597E"/>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67DA"/>
    <w:rsid w:val="00D56894"/>
    <w:rsid w:val="00D572AD"/>
    <w:rsid w:val="00D576DC"/>
    <w:rsid w:val="00D57BC2"/>
    <w:rsid w:val="00D60B91"/>
    <w:rsid w:val="00D61D00"/>
    <w:rsid w:val="00D62FF0"/>
    <w:rsid w:val="00D64C95"/>
    <w:rsid w:val="00D64D68"/>
    <w:rsid w:val="00D666AF"/>
    <w:rsid w:val="00D70B02"/>
    <w:rsid w:val="00D710D7"/>
    <w:rsid w:val="00D727E3"/>
    <w:rsid w:val="00D727F7"/>
    <w:rsid w:val="00D73EA9"/>
    <w:rsid w:val="00D747B6"/>
    <w:rsid w:val="00D74B8C"/>
    <w:rsid w:val="00D75720"/>
    <w:rsid w:val="00D76625"/>
    <w:rsid w:val="00D766C2"/>
    <w:rsid w:val="00D76A5D"/>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15B"/>
    <w:rsid w:val="00D96CC3"/>
    <w:rsid w:val="00DA6C26"/>
    <w:rsid w:val="00DA727D"/>
    <w:rsid w:val="00DB1C15"/>
    <w:rsid w:val="00DB1FD4"/>
    <w:rsid w:val="00DB25EE"/>
    <w:rsid w:val="00DB3391"/>
    <w:rsid w:val="00DB3E4A"/>
    <w:rsid w:val="00DB4CFE"/>
    <w:rsid w:val="00DB4EBD"/>
    <w:rsid w:val="00DB5031"/>
    <w:rsid w:val="00DB58E9"/>
    <w:rsid w:val="00DC1847"/>
    <w:rsid w:val="00DC32A1"/>
    <w:rsid w:val="00DC4126"/>
    <w:rsid w:val="00DC43A9"/>
    <w:rsid w:val="00DC4C88"/>
    <w:rsid w:val="00DC5D94"/>
    <w:rsid w:val="00DC634F"/>
    <w:rsid w:val="00DC6DF1"/>
    <w:rsid w:val="00DC73DF"/>
    <w:rsid w:val="00DC76C4"/>
    <w:rsid w:val="00DC7EED"/>
    <w:rsid w:val="00DD0368"/>
    <w:rsid w:val="00DD05CA"/>
    <w:rsid w:val="00DD0E66"/>
    <w:rsid w:val="00DD106E"/>
    <w:rsid w:val="00DD1B0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DD1"/>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C8"/>
    <w:rsid w:val="00E11CEA"/>
    <w:rsid w:val="00E11D4C"/>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17A"/>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4BE6"/>
    <w:rsid w:val="00E65FFA"/>
    <w:rsid w:val="00E66025"/>
    <w:rsid w:val="00E660ED"/>
    <w:rsid w:val="00E66CE7"/>
    <w:rsid w:val="00E66E02"/>
    <w:rsid w:val="00E70706"/>
    <w:rsid w:val="00E708BB"/>
    <w:rsid w:val="00E72014"/>
    <w:rsid w:val="00E7264E"/>
    <w:rsid w:val="00E7437E"/>
    <w:rsid w:val="00E74D33"/>
    <w:rsid w:val="00E756E0"/>
    <w:rsid w:val="00E76CB2"/>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A98"/>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E6F03"/>
    <w:rsid w:val="00EF1A72"/>
    <w:rsid w:val="00EF28D1"/>
    <w:rsid w:val="00EF323A"/>
    <w:rsid w:val="00EF33FE"/>
    <w:rsid w:val="00EF3F97"/>
    <w:rsid w:val="00EF5B30"/>
    <w:rsid w:val="00F00DFC"/>
    <w:rsid w:val="00F04608"/>
    <w:rsid w:val="00F07737"/>
    <w:rsid w:val="00F07C92"/>
    <w:rsid w:val="00F07D54"/>
    <w:rsid w:val="00F11002"/>
    <w:rsid w:val="00F11BEA"/>
    <w:rsid w:val="00F148E9"/>
    <w:rsid w:val="00F15FB5"/>
    <w:rsid w:val="00F16B62"/>
    <w:rsid w:val="00F16E5C"/>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62F5"/>
    <w:rsid w:val="00F37C40"/>
    <w:rsid w:val="00F409FB"/>
    <w:rsid w:val="00F42F88"/>
    <w:rsid w:val="00F43192"/>
    <w:rsid w:val="00F43FA4"/>
    <w:rsid w:val="00F4439F"/>
    <w:rsid w:val="00F45267"/>
    <w:rsid w:val="00F45AA8"/>
    <w:rsid w:val="00F45B2D"/>
    <w:rsid w:val="00F467CB"/>
    <w:rsid w:val="00F53303"/>
    <w:rsid w:val="00F5434A"/>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2BB9"/>
    <w:rsid w:val="00F73FDA"/>
    <w:rsid w:val="00F7422D"/>
    <w:rsid w:val="00F75340"/>
    <w:rsid w:val="00F75AC2"/>
    <w:rsid w:val="00F7692E"/>
    <w:rsid w:val="00F77370"/>
    <w:rsid w:val="00F77BE2"/>
    <w:rsid w:val="00F77EA2"/>
    <w:rsid w:val="00F8307E"/>
    <w:rsid w:val="00F8495C"/>
    <w:rsid w:val="00F8556A"/>
    <w:rsid w:val="00F8636A"/>
    <w:rsid w:val="00F8640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C41"/>
    <w:rsid w:val="00FA4E49"/>
    <w:rsid w:val="00FA4EA1"/>
    <w:rsid w:val="00FA58DB"/>
    <w:rsid w:val="00FA719F"/>
    <w:rsid w:val="00FA739B"/>
    <w:rsid w:val="00FB203B"/>
    <w:rsid w:val="00FB3BD9"/>
    <w:rsid w:val="00FB506F"/>
    <w:rsid w:val="00FB74E3"/>
    <w:rsid w:val="00FB7933"/>
    <w:rsid w:val="00FC006A"/>
    <w:rsid w:val="00FC05B0"/>
    <w:rsid w:val="00FC0B05"/>
    <w:rsid w:val="00FC0F2B"/>
    <w:rsid w:val="00FC12D0"/>
    <w:rsid w:val="00FC1CB4"/>
    <w:rsid w:val="00FC23D7"/>
    <w:rsid w:val="00FC2699"/>
    <w:rsid w:val="00FC2C03"/>
    <w:rsid w:val="00FC491E"/>
    <w:rsid w:val="00FC49CC"/>
    <w:rsid w:val="00FC545A"/>
    <w:rsid w:val="00FC6261"/>
    <w:rsid w:val="00FC76E4"/>
    <w:rsid w:val="00FD0194"/>
    <w:rsid w:val="00FD3F4D"/>
    <w:rsid w:val="00FD437E"/>
    <w:rsid w:val="00FD5A12"/>
    <w:rsid w:val="00FD5E2A"/>
    <w:rsid w:val="00FD6AB1"/>
    <w:rsid w:val="00FD766F"/>
    <w:rsid w:val="00FE19D6"/>
    <w:rsid w:val="00FE27BD"/>
    <w:rsid w:val="00FE2A32"/>
    <w:rsid w:val="00FE4099"/>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4C16AC5"/>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A7D405A"/>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AAB727A"/>
    <w:rsid w:val="1B0A9527"/>
    <w:rsid w:val="1B1647B2"/>
    <w:rsid w:val="1C6F1962"/>
    <w:rsid w:val="1CA00FF3"/>
    <w:rsid w:val="1CBA437C"/>
    <w:rsid w:val="1CD29583"/>
    <w:rsid w:val="1CF90740"/>
    <w:rsid w:val="1D7154A5"/>
    <w:rsid w:val="1D79AA11"/>
    <w:rsid w:val="1D9D0D76"/>
    <w:rsid w:val="1D9F913C"/>
    <w:rsid w:val="1E0F1A65"/>
    <w:rsid w:val="1E6CBD81"/>
    <w:rsid w:val="1E7487D1"/>
    <w:rsid w:val="1E7D7E4D"/>
    <w:rsid w:val="1EBFDFF3"/>
    <w:rsid w:val="1F07638A"/>
    <w:rsid w:val="1F4308E9"/>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35D804"/>
    <w:rsid w:val="2B69DCDD"/>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E73B47"/>
    <w:rsid w:val="38F559C7"/>
    <w:rsid w:val="39029EB4"/>
    <w:rsid w:val="3940ABB4"/>
    <w:rsid w:val="399854E2"/>
    <w:rsid w:val="39E6FE1D"/>
    <w:rsid w:val="3AFD8C84"/>
    <w:rsid w:val="3B13CB5C"/>
    <w:rsid w:val="3B390E29"/>
    <w:rsid w:val="3BA607E4"/>
    <w:rsid w:val="3BF84EC4"/>
    <w:rsid w:val="3C3FB465"/>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3AE719"/>
    <w:rsid w:val="4D4372CC"/>
    <w:rsid w:val="4D8AB640"/>
    <w:rsid w:val="4D8E5E08"/>
    <w:rsid w:val="4DDE1EAA"/>
    <w:rsid w:val="4E174AC5"/>
    <w:rsid w:val="4E549800"/>
    <w:rsid w:val="4E8AE2C3"/>
    <w:rsid w:val="4E8F3A5D"/>
    <w:rsid w:val="4F460BBD"/>
    <w:rsid w:val="4F854F12"/>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C0A8D8"/>
    <w:rsid w:val="54F48B3F"/>
    <w:rsid w:val="5560E21E"/>
    <w:rsid w:val="5578257A"/>
    <w:rsid w:val="55E3834E"/>
    <w:rsid w:val="55E449CE"/>
    <w:rsid w:val="560981EC"/>
    <w:rsid w:val="560DCD89"/>
    <w:rsid w:val="5639EC88"/>
    <w:rsid w:val="569C48A1"/>
    <w:rsid w:val="56B11CEF"/>
    <w:rsid w:val="56DCCD4B"/>
    <w:rsid w:val="5710F095"/>
    <w:rsid w:val="571F7E46"/>
    <w:rsid w:val="5742764E"/>
    <w:rsid w:val="5782805F"/>
    <w:rsid w:val="579CDAEA"/>
    <w:rsid w:val="57E788BD"/>
    <w:rsid w:val="5897F2C0"/>
    <w:rsid w:val="590A0108"/>
    <w:rsid w:val="59207BCF"/>
    <w:rsid w:val="593DF8F3"/>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51012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64CCEF"/>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351257"/>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ochul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aap.org/en/practice-management/care-delivery-approaches/periodicity-schedule/" TargetMode="External"/><Relationship Id="rId39" Type="http://schemas.openxmlformats.org/officeDocument/2006/relationships/hyperlink" Target="https://osteopathicmedicine.msu.edu/current-students/student-handbook" TargetMode="External"/><Relationship Id="rId21" Type="http://schemas.openxmlformats.org/officeDocument/2006/relationships/hyperlink" Target="https://d2l.msu.edu/" TargetMode="External"/><Relationship Id="rId34" Type="http://schemas.openxmlformats.org/officeDocument/2006/relationships/hyperlink" Target="https://osteopathicmedicine.msu.edu/application/files/5117/5077/8445/Policy_-_Clerkship_Absence_2025.pdf" TargetMode="External"/><Relationship Id="rId42" Type="http://schemas.openxmlformats.org/officeDocument/2006/relationships/hyperlink" Target="https://osteopathicmedicine.msu.edu/current-students/clerkship-medical-education/injury-and-property-damage-reports"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cdc.gov/vaccines/growing/images/global/CDC-Growing-Up-With-vaccines.pdf" TargetMode="External"/><Relationship Id="rId11" Type="http://schemas.openxmlformats.org/officeDocument/2006/relationships/image" Target="media/image1.jpg"/><Relationship Id="rId24" Type="http://schemas.openxmlformats.org/officeDocument/2006/relationships/hyperlink" Target="https://publications-aap-org.proxy1.cl.msu.edu/aapbooks" TargetMode="External"/><Relationship Id="rId32" Type="http://schemas.openxmlformats.org/officeDocument/2006/relationships/hyperlink" Target="mailto:COM.Clerkship@msu.edu" TargetMode="External"/><Relationship Id="rId37" Type="http://schemas.openxmlformats.org/officeDocument/2006/relationships/hyperlink" Target="https://osteopathicmedicine.msu.edu/about-us/common-ground-professionalism-initiative" TargetMode="External"/><Relationship Id="rId40" Type="http://schemas.openxmlformats.org/officeDocument/2006/relationships/hyperlink" Target="https://osteopathicmedicine.msu.edu/application/files/3117/5985/1800/AI_Use_Policy.pdf" TargetMode="External"/><Relationship Id="rId45" Type="http://schemas.openxmlformats.org/officeDocument/2006/relationships/hyperlink" Target="mailto:COM.Clerkship@msu.ed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linicalkey-com.proxy2.cl.msu.edu/" TargetMode="External"/><Relationship Id="rId28" Type="http://schemas.openxmlformats.org/officeDocument/2006/relationships/hyperlink" Target="https://publications.aap.org/redbook/resources/15585/" TargetMode="External"/><Relationship Id="rId36" Type="http://schemas.openxmlformats.org/officeDocument/2006/relationships/hyperlink" Target="https://osteopathicmedicine.msu.edu/current-students/student-handbook" TargetMode="External"/><Relationship Id="rId49" Type="http://schemas.openxmlformats.org/officeDocument/2006/relationships/header" Target="header4.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www.cdc.gov/vaccines/" TargetMode="External"/><Relationship Id="rId44" Type="http://schemas.openxmlformats.org/officeDocument/2006/relationships/hyperlink" Target="http://www.rcpd.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zproxy.msu.edu/login?url=https://www.clinicalkey.com/dura/browse/bookChapter/3-s2.0-C20180004491" TargetMode="External"/><Relationship Id="rId27" Type="http://schemas.openxmlformats.org/officeDocument/2006/relationships/hyperlink" Target="https://brightfutures.aap.org/materials-and-tools/tool-and-resource-kit/Pages/Medical-Screening-Reference-Tables.aspx" TargetMode="External"/><Relationship Id="rId30" Type="http://schemas.openxmlformats.org/officeDocument/2006/relationships/hyperlink" Target="https://www.cdc.gov/vaccines/hcp/conversations/talking-with-parents.html" TargetMode="External"/><Relationship Id="rId3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3" Type="http://schemas.openxmlformats.org/officeDocument/2006/relationships/hyperlink" Target="mailto:enright4@msu.edu" TargetMode="External"/><Relationship Id="rId48"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GREENBE1@MSU.EDU" TargetMode="External"/><Relationship Id="rId17" Type="http://schemas.openxmlformats.org/officeDocument/2006/relationships/footer" Target="footer2.xml"/><Relationship Id="rId25" Type="http://schemas.openxmlformats.org/officeDocument/2006/relationships/hyperlink" Target="https://www-clinicalkey-com.proxy1.cl.msu.edu/" TargetMode="External"/><Relationship Id="rId33" Type="http://schemas.openxmlformats.org/officeDocument/2006/relationships/hyperlink" Target="https://urldefense.com/v3/__https:/msucom.medtricslab.com/users/login/__;!!HXCxUKc!wNBbgq2iQx91RPsZTSAfgPrZjysJN5eg3OV4t_aN_DChvJ9PJb8dkYFOQ8hSSEQ5rAyuK_veSwhwt48H8hA$" TargetMode="External"/><Relationship Id="rId38" Type="http://schemas.openxmlformats.org/officeDocument/2006/relationships/hyperlink" Target="http://splife.studentlife.msu.edu/medical-student-rights-and-responsibilites-mssr" TargetMode="External"/><Relationship Id="rId46" Type="http://schemas.openxmlformats.org/officeDocument/2006/relationships/footer" Target="footer3.xm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26345D3B-5928-4160-9020-C2669F0DC716}"/>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19</TotalTime>
  <Pages>20</Pages>
  <Words>6883</Words>
  <Characters>39235</Characters>
  <Application>Microsoft Office Word</Application>
  <DocSecurity>0</DocSecurity>
  <Lines>326</Lines>
  <Paragraphs>92</Paragraphs>
  <ScaleCrop>false</ScaleCrop>
  <Company/>
  <LinksUpToDate>false</LinksUpToDate>
  <CharactersWithSpaces>46026</CharactersWithSpaces>
  <SharedDoc>false</SharedDoc>
  <HLinks>
    <vt:vector size="402" baseType="variant">
      <vt:variant>
        <vt:i4>1114230</vt:i4>
      </vt:variant>
      <vt:variant>
        <vt:i4>315</vt:i4>
      </vt:variant>
      <vt:variant>
        <vt:i4>0</vt:i4>
      </vt:variant>
      <vt:variant>
        <vt:i4>5</vt:i4>
      </vt:variant>
      <vt:variant>
        <vt:lpwstr>mailto:COM.Clerkship@msu.edu</vt:lpwstr>
      </vt:variant>
      <vt:variant>
        <vt:lpwstr/>
      </vt:variant>
      <vt:variant>
        <vt:i4>1114207</vt:i4>
      </vt:variant>
      <vt:variant>
        <vt:i4>312</vt:i4>
      </vt:variant>
      <vt:variant>
        <vt:i4>0</vt:i4>
      </vt:variant>
      <vt:variant>
        <vt:i4>5</vt:i4>
      </vt:variant>
      <vt:variant>
        <vt:lpwstr>http://www.rcpd.msu.edu/</vt:lpwstr>
      </vt:variant>
      <vt:variant>
        <vt:lpwstr/>
      </vt:variant>
      <vt:variant>
        <vt:i4>2031724</vt:i4>
      </vt:variant>
      <vt:variant>
        <vt:i4>309</vt:i4>
      </vt:variant>
      <vt:variant>
        <vt:i4>0</vt:i4>
      </vt:variant>
      <vt:variant>
        <vt:i4>5</vt:i4>
      </vt:variant>
      <vt:variant>
        <vt:lpwstr>mailto:enright4@msu.edu</vt:lpwstr>
      </vt:variant>
      <vt:variant>
        <vt:lpwstr/>
      </vt:variant>
      <vt:variant>
        <vt:i4>3211365</vt:i4>
      </vt:variant>
      <vt:variant>
        <vt:i4>306</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303</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300</vt:i4>
      </vt:variant>
      <vt:variant>
        <vt:i4>0</vt:i4>
      </vt:variant>
      <vt:variant>
        <vt:i4>5</vt:i4>
      </vt:variant>
      <vt:variant>
        <vt:lpwstr>https://osteopathicmedicine.msu.edu/current-students/student-handbook</vt:lpwstr>
      </vt:variant>
      <vt:variant>
        <vt:lpwstr/>
      </vt:variant>
      <vt:variant>
        <vt:i4>6160465</vt:i4>
      </vt:variant>
      <vt:variant>
        <vt:i4>297</vt:i4>
      </vt:variant>
      <vt:variant>
        <vt:i4>0</vt:i4>
      </vt:variant>
      <vt:variant>
        <vt:i4>5</vt:i4>
      </vt:variant>
      <vt:variant>
        <vt:lpwstr>http://splife.studentlife.msu.edu/medical-student-rights-and-responsibilites-mssr</vt:lpwstr>
      </vt:variant>
      <vt:variant>
        <vt:lpwstr/>
      </vt:variant>
      <vt:variant>
        <vt:i4>5767185</vt:i4>
      </vt:variant>
      <vt:variant>
        <vt:i4>294</vt:i4>
      </vt:variant>
      <vt:variant>
        <vt:i4>0</vt:i4>
      </vt:variant>
      <vt:variant>
        <vt:i4>5</vt:i4>
      </vt:variant>
      <vt:variant>
        <vt:lpwstr>https://osteopathicmedicine.msu.edu/about-us/common-ground-professionalism-initiative</vt:lpwstr>
      </vt:variant>
      <vt:variant>
        <vt:lpwstr/>
      </vt:variant>
      <vt:variant>
        <vt:i4>196695</vt:i4>
      </vt:variant>
      <vt:variant>
        <vt:i4>291</vt:i4>
      </vt:variant>
      <vt:variant>
        <vt:i4>0</vt:i4>
      </vt:variant>
      <vt:variant>
        <vt:i4>5</vt:i4>
      </vt:variant>
      <vt:variant>
        <vt:lpwstr>https://osteopathicmedicine.msu.edu/current-students/student-handbook</vt:lpwstr>
      </vt:variant>
      <vt:variant>
        <vt:lpwstr/>
      </vt:variant>
      <vt:variant>
        <vt:i4>2424957</vt:i4>
      </vt:variant>
      <vt:variant>
        <vt:i4>288</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285</vt:i4>
      </vt:variant>
      <vt:variant>
        <vt:i4>0</vt:i4>
      </vt:variant>
      <vt:variant>
        <vt:i4>5</vt:i4>
      </vt:variant>
      <vt:variant>
        <vt:lpwstr>https://osteopathicmedicine.msu.edu/application/files/5117/5077/8445/Policy_-_Clerkship_Absence_2025.pdf</vt:lpwstr>
      </vt:variant>
      <vt:variant>
        <vt:lpwstr/>
      </vt:variant>
      <vt:variant>
        <vt:i4>65632</vt:i4>
      </vt:variant>
      <vt:variant>
        <vt:i4>282</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279</vt:i4>
      </vt:variant>
      <vt:variant>
        <vt:i4>0</vt:i4>
      </vt:variant>
      <vt:variant>
        <vt:i4>5</vt:i4>
      </vt:variant>
      <vt:variant>
        <vt:lpwstr>mailto:COM.Clerkship@msu.edu</vt:lpwstr>
      </vt:variant>
      <vt:variant>
        <vt:lpwstr/>
      </vt:variant>
      <vt:variant>
        <vt:i4>6094920</vt:i4>
      </vt:variant>
      <vt:variant>
        <vt:i4>276</vt:i4>
      </vt:variant>
      <vt:variant>
        <vt:i4>0</vt:i4>
      </vt:variant>
      <vt:variant>
        <vt:i4>5</vt:i4>
      </vt:variant>
      <vt:variant>
        <vt:lpwstr>https://www.cdc.gov/vaccines/</vt:lpwstr>
      </vt:variant>
      <vt:variant>
        <vt:lpwstr/>
      </vt:variant>
      <vt:variant>
        <vt:i4>4718683</vt:i4>
      </vt:variant>
      <vt:variant>
        <vt:i4>273</vt:i4>
      </vt:variant>
      <vt:variant>
        <vt:i4>0</vt:i4>
      </vt:variant>
      <vt:variant>
        <vt:i4>5</vt:i4>
      </vt:variant>
      <vt:variant>
        <vt:lpwstr>https://www.cdc.gov/vaccines/hcp/conversations/talking-with-parents.html</vt:lpwstr>
      </vt:variant>
      <vt:variant>
        <vt:lpwstr/>
      </vt:variant>
      <vt:variant>
        <vt:i4>7798818</vt:i4>
      </vt:variant>
      <vt:variant>
        <vt:i4>270</vt:i4>
      </vt:variant>
      <vt:variant>
        <vt:i4>0</vt:i4>
      </vt:variant>
      <vt:variant>
        <vt:i4>5</vt:i4>
      </vt:variant>
      <vt:variant>
        <vt:lpwstr>https://www.cdc.gov/vaccines/growing/images/global/CDC-Growing-Up-With-vaccines.pdf</vt:lpwstr>
      </vt:variant>
      <vt:variant>
        <vt:lpwstr/>
      </vt:variant>
      <vt:variant>
        <vt:i4>6094873</vt:i4>
      </vt:variant>
      <vt:variant>
        <vt:i4>267</vt:i4>
      </vt:variant>
      <vt:variant>
        <vt:i4>0</vt:i4>
      </vt:variant>
      <vt:variant>
        <vt:i4>5</vt:i4>
      </vt:variant>
      <vt:variant>
        <vt:lpwstr>https://publications.aap.org/redbook/resources/15585/</vt:lpwstr>
      </vt:variant>
      <vt:variant>
        <vt:lpwstr/>
      </vt:variant>
      <vt:variant>
        <vt:i4>1310721</vt:i4>
      </vt:variant>
      <vt:variant>
        <vt:i4>264</vt:i4>
      </vt:variant>
      <vt:variant>
        <vt:i4>0</vt:i4>
      </vt:variant>
      <vt:variant>
        <vt:i4>5</vt:i4>
      </vt:variant>
      <vt:variant>
        <vt:lpwstr>https://brightfutures.aap.org/materials-and-tools/tool-and-resource-kit/Pages/Medical-Screening-Reference-Tables.aspx</vt:lpwstr>
      </vt:variant>
      <vt:variant>
        <vt:lpwstr/>
      </vt:variant>
      <vt:variant>
        <vt:i4>5505052</vt:i4>
      </vt:variant>
      <vt:variant>
        <vt:i4>261</vt:i4>
      </vt:variant>
      <vt:variant>
        <vt:i4>0</vt:i4>
      </vt:variant>
      <vt:variant>
        <vt:i4>5</vt:i4>
      </vt:variant>
      <vt:variant>
        <vt:lpwstr>https://www.aap.org/en/practice-management/care-delivery-approaches/periodicity-schedule/</vt:lpwstr>
      </vt:variant>
      <vt:variant>
        <vt:lpwstr/>
      </vt:variant>
      <vt:variant>
        <vt:i4>3145847</vt:i4>
      </vt:variant>
      <vt:variant>
        <vt:i4>258</vt:i4>
      </vt:variant>
      <vt:variant>
        <vt:i4>0</vt:i4>
      </vt:variant>
      <vt:variant>
        <vt:i4>5</vt:i4>
      </vt:variant>
      <vt:variant>
        <vt:lpwstr>https://www-clinicalkey-com.proxy1.cl.msu.edu/</vt:lpwstr>
      </vt:variant>
      <vt:variant>
        <vt:lpwstr>!/browse/book/3-s2.0-C20190045529</vt:lpwstr>
      </vt:variant>
      <vt:variant>
        <vt:i4>2293868</vt:i4>
      </vt:variant>
      <vt:variant>
        <vt:i4>255</vt:i4>
      </vt:variant>
      <vt:variant>
        <vt:i4>0</vt:i4>
      </vt:variant>
      <vt:variant>
        <vt:i4>5</vt:i4>
      </vt:variant>
      <vt:variant>
        <vt:lpwstr>https://publications-aap-org.proxy1.cl.msu.edu/aapbooks</vt:lpwstr>
      </vt:variant>
      <vt:variant>
        <vt:lpwstr/>
      </vt:variant>
      <vt:variant>
        <vt:i4>3997815</vt:i4>
      </vt:variant>
      <vt:variant>
        <vt:i4>252</vt:i4>
      </vt:variant>
      <vt:variant>
        <vt:i4>0</vt:i4>
      </vt:variant>
      <vt:variant>
        <vt:i4>5</vt:i4>
      </vt:variant>
      <vt:variant>
        <vt:lpwstr>https://www-clinicalkey-com.proxy2.cl.msu.edu/</vt:lpwstr>
      </vt:variant>
      <vt:variant>
        <vt:lpwstr>!/browse/book/3-s2.0-C2020103101X</vt:lpwstr>
      </vt:variant>
      <vt:variant>
        <vt:i4>720973</vt:i4>
      </vt:variant>
      <vt:variant>
        <vt:i4>249</vt:i4>
      </vt:variant>
      <vt:variant>
        <vt:i4>0</vt:i4>
      </vt:variant>
      <vt:variant>
        <vt:i4>5</vt:i4>
      </vt:variant>
      <vt:variant>
        <vt:lpwstr>https://ezproxy.msu.edu/login?url=https://www.clinicalkey.com/dura/browse/bookChapter/3-s2.0-C20180004491</vt:lpwstr>
      </vt:variant>
      <vt:variant>
        <vt:lpwstr/>
      </vt:variant>
      <vt:variant>
        <vt:i4>1769536</vt:i4>
      </vt:variant>
      <vt:variant>
        <vt:i4>246</vt:i4>
      </vt:variant>
      <vt:variant>
        <vt:i4>0</vt:i4>
      </vt:variant>
      <vt:variant>
        <vt:i4>5</vt:i4>
      </vt:variant>
      <vt:variant>
        <vt:lpwstr>https://d2l.msu.edu/</vt:lpwstr>
      </vt:variant>
      <vt:variant>
        <vt:lpwstr/>
      </vt:variant>
      <vt:variant>
        <vt:i4>4587590</vt:i4>
      </vt:variant>
      <vt:variant>
        <vt:i4>243</vt:i4>
      </vt:variant>
      <vt:variant>
        <vt:i4>0</vt:i4>
      </vt:variant>
      <vt:variant>
        <vt:i4>5</vt:i4>
      </vt:variant>
      <vt:variant>
        <vt:lpwstr>https://com.msu.edu/</vt:lpwstr>
      </vt:variant>
      <vt:variant>
        <vt:lpwstr/>
      </vt:variant>
      <vt:variant>
        <vt:i4>1114230</vt:i4>
      </vt:variant>
      <vt:variant>
        <vt:i4>240</vt:i4>
      </vt:variant>
      <vt:variant>
        <vt:i4>0</vt:i4>
      </vt:variant>
      <vt:variant>
        <vt:i4>5</vt:i4>
      </vt:variant>
      <vt:variant>
        <vt:lpwstr>mailto:COM.Clerkship@msu.edu</vt:lpwstr>
      </vt:variant>
      <vt:variant>
        <vt:lpwstr/>
      </vt:variant>
      <vt:variant>
        <vt:i4>65632</vt:i4>
      </vt:variant>
      <vt:variant>
        <vt:i4>237</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1638461</vt:i4>
      </vt:variant>
      <vt:variant>
        <vt:i4>230</vt:i4>
      </vt:variant>
      <vt:variant>
        <vt:i4>0</vt:i4>
      </vt:variant>
      <vt:variant>
        <vt:i4>5</vt:i4>
      </vt:variant>
      <vt:variant>
        <vt:lpwstr/>
      </vt:variant>
      <vt:variant>
        <vt:lpwstr>_Toc203982454</vt:lpwstr>
      </vt:variant>
      <vt:variant>
        <vt:i4>1638461</vt:i4>
      </vt:variant>
      <vt:variant>
        <vt:i4>224</vt:i4>
      </vt:variant>
      <vt:variant>
        <vt:i4>0</vt:i4>
      </vt:variant>
      <vt:variant>
        <vt:i4>5</vt:i4>
      </vt:variant>
      <vt:variant>
        <vt:lpwstr/>
      </vt:variant>
      <vt:variant>
        <vt:lpwstr>_Toc203982453</vt:lpwstr>
      </vt:variant>
      <vt:variant>
        <vt:i4>1638461</vt:i4>
      </vt:variant>
      <vt:variant>
        <vt:i4>218</vt:i4>
      </vt:variant>
      <vt:variant>
        <vt:i4>0</vt:i4>
      </vt:variant>
      <vt:variant>
        <vt:i4>5</vt:i4>
      </vt:variant>
      <vt:variant>
        <vt:lpwstr/>
      </vt:variant>
      <vt:variant>
        <vt:lpwstr>_Toc203982452</vt:lpwstr>
      </vt:variant>
      <vt:variant>
        <vt:i4>1638461</vt:i4>
      </vt:variant>
      <vt:variant>
        <vt:i4>212</vt:i4>
      </vt:variant>
      <vt:variant>
        <vt:i4>0</vt:i4>
      </vt:variant>
      <vt:variant>
        <vt:i4>5</vt:i4>
      </vt:variant>
      <vt:variant>
        <vt:lpwstr/>
      </vt:variant>
      <vt:variant>
        <vt:lpwstr>_Toc203982451</vt:lpwstr>
      </vt:variant>
      <vt:variant>
        <vt:i4>1638461</vt:i4>
      </vt:variant>
      <vt:variant>
        <vt:i4>206</vt:i4>
      </vt:variant>
      <vt:variant>
        <vt:i4>0</vt:i4>
      </vt:variant>
      <vt:variant>
        <vt:i4>5</vt:i4>
      </vt:variant>
      <vt:variant>
        <vt:lpwstr/>
      </vt:variant>
      <vt:variant>
        <vt:lpwstr>_Toc203982450</vt:lpwstr>
      </vt:variant>
      <vt:variant>
        <vt:i4>1572925</vt:i4>
      </vt:variant>
      <vt:variant>
        <vt:i4>200</vt:i4>
      </vt:variant>
      <vt:variant>
        <vt:i4>0</vt:i4>
      </vt:variant>
      <vt:variant>
        <vt:i4>5</vt:i4>
      </vt:variant>
      <vt:variant>
        <vt:lpwstr/>
      </vt:variant>
      <vt:variant>
        <vt:lpwstr>_Toc203982449</vt:lpwstr>
      </vt:variant>
      <vt:variant>
        <vt:i4>1572925</vt:i4>
      </vt:variant>
      <vt:variant>
        <vt:i4>194</vt:i4>
      </vt:variant>
      <vt:variant>
        <vt:i4>0</vt:i4>
      </vt:variant>
      <vt:variant>
        <vt:i4>5</vt:i4>
      </vt:variant>
      <vt:variant>
        <vt:lpwstr/>
      </vt:variant>
      <vt:variant>
        <vt:lpwstr>_Toc203982448</vt:lpwstr>
      </vt:variant>
      <vt:variant>
        <vt:i4>1572925</vt:i4>
      </vt:variant>
      <vt:variant>
        <vt:i4>188</vt:i4>
      </vt:variant>
      <vt:variant>
        <vt:i4>0</vt:i4>
      </vt:variant>
      <vt:variant>
        <vt:i4>5</vt:i4>
      </vt:variant>
      <vt:variant>
        <vt:lpwstr/>
      </vt:variant>
      <vt:variant>
        <vt:lpwstr>_Toc203982447</vt:lpwstr>
      </vt:variant>
      <vt:variant>
        <vt:i4>1572925</vt:i4>
      </vt:variant>
      <vt:variant>
        <vt:i4>182</vt:i4>
      </vt:variant>
      <vt:variant>
        <vt:i4>0</vt:i4>
      </vt:variant>
      <vt:variant>
        <vt:i4>5</vt:i4>
      </vt:variant>
      <vt:variant>
        <vt:lpwstr/>
      </vt:variant>
      <vt:variant>
        <vt:lpwstr>_Toc203982446</vt:lpwstr>
      </vt:variant>
      <vt:variant>
        <vt:i4>1572925</vt:i4>
      </vt:variant>
      <vt:variant>
        <vt:i4>176</vt:i4>
      </vt:variant>
      <vt:variant>
        <vt:i4>0</vt:i4>
      </vt:variant>
      <vt:variant>
        <vt:i4>5</vt:i4>
      </vt:variant>
      <vt:variant>
        <vt:lpwstr/>
      </vt:variant>
      <vt:variant>
        <vt:lpwstr>_Toc203982445</vt:lpwstr>
      </vt:variant>
      <vt:variant>
        <vt:i4>1572925</vt:i4>
      </vt:variant>
      <vt:variant>
        <vt:i4>170</vt:i4>
      </vt:variant>
      <vt:variant>
        <vt:i4>0</vt:i4>
      </vt:variant>
      <vt:variant>
        <vt:i4>5</vt:i4>
      </vt:variant>
      <vt:variant>
        <vt:lpwstr/>
      </vt:variant>
      <vt:variant>
        <vt:lpwstr>_Toc203982444</vt:lpwstr>
      </vt:variant>
      <vt:variant>
        <vt:i4>1572925</vt:i4>
      </vt:variant>
      <vt:variant>
        <vt:i4>164</vt:i4>
      </vt:variant>
      <vt:variant>
        <vt:i4>0</vt:i4>
      </vt:variant>
      <vt:variant>
        <vt:i4>5</vt:i4>
      </vt:variant>
      <vt:variant>
        <vt:lpwstr/>
      </vt:variant>
      <vt:variant>
        <vt:lpwstr>_Toc203982443</vt:lpwstr>
      </vt:variant>
      <vt:variant>
        <vt:i4>1572925</vt:i4>
      </vt:variant>
      <vt:variant>
        <vt:i4>158</vt:i4>
      </vt:variant>
      <vt:variant>
        <vt:i4>0</vt:i4>
      </vt:variant>
      <vt:variant>
        <vt:i4>5</vt:i4>
      </vt:variant>
      <vt:variant>
        <vt:lpwstr/>
      </vt:variant>
      <vt:variant>
        <vt:lpwstr>_Toc203982442</vt:lpwstr>
      </vt:variant>
      <vt:variant>
        <vt:i4>1572925</vt:i4>
      </vt:variant>
      <vt:variant>
        <vt:i4>152</vt:i4>
      </vt:variant>
      <vt:variant>
        <vt:i4>0</vt:i4>
      </vt:variant>
      <vt:variant>
        <vt:i4>5</vt:i4>
      </vt:variant>
      <vt:variant>
        <vt:lpwstr/>
      </vt:variant>
      <vt:variant>
        <vt:lpwstr>_Toc203982441</vt:lpwstr>
      </vt:variant>
      <vt:variant>
        <vt:i4>1572925</vt:i4>
      </vt:variant>
      <vt:variant>
        <vt:i4>146</vt:i4>
      </vt:variant>
      <vt:variant>
        <vt:i4>0</vt:i4>
      </vt:variant>
      <vt:variant>
        <vt:i4>5</vt:i4>
      </vt:variant>
      <vt:variant>
        <vt:lpwstr/>
      </vt:variant>
      <vt:variant>
        <vt:lpwstr>_Toc203982440</vt:lpwstr>
      </vt:variant>
      <vt:variant>
        <vt:i4>2031677</vt:i4>
      </vt:variant>
      <vt:variant>
        <vt:i4>140</vt:i4>
      </vt:variant>
      <vt:variant>
        <vt:i4>0</vt:i4>
      </vt:variant>
      <vt:variant>
        <vt:i4>5</vt:i4>
      </vt:variant>
      <vt:variant>
        <vt:lpwstr/>
      </vt:variant>
      <vt:variant>
        <vt:lpwstr>_Toc203982439</vt:lpwstr>
      </vt:variant>
      <vt:variant>
        <vt:i4>2031677</vt:i4>
      </vt:variant>
      <vt:variant>
        <vt:i4>134</vt:i4>
      </vt:variant>
      <vt:variant>
        <vt:i4>0</vt:i4>
      </vt:variant>
      <vt:variant>
        <vt:i4>5</vt:i4>
      </vt:variant>
      <vt:variant>
        <vt:lpwstr/>
      </vt:variant>
      <vt:variant>
        <vt:lpwstr>_Toc203982438</vt:lpwstr>
      </vt:variant>
      <vt:variant>
        <vt:i4>2031677</vt:i4>
      </vt:variant>
      <vt:variant>
        <vt:i4>128</vt:i4>
      </vt:variant>
      <vt:variant>
        <vt:i4>0</vt:i4>
      </vt:variant>
      <vt:variant>
        <vt:i4>5</vt:i4>
      </vt:variant>
      <vt:variant>
        <vt:lpwstr/>
      </vt:variant>
      <vt:variant>
        <vt:lpwstr>_Toc203982437</vt:lpwstr>
      </vt:variant>
      <vt:variant>
        <vt:i4>2031677</vt:i4>
      </vt:variant>
      <vt:variant>
        <vt:i4>122</vt:i4>
      </vt:variant>
      <vt:variant>
        <vt:i4>0</vt:i4>
      </vt:variant>
      <vt:variant>
        <vt:i4>5</vt:i4>
      </vt:variant>
      <vt:variant>
        <vt:lpwstr/>
      </vt:variant>
      <vt:variant>
        <vt:lpwstr>_Toc203982436</vt:lpwstr>
      </vt:variant>
      <vt:variant>
        <vt:i4>2031677</vt:i4>
      </vt:variant>
      <vt:variant>
        <vt:i4>116</vt:i4>
      </vt:variant>
      <vt:variant>
        <vt:i4>0</vt:i4>
      </vt:variant>
      <vt:variant>
        <vt:i4>5</vt:i4>
      </vt:variant>
      <vt:variant>
        <vt:lpwstr/>
      </vt:variant>
      <vt:variant>
        <vt:lpwstr>_Toc203982435</vt:lpwstr>
      </vt:variant>
      <vt:variant>
        <vt:i4>2031677</vt:i4>
      </vt:variant>
      <vt:variant>
        <vt:i4>110</vt:i4>
      </vt:variant>
      <vt:variant>
        <vt:i4>0</vt:i4>
      </vt:variant>
      <vt:variant>
        <vt:i4>5</vt:i4>
      </vt:variant>
      <vt:variant>
        <vt:lpwstr/>
      </vt:variant>
      <vt:variant>
        <vt:lpwstr>_Toc203982434</vt:lpwstr>
      </vt:variant>
      <vt:variant>
        <vt:i4>2031677</vt:i4>
      </vt:variant>
      <vt:variant>
        <vt:i4>104</vt:i4>
      </vt:variant>
      <vt:variant>
        <vt:i4>0</vt:i4>
      </vt:variant>
      <vt:variant>
        <vt:i4>5</vt:i4>
      </vt:variant>
      <vt:variant>
        <vt:lpwstr/>
      </vt:variant>
      <vt:variant>
        <vt:lpwstr>_Toc203982433</vt:lpwstr>
      </vt:variant>
      <vt:variant>
        <vt:i4>2031677</vt:i4>
      </vt:variant>
      <vt:variant>
        <vt:i4>98</vt:i4>
      </vt:variant>
      <vt:variant>
        <vt:i4>0</vt:i4>
      </vt:variant>
      <vt:variant>
        <vt:i4>5</vt:i4>
      </vt:variant>
      <vt:variant>
        <vt:lpwstr/>
      </vt:variant>
      <vt:variant>
        <vt:lpwstr>_Toc203982432</vt:lpwstr>
      </vt:variant>
      <vt:variant>
        <vt:i4>2031677</vt:i4>
      </vt:variant>
      <vt:variant>
        <vt:i4>92</vt:i4>
      </vt:variant>
      <vt:variant>
        <vt:i4>0</vt:i4>
      </vt:variant>
      <vt:variant>
        <vt:i4>5</vt:i4>
      </vt:variant>
      <vt:variant>
        <vt:lpwstr/>
      </vt:variant>
      <vt:variant>
        <vt:lpwstr>_Toc203982431</vt:lpwstr>
      </vt:variant>
      <vt:variant>
        <vt:i4>2031677</vt:i4>
      </vt:variant>
      <vt:variant>
        <vt:i4>86</vt:i4>
      </vt:variant>
      <vt:variant>
        <vt:i4>0</vt:i4>
      </vt:variant>
      <vt:variant>
        <vt:i4>5</vt:i4>
      </vt:variant>
      <vt:variant>
        <vt:lpwstr/>
      </vt:variant>
      <vt:variant>
        <vt:lpwstr>_Toc203982430</vt:lpwstr>
      </vt:variant>
      <vt:variant>
        <vt:i4>1966141</vt:i4>
      </vt:variant>
      <vt:variant>
        <vt:i4>80</vt:i4>
      </vt:variant>
      <vt:variant>
        <vt:i4>0</vt:i4>
      </vt:variant>
      <vt:variant>
        <vt:i4>5</vt:i4>
      </vt:variant>
      <vt:variant>
        <vt:lpwstr/>
      </vt:variant>
      <vt:variant>
        <vt:lpwstr>_Toc203982429</vt:lpwstr>
      </vt:variant>
      <vt:variant>
        <vt:i4>1966141</vt:i4>
      </vt:variant>
      <vt:variant>
        <vt:i4>74</vt:i4>
      </vt:variant>
      <vt:variant>
        <vt:i4>0</vt:i4>
      </vt:variant>
      <vt:variant>
        <vt:i4>5</vt:i4>
      </vt:variant>
      <vt:variant>
        <vt:lpwstr/>
      </vt:variant>
      <vt:variant>
        <vt:lpwstr>_Toc203982428</vt:lpwstr>
      </vt:variant>
      <vt:variant>
        <vt:i4>1966141</vt:i4>
      </vt:variant>
      <vt:variant>
        <vt:i4>68</vt:i4>
      </vt:variant>
      <vt:variant>
        <vt:i4>0</vt:i4>
      </vt:variant>
      <vt:variant>
        <vt:i4>5</vt:i4>
      </vt:variant>
      <vt:variant>
        <vt:lpwstr/>
      </vt:variant>
      <vt:variant>
        <vt:lpwstr>_Toc203982427</vt:lpwstr>
      </vt:variant>
      <vt:variant>
        <vt:i4>1966141</vt:i4>
      </vt:variant>
      <vt:variant>
        <vt:i4>62</vt:i4>
      </vt:variant>
      <vt:variant>
        <vt:i4>0</vt:i4>
      </vt:variant>
      <vt:variant>
        <vt:i4>5</vt:i4>
      </vt:variant>
      <vt:variant>
        <vt:lpwstr/>
      </vt:variant>
      <vt:variant>
        <vt:lpwstr>_Toc203982426</vt:lpwstr>
      </vt:variant>
      <vt:variant>
        <vt:i4>1966141</vt:i4>
      </vt:variant>
      <vt:variant>
        <vt:i4>56</vt:i4>
      </vt:variant>
      <vt:variant>
        <vt:i4>0</vt:i4>
      </vt:variant>
      <vt:variant>
        <vt:i4>5</vt:i4>
      </vt:variant>
      <vt:variant>
        <vt:lpwstr/>
      </vt:variant>
      <vt:variant>
        <vt:lpwstr>_Toc203982425</vt:lpwstr>
      </vt:variant>
      <vt:variant>
        <vt:i4>1966141</vt:i4>
      </vt:variant>
      <vt:variant>
        <vt:i4>50</vt:i4>
      </vt:variant>
      <vt:variant>
        <vt:i4>0</vt:i4>
      </vt:variant>
      <vt:variant>
        <vt:i4>5</vt:i4>
      </vt:variant>
      <vt:variant>
        <vt:lpwstr/>
      </vt:variant>
      <vt:variant>
        <vt:lpwstr>_Toc203982424</vt:lpwstr>
      </vt:variant>
      <vt:variant>
        <vt:i4>1966141</vt:i4>
      </vt:variant>
      <vt:variant>
        <vt:i4>44</vt:i4>
      </vt:variant>
      <vt:variant>
        <vt:i4>0</vt:i4>
      </vt:variant>
      <vt:variant>
        <vt:i4>5</vt:i4>
      </vt:variant>
      <vt:variant>
        <vt:lpwstr/>
      </vt:variant>
      <vt:variant>
        <vt:lpwstr>_Toc203982423</vt:lpwstr>
      </vt:variant>
      <vt:variant>
        <vt:i4>1966141</vt:i4>
      </vt:variant>
      <vt:variant>
        <vt:i4>38</vt:i4>
      </vt:variant>
      <vt:variant>
        <vt:i4>0</vt:i4>
      </vt:variant>
      <vt:variant>
        <vt:i4>5</vt:i4>
      </vt:variant>
      <vt:variant>
        <vt:lpwstr/>
      </vt:variant>
      <vt:variant>
        <vt:lpwstr>_Toc203982422</vt:lpwstr>
      </vt:variant>
      <vt:variant>
        <vt:i4>1966141</vt:i4>
      </vt:variant>
      <vt:variant>
        <vt:i4>32</vt:i4>
      </vt:variant>
      <vt:variant>
        <vt:i4>0</vt:i4>
      </vt:variant>
      <vt:variant>
        <vt:i4>5</vt:i4>
      </vt:variant>
      <vt:variant>
        <vt:lpwstr/>
      </vt:variant>
      <vt:variant>
        <vt:lpwstr>_Toc203982421</vt:lpwstr>
      </vt:variant>
      <vt:variant>
        <vt:i4>1966141</vt:i4>
      </vt:variant>
      <vt:variant>
        <vt:i4>26</vt:i4>
      </vt:variant>
      <vt:variant>
        <vt:i4>0</vt:i4>
      </vt:variant>
      <vt:variant>
        <vt:i4>5</vt:i4>
      </vt:variant>
      <vt:variant>
        <vt:lpwstr/>
      </vt:variant>
      <vt:variant>
        <vt:lpwstr>_Toc203982420</vt:lpwstr>
      </vt:variant>
      <vt:variant>
        <vt:i4>1900605</vt:i4>
      </vt:variant>
      <vt:variant>
        <vt:i4>20</vt:i4>
      </vt:variant>
      <vt:variant>
        <vt:i4>0</vt:i4>
      </vt:variant>
      <vt:variant>
        <vt:i4>5</vt:i4>
      </vt:variant>
      <vt:variant>
        <vt:lpwstr/>
      </vt:variant>
      <vt:variant>
        <vt:lpwstr>_Toc203982419</vt:lpwstr>
      </vt:variant>
      <vt:variant>
        <vt:i4>1900605</vt:i4>
      </vt:variant>
      <vt:variant>
        <vt:i4>14</vt:i4>
      </vt:variant>
      <vt:variant>
        <vt:i4>0</vt:i4>
      </vt:variant>
      <vt:variant>
        <vt:i4>5</vt:i4>
      </vt:variant>
      <vt:variant>
        <vt:lpwstr/>
      </vt:variant>
      <vt:variant>
        <vt:lpwstr>_Toc203982418</vt:lpwstr>
      </vt:variant>
      <vt:variant>
        <vt:i4>1900605</vt:i4>
      </vt:variant>
      <vt:variant>
        <vt:i4>8</vt:i4>
      </vt:variant>
      <vt:variant>
        <vt:i4>0</vt:i4>
      </vt:variant>
      <vt:variant>
        <vt:i4>5</vt:i4>
      </vt:variant>
      <vt:variant>
        <vt:lpwstr/>
      </vt:variant>
      <vt:variant>
        <vt:lpwstr>_Toc203982417</vt:lpwstr>
      </vt:variant>
      <vt:variant>
        <vt:i4>1507360</vt:i4>
      </vt:variant>
      <vt:variant>
        <vt:i4>3</vt:i4>
      </vt:variant>
      <vt:variant>
        <vt:i4>0</vt:i4>
      </vt:variant>
      <vt:variant>
        <vt:i4>5</vt:i4>
      </vt:variant>
      <vt:variant>
        <vt:lpwstr>mailto:grochuls@msu.edu</vt:lpwstr>
      </vt:variant>
      <vt:variant>
        <vt:lpwstr/>
      </vt:variant>
      <vt:variant>
        <vt:i4>1179763</vt:i4>
      </vt:variant>
      <vt:variant>
        <vt:i4>0</vt:i4>
      </vt:variant>
      <vt:variant>
        <vt:i4>0</vt:i4>
      </vt:variant>
      <vt:variant>
        <vt:i4>5</vt:i4>
      </vt:variant>
      <vt:variant>
        <vt:lpwstr>mailto:GREENBE1@MSU.EDU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113</cp:revision>
  <dcterms:created xsi:type="dcterms:W3CDTF">2025-05-16T15:20:00Z</dcterms:created>
  <dcterms:modified xsi:type="dcterms:W3CDTF">2025-11-21T15:35:00Z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