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743D4371" w14:textId="77777777" w:rsidR="00007789" w:rsidRPr="00EC2892" w:rsidRDefault="00007789" w:rsidP="00007789">
      <w:pPr>
        <w:spacing w:after="0" w:line="240" w:lineRule="auto"/>
        <w:jc w:val="center"/>
        <w:rPr>
          <w:b/>
          <w:bCs/>
        </w:rPr>
      </w:pPr>
      <w:r w:rsidRPr="00EC2892">
        <w:rPr>
          <w:rFonts w:ascii="Arial" w:hAnsi="Arial" w:cs="Arial"/>
          <w:b/>
          <w:bCs/>
          <w:sz w:val="44"/>
          <w:szCs w:val="44"/>
        </w:rPr>
        <w:t>IM 665</w:t>
      </w:r>
    </w:p>
    <w:p w14:paraId="01504EA2" w14:textId="6D514CD8" w:rsidR="00022296" w:rsidRPr="009F40C6" w:rsidRDefault="00007789" w:rsidP="00007789">
      <w:pPr>
        <w:spacing w:after="0" w:line="240" w:lineRule="auto"/>
        <w:jc w:val="center"/>
        <w:rPr>
          <w:rFonts w:ascii="Arial" w:hAnsi="Arial" w:cs="Arial"/>
          <w:b/>
          <w:bCs/>
          <w:sz w:val="72"/>
          <w:szCs w:val="72"/>
          <w:lang w:bidi="en-US"/>
        </w:rPr>
      </w:pPr>
      <w:r w:rsidRPr="4C1E8659">
        <w:rPr>
          <w:rFonts w:ascii="Arial" w:hAnsi="Arial" w:cs="Arial"/>
          <w:b/>
          <w:bCs/>
          <w:sz w:val="72"/>
          <w:szCs w:val="72"/>
          <w:lang w:bidi="en-US"/>
        </w:rPr>
        <w:t>EMERGENCY MEDICINE ADVANCED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1C6625AF" w14:textId="77777777" w:rsidR="005748E4" w:rsidRDefault="005748E4" w:rsidP="00B611BC">
      <w:pPr>
        <w:spacing w:after="0" w:line="240" w:lineRule="auto"/>
        <w:jc w:val="center"/>
        <w:rPr>
          <w:rFonts w:ascii="Arial" w:hAnsi="Arial" w:cs="Arial"/>
          <w:b/>
          <w:sz w:val="36"/>
          <w:szCs w:val="36"/>
        </w:rPr>
      </w:pPr>
    </w:p>
    <w:p w14:paraId="00380B0A" w14:textId="77777777" w:rsidR="005748E4" w:rsidRDefault="005748E4" w:rsidP="005748E4">
      <w:pPr>
        <w:spacing w:after="0" w:line="240" w:lineRule="auto"/>
        <w:jc w:val="center"/>
      </w:pPr>
      <w:r w:rsidRPr="4C1E8659">
        <w:rPr>
          <w:rFonts w:ascii="Arial" w:hAnsi="Arial" w:cs="Arial"/>
          <w:sz w:val="32"/>
          <w:szCs w:val="32"/>
        </w:rPr>
        <w:t>OSTEOPATHIC MEDICAL SPECIALTIES</w:t>
      </w:r>
    </w:p>
    <w:p w14:paraId="010C2380" w14:textId="77777777" w:rsidR="005748E4" w:rsidRDefault="005748E4" w:rsidP="005748E4">
      <w:pPr>
        <w:spacing w:after="0" w:line="240" w:lineRule="auto"/>
        <w:jc w:val="center"/>
      </w:pPr>
      <w:r w:rsidRPr="4C1E8659">
        <w:rPr>
          <w:rFonts w:ascii="Arial" w:hAnsi="Arial" w:cs="Arial"/>
          <w:sz w:val="36"/>
          <w:szCs w:val="36"/>
        </w:rPr>
        <w:t>MARY HUGHES, DO</w:t>
      </w:r>
    </w:p>
    <w:p w14:paraId="49BAA710" w14:textId="77777777" w:rsidR="005748E4" w:rsidRPr="001613D1" w:rsidRDefault="005748E4" w:rsidP="005748E4">
      <w:pPr>
        <w:spacing w:after="0" w:line="240" w:lineRule="auto"/>
        <w:jc w:val="center"/>
        <w:rPr>
          <w:rFonts w:ascii="Arial" w:hAnsi="Arial" w:cs="Arial"/>
          <w:sz w:val="32"/>
          <w:szCs w:val="32"/>
        </w:rPr>
      </w:pPr>
      <w:r w:rsidRPr="4C1E8659">
        <w:rPr>
          <w:rFonts w:ascii="Arial" w:hAnsi="Arial" w:cs="Arial"/>
          <w:sz w:val="32"/>
          <w:szCs w:val="32"/>
        </w:rPr>
        <w:t>CHAIRPERSON, INSTRUCTOR OF RECORD</w:t>
      </w:r>
    </w:p>
    <w:p w14:paraId="18A7F68E" w14:textId="77777777" w:rsidR="005748E4" w:rsidRDefault="005748E4" w:rsidP="005748E4">
      <w:pPr>
        <w:spacing w:after="0" w:line="240" w:lineRule="auto"/>
        <w:jc w:val="center"/>
      </w:pPr>
      <w:hyperlink r:id="rId12">
        <w:r w:rsidRPr="4C1E8659">
          <w:rPr>
            <w:rStyle w:val="Hyperlink"/>
            <w:rFonts w:ascii="Arial" w:hAnsi="Arial" w:cs="Arial"/>
            <w:sz w:val="32"/>
            <w:szCs w:val="32"/>
          </w:rPr>
          <w:t>hughesm@msu.edu</w:t>
        </w:r>
      </w:hyperlink>
      <w:r w:rsidRPr="4C1E8659">
        <w:rPr>
          <w:rFonts w:ascii="Arial" w:hAnsi="Arial" w:cs="Arial"/>
          <w:sz w:val="32"/>
          <w:szCs w:val="32"/>
        </w:rPr>
        <w:t xml:space="preserve"> </w:t>
      </w:r>
    </w:p>
    <w:p w14:paraId="7EAA674B" w14:textId="77777777" w:rsidR="005748E4" w:rsidRDefault="005748E4" w:rsidP="005748E4">
      <w:pPr>
        <w:spacing w:after="0" w:line="240" w:lineRule="auto"/>
        <w:jc w:val="center"/>
        <w:rPr>
          <w:rFonts w:ascii="Arial" w:hAnsi="Arial" w:cs="Arial"/>
          <w:iCs/>
          <w:sz w:val="28"/>
          <w:szCs w:val="28"/>
        </w:rPr>
      </w:pPr>
    </w:p>
    <w:p w14:paraId="1DA8C782" w14:textId="77777777" w:rsidR="005748E4" w:rsidRPr="001613D1" w:rsidRDefault="005748E4" w:rsidP="005748E4">
      <w:pPr>
        <w:spacing w:after="0" w:line="240" w:lineRule="auto"/>
        <w:jc w:val="center"/>
        <w:rPr>
          <w:rFonts w:ascii="Arial" w:hAnsi="Arial" w:cs="Arial"/>
          <w:iCs/>
          <w:sz w:val="28"/>
          <w:szCs w:val="28"/>
        </w:rPr>
      </w:pPr>
    </w:p>
    <w:p w14:paraId="6A49B3E9" w14:textId="77777777" w:rsidR="005748E4" w:rsidRPr="001613D1" w:rsidRDefault="005748E4" w:rsidP="005748E4">
      <w:pPr>
        <w:spacing w:after="0" w:line="240" w:lineRule="auto"/>
        <w:jc w:val="center"/>
        <w:rPr>
          <w:rFonts w:ascii="Arial" w:hAnsi="Arial" w:cs="Arial"/>
          <w:sz w:val="32"/>
          <w:szCs w:val="32"/>
        </w:rPr>
      </w:pPr>
      <w:r w:rsidRPr="4C1E8659">
        <w:rPr>
          <w:rFonts w:ascii="Arial" w:hAnsi="Arial" w:cs="Arial"/>
          <w:sz w:val="32"/>
          <w:szCs w:val="32"/>
        </w:rPr>
        <w:t>CO-COURSE DIRECTORS</w:t>
      </w:r>
      <w:r>
        <w:rPr>
          <w:rFonts w:ascii="Arial" w:hAnsi="Arial" w:cs="Arial"/>
          <w:sz w:val="32"/>
          <w:szCs w:val="32"/>
        </w:rPr>
        <w:t>:</w:t>
      </w:r>
    </w:p>
    <w:p w14:paraId="2887E1AA" w14:textId="54C6D2A5" w:rsidR="005748E4" w:rsidRDefault="005748E4" w:rsidP="007D7EED">
      <w:pPr>
        <w:spacing w:after="0" w:line="240" w:lineRule="auto"/>
        <w:ind w:left="1440"/>
        <w:jc w:val="left"/>
        <w:rPr>
          <w:rFonts w:ascii="Arial" w:hAnsi="Arial" w:cs="Arial"/>
          <w:sz w:val="36"/>
          <w:szCs w:val="36"/>
        </w:rPr>
      </w:pPr>
      <w:r w:rsidRPr="4C1E8659">
        <w:rPr>
          <w:rFonts w:ascii="Arial" w:hAnsi="Arial" w:cs="Arial"/>
          <w:sz w:val="36"/>
          <w:szCs w:val="36"/>
        </w:rPr>
        <w:t>Mary Hughes, D</w:t>
      </w:r>
      <w:r>
        <w:rPr>
          <w:rFonts w:ascii="Arial" w:hAnsi="Arial" w:cs="Arial"/>
          <w:sz w:val="36"/>
          <w:szCs w:val="36"/>
        </w:rPr>
        <w:t>.</w:t>
      </w:r>
      <w:r w:rsidRPr="4C1E8659">
        <w:rPr>
          <w:rFonts w:ascii="Arial" w:hAnsi="Arial" w:cs="Arial"/>
          <w:sz w:val="36"/>
          <w:szCs w:val="36"/>
        </w:rPr>
        <w:t>O</w:t>
      </w:r>
      <w:r>
        <w:rPr>
          <w:rFonts w:ascii="Arial" w:hAnsi="Arial" w:cs="Arial"/>
          <w:sz w:val="36"/>
          <w:szCs w:val="36"/>
        </w:rPr>
        <w:t>.</w:t>
      </w:r>
      <w:r>
        <w:rPr>
          <w:rFonts w:ascii="Arial" w:hAnsi="Arial" w:cs="Arial"/>
          <w:sz w:val="36"/>
          <w:szCs w:val="36"/>
        </w:rPr>
        <w:tab/>
      </w:r>
      <w:r w:rsidR="00CC30D8">
        <w:rPr>
          <w:rFonts w:ascii="Arial" w:hAnsi="Arial" w:cs="Arial"/>
          <w:sz w:val="36"/>
          <w:szCs w:val="36"/>
        </w:rPr>
        <w:tab/>
      </w:r>
      <w:hyperlink r:id="rId13" w:history="1">
        <w:r w:rsidR="00CC30D8" w:rsidRPr="001C294D">
          <w:rPr>
            <w:rStyle w:val="Hyperlink"/>
            <w:rFonts w:ascii="Arial" w:hAnsi="Arial" w:cs="Arial"/>
            <w:sz w:val="32"/>
            <w:szCs w:val="32"/>
          </w:rPr>
          <w:t>hughesm@msu.edu</w:t>
        </w:r>
      </w:hyperlink>
    </w:p>
    <w:p w14:paraId="7FE8FF6F" w14:textId="77777777" w:rsidR="005748E4" w:rsidRDefault="005748E4" w:rsidP="007D7EED">
      <w:pPr>
        <w:spacing w:after="0" w:line="240" w:lineRule="auto"/>
        <w:ind w:left="1440"/>
        <w:jc w:val="left"/>
        <w:rPr>
          <w:rFonts w:ascii="Arial" w:hAnsi="Arial" w:cs="Arial"/>
          <w:sz w:val="36"/>
          <w:szCs w:val="36"/>
        </w:rPr>
      </w:pPr>
      <w:r w:rsidRPr="4C1E8659">
        <w:rPr>
          <w:rFonts w:ascii="Arial" w:hAnsi="Arial" w:cs="Arial"/>
          <w:sz w:val="36"/>
          <w:szCs w:val="36"/>
        </w:rPr>
        <w:t>Nikolai Butki</w:t>
      </w:r>
      <w:r>
        <w:rPr>
          <w:rFonts w:ascii="Arial" w:hAnsi="Arial" w:cs="Arial"/>
          <w:sz w:val="36"/>
          <w:szCs w:val="36"/>
        </w:rPr>
        <w:t>, D.O., MPH</w:t>
      </w:r>
      <w:r>
        <w:rPr>
          <w:rFonts w:ascii="Arial" w:hAnsi="Arial" w:cs="Arial"/>
          <w:sz w:val="36"/>
          <w:szCs w:val="36"/>
        </w:rPr>
        <w:tab/>
      </w:r>
      <w:hyperlink r:id="rId14">
        <w:r w:rsidRPr="4C1E8659">
          <w:rPr>
            <w:rStyle w:val="Hyperlink"/>
            <w:rFonts w:ascii="Arial" w:hAnsi="Arial" w:cs="Arial"/>
            <w:sz w:val="32"/>
            <w:szCs w:val="32"/>
          </w:rPr>
          <w:t>butkinik@msu.edu</w:t>
        </w:r>
      </w:hyperlink>
    </w:p>
    <w:p w14:paraId="04F2CDBF" w14:textId="4BE0491B" w:rsidR="00455E67" w:rsidRPr="001613D1" w:rsidRDefault="005748E4" w:rsidP="007D7EED">
      <w:pPr>
        <w:autoSpaceDE w:val="0"/>
        <w:autoSpaceDN w:val="0"/>
        <w:adjustRightInd w:val="0"/>
        <w:spacing w:after="0" w:line="240" w:lineRule="auto"/>
        <w:ind w:left="1440"/>
        <w:jc w:val="left"/>
        <w:rPr>
          <w:rFonts w:ascii="Arial" w:hAnsi="Arial" w:cs="Arial"/>
          <w:sz w:val="32"/>
          <w:szCs w:val="32"/>
        </w:rPr>
      </w:pPr>
      <w:r>
        <w:rPr>
          <w:rFonts w:ascii="Arial" w:hAnsi="Arial" w:cs="Arial"/>
          <w:sz w:val="36"/>
          <w:szCs w:val="36"/>
        </w:rPr>
        <w:t>Brett Gerstner, D.O.</w:t>
      </w:r>
      <w:r>
        <w:rPr>
          <w:rFonts w:ascii="Arial" w:hAnsi="Arial" w:cs="Arial"/>
          <w:sz w:val="36"/>
          <w:szCs w:val="36"/>
        </w:rPr>
        <w:tab/>
      </w:r>
      <w:r w:rsidR="00CC30D8">
        <w:rPr>
          <w:rFonts w:ascii="Arial" w:hAnsi="Arial" w:cs="Arial"/>
          <w:sz w:val="36"/>
          <w:szCs w:val="36"/>
        </w:rPr>
        <w:tab/>
      </w:r>
      <w:hyperlink r:id="rId15" w:history="1">
        <w:r w:rsidR="0005761E" w:rsidRPr="001C294D">
          <w:rPr>
            <w:rStyle w:val="Hyperlink"/>
            <w:rFonts w:ascii="Arial" w:hAnsi="Arial" w:cs="Arial"/>
            <w:sz w:val="32"/>
            <w:szCs w:val="32"/>
          </w:rPr>
          <w:t>gerstne8@msu.edu</w:t>
        </w:r>
      </w:hyperlink>
    </w:p>
    <w:p w14:paraId="67CA04E9" w14:textId="77777777" w:rsidR="00455E67" w:rsidRDefault="00455E67" w:rsidP="00B611BC">
      <w:pPr>
        <w:spacing w:after="0" w:line="240" w:lineRule="auto"/>
        <w:jc w:val="center"/>
        <w:rPr>
          <w:rFonts w:ascii="Arial" w:hAnsi="Arial" w:cs="Arial"/>
          <w:iCs/>
          <w:sz w:val="28"/>
          <w:szCs w:val="28"/>
        </w:rPr>
      </w:pPr>
    </w:p>
    <w:p w14:paraId="1057E53A" w14:textId="77777777" w:rsidR="005748E4" w:rsidRPr="001613D1" w:rsidRDefault="005748E4"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F4B8775" w14:textId="77777777" w:rsidR="0005761E" w:rsidRPr="001A73B1" w:rsidRDefault="0005761E" w:rsidP="0005761E">
      <w:pPr>
        <w:spacing w:after="0" w:line="240" w:lineRule="auto"/>
        <w:jc w:val="center"/>
        <w:rPr>
          <w:sz w:val="36"/>
          <w:szCs w:val="36"/>
        </w:rPr>
      </w:pPr>
      <w:r w:rsidRPr="001A73B1">
        <w:rPr>
          <w:rFonts w:ascii="Arial" w:hAnsi="Arial" w:cs="Arial"/>
          <w:color w:val="000000" w:themeColor="text1"/>
          <w:sz w:val="36"/>
          <w:szCs w:val="36"/>
        </w:rPr>
        <w:t>Katie Gibson-Stofflet and Stephen Stone</w:t>
      </w:r>
    </w:p>
    <w:p w14:paraId="2F98481B" w14:textId="77777777" w:rsidR="0005761E" w:rsidRPr="001613D1" w:rsidRDefault="0005761E" w:rsidP="0005761E">
      <w:pPr>
        <w:autoSpaceDE w:val="0"/>
        <w:autoSpaceDN w:val="0"/>
        <w:adjustRightInd w:val="0"/>
        <w:spacing w:after="0" w:line="240" w:lineRule="auto"/>
        <w:jc w:val="center"/>
        <w:rPr>
          <w:rFonts w:ascii="Arial" w:hAnsi="Arial" w:cs="Arial"/>
          <w:sz w:val="32"/>
          <w:szCs w:val="32"/>
        </w:rPr>
      </w:pPr>
      <w:r w:rsidRPr="4C1E8659">
        <w:rPr>
          <w:rFonts w:ascii="Arial" w:hAnsi="Arial" w:cs="Arial"/>
          <w:sz w:val="32"/>
          <w:szCs w:val="32"/>
        </w:rPr>
        <w:t>COURSE ASSISTANTS (CA)</w:t>
      </w:r>
    </w:p>
    <w:p w14:paraId="2F088DB9" w14:textId="0012FAEB" w:rsidR="00A54D0A" w:rsidRPr="00C40B5D" w:rsidRDefault="0005761E" w:rsidP="0005761E">
      <w:pPr>
        <w:autoSpaceDE w:val="0"/>
        <w:autoSpaceDN w:val="0"/>
        <w:adjustRightInd w:val="0"/>
        <w:spacing w:after="0" w:line="240" w:lineRule="auto"/>
        <w:jc w:val="center"/>
        <w:rPr>
          <w:rFonts w:ascii="Arial" w:hAnsi="Arial" w:cs="Arial"/>
          <w:sz w:val="32"/>
          <w:szCs w:val="32"/>
        </w:rPr>
      </w:pPr>
      <w:hyperlink r:id="rId16">
        <w:r w:rsidRPr="4C1E8659">
          <w:rPr>
            <w:rStyle w:val="Hyperlink"/>
            <w:rFonts w:ascii="Arial" w:hAnsi="Arial" w:cs="Arial"/>
            <w:sz w:val="32"/>
            <w:szCs w:val="32"/>
          </w:rPr>
          <w:t>katiegs@msu.edu</w:t>
        </w:r>
      </w:hyperlink>
      <w:r w:rsidRPr="4C1E8659">
        <w:rPr>
          <w:rFonts w:ascii="Arial" w:hAnsi="Arial" w:cs="Arial"/>
          <w:sz w:val="32"/>
          <w:szCs w:val="32"/>
        </w:rPr>
        <w:t xml:space="preserve"> and </w:t>
      </w:r>
      <w:hyperlink r:id="rId17">
        <w:r w:rsidRPr="4C1E8659">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3AEDFABF" w14:textId="643BCCD7" w:rsidR="00A16B7E"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65886" w:history="1">
        <w:r w:rsidR="00A16B7E" w:rsidRPr="008669B4">
          <w:rPr>
            <w:rStyle w:val="Hyperlink"/>
          </w:rPr>
          <w:t>Rotation Requirements</w:t>
        </w:r>
        <w:r w:rsidR="00A16B7E">
          <w:rPr>
            <w:webHidden/>
          </w:rPr>
          <w:tab/>
        </w:r>
        <w:r w:rsidR="00A16B7E">
          <w:rPr>
            <w:webHidden/>
          </w:rPr>
          <w:fldChar w:fldCharType="begin"/>
        </w:r>
        <w:r w:rsidR="00A16B7E">
          <w:rPr>
            <w:webHidden/>
          </w:rPr>
          <w:instrText xml:space="preserve"> PAGEREF _Toc214265886 \h </w:instrText>
        </w:r>
        <w:r w:rsidR="00A16B7E">
          <w:rPr>
            <w:webHidden/>
          </w:rPr>
        </w:r>
        <w:r w:rsidR="00A16B7E">
          <w:rPr>
            <w:webHidden/>
          </w:rPr>
          <w:fldChar w:fldCharType="separate"/>
        </w:r>
        <w:r w:rsidR="00A16B7E">
          <w:rPr>
            <w:webHidden/>
          </w:rPr>
          <w:t>1</w:t>
        </w:r>
        <w:r w:rsidR="00A16B7E">
          <w:rPr>
            <w:webHidden/>
          </w:rPr>
          <w:fldChar w:fldCharType="end"/>
        </w:r>
      </w:hyperlink>
    </w:p>
    <w:p w14:paraId="56B9539E" w14:textId="7F7AFF54" w:rsidR="00A16B7E" w:rsidRDefault="00A16B7E">
      <w:pPr>
        <w:pStyle w:val="TOC1"/>
        <w:rPr>
          <w:rFonts w:asciiTheme="minorHAnsi" w:hAnsiTheme="minorHAnsi" w:cstheme="minorBidi"/>
          <w:b w:val="0"/>
          <w:bCs w:val="0"/>
          <w:iCs w:val="0"/>
          <w:caps w:val="0"/>
          <w:kern w:val="2"/>
          <w14:ligatures w14:val="standardContextual"/>
        </w:rPr>
      </w:pPr>
      <w:hyperlink w:anchor="_Toc214265887" w:history="1">
        <w:r w:rsidRPr="008669B4">
          <w:rPr>
            <w:rStyle w:val="Hyperlink"/>
          </w:rPr>
          <w:t>Introduction and Overview</w:t>
        </w:r>
        <w:r>
          <w:rPr>
            <w:webHidden/>
          </w:rPr>
          <w:tab/>
        </w:r>
        <w:r>
          <w:rPr>
            <w:webHidden/>
          </w:rPr>
          <w:fldChar w:fldCharType="begin"/>
        </w:r>
        <w:r>
          <w:rPr>
            <w:webHidden/>
          </w:rPr>
          <w:instrText xml:space="preserve"> PAGEREF _Toc214265887 \h </w:instrText>
        </w:r>
        <w:r>
          <w:rPr>
            <w:webHidden/>
          </w:rPr>
        </w:r>
        <w:r>
          <w:rPr>
            <w:webHidden/>
          </w:rPr>
          <w:fldChar w:fldCharType="separate"/>
        </w:r>
        <w:r>
          <w:rPr>
            <w:webHidden/>
          </w:rPr>
          <w:t>2</w:t>
        </w:r>
        <w:r>
          <w:rPr>
            <w:webHidden/>
          </w:rPr>
          <w:fldChar w:fldCharType="end"/>
        </w:r>
      </w:hyperlink>
    </w:p>
    <w:p w14:paraId="1EC9B343" w14:textId="7D90CC7A" w:rsidR="00A16B7E" w:rsidRDefault="00A16B7E">
      <w:pPr>
        <w:pStyle w:val="TOC2"/>
        <w:rPr>
          <w:rFonts w:asciiTheme="minorHAnsi" w:hAnsiTheme="minorHAnsi" w:cstheme="minorBidi"/>
          <w:smallCaps w:val="0"/>
          <w:kern w:val="2"/>
          <w:sz w:val="24"/>
          <w:szCs w:val="24"/>
          <w14:ligatures w14:val="standardContextual"/>
        </w:rPr>
      </w:pPr>
      <w:hyperlink w:anchor="_Toc214265888" w:history="1">
        <w:r w:rsidRPr="008669B4">
          <w:rPr>
            <w:rStyle w:val="Hyperlink"/>
          </w:rPr>
          <w:t>ELECTIVE COURSE SCHEDULING</w:t>
        </w:r>
        <w:r>
          <w:rPr>
            <w:webHidden/>
          </w:rPr>
          <w:tab/>
        </w:r>
        <w:r>
          <w:rPr>
            <w:webHidden/>
          </w:rPr>
          <w:fldChar w:fldCharType="begin"/>
        </w:r>
        <w:r>
          <w:rPr>
            <w:webHidden/>
          </w:rPr>
          <w:instrText xml:space="preserve"> PAGEREF _Toc214265888 \h </w:instrText>
        </w:r>
        <w:r>
          <w:rPr>
            <w:webHidden/>
          </w:rPr>
        </w:r>
        <w:r>
          <w:rPr>
            <w:webHidden/>
          </w:rPr>
          <w:fldChar w:fldCharType="separate"/>
        </w:r>
        <w:r>
          <w:rPr>
            <w:webHidden/>
          </w:rPr>
          <w:t>3</w:t>
        </w:r>
        <w:r>
          <w:rPr>
            <w:webHidden/>
          </w:rPr>
          <w:fldChar w:fldCharType="end"/>
        </w:r>
      </w:hyperlink>
    </w:p>
    <w:p w14:paraId="3AEEC32B" w14:textId="60AA619A" w:rsidR="00A16B7E" w:rsidRDefault="00A16B7E" w:rsidP="00A16B7E">
      <w:pPr>
        <w:pStyle w:val="TOC3"/>
        <w:rPr>
          <w:rFonts w:asciiTheme="minorHAnsi" w:hAnsiTheme="minorHAnsi" w:cstheme="minorBidi"/>
          <w:kern w:val="2"/>
          <w:sz w:val="24"/>
          <w:szCs w:val="24"/>
          <w14:ligatures w14:val="standardContextual"/>
        </w:rPr>
      </w:pPr>
      <w:hyperlink w:anchor="_Toc214265889" w:history="1">
        <w:r w:rsidRPr="008669B4">
          <w:rPr>
            <w:rStyle w:val="Hyperlink"/>
          </w:rPr>
          <w:t>Preapproval</w:t>
        </w:r>
        <w:r>
          <w:rPr>
            <w:webHidden/>
          </w:rPr>
          <w:tab/>
        </w:r>
        <w:r>
          <w:rPr>
            <w:webHidden/>
          </w:rPr>
          <w:fldChar w:fldCharType="begin"/>
        </w:r>
        <w:r>
          <w:rPr>
            <w:webHidden/>
          </w:rPr>
          <w:instrText xml:space="preserve"> PAGEREF _Toc214265889 \h </w:instrText>
        </w:r>
        <w:r>
          <w:rPr>
            <w:webHidden/>
          </w:rPr>
        </w:r>
        <w:r>
          <w:rPr>
            <w:webHidden/>
          </w:rPr>
          <w:fldChar w:fldCharType="separate"/>
        </w:r>
        <w:r>
          <w:rPr>
            <w:webHidden/>
          </w:rPr>
          <w:t>3</w:t>
        </w:r>
        <w:r>
          <w:rPr>
            <w:webHidden/>
          </w:rPr>
          <w:fldChar w:fldCharType="end"/>
        </w:r>
      </w:hyperlink>
    </w:p>
    <w:p w14:paraId="74C21A71" w14:textId="301584F4" w:rsidR="00A16B7E" w:rsidRDefault="00A16B7E" w:rsidP="00A16B7E">
      <w:pPr>
        <w:pStyle w:val="TOC3"/>
        <w:rPr>
          <w:rFonts w:asciiTheme="minorHAnsi" w:hAnsiTheme="minorHAnsi" w:cstheme="minorBidi"/>
          <w:kern w:val="2"/>
          <w:sz w:val="24"/>
          <w:szCs w:val="24"/>
          <w14:ligatures w14:val="standardContextual"/>
        </w:rPr>
      </w:pPr>
      <w:hyperlink w:anchor="_Toc214265890" w:history="1">
        <w:r w:rsidRPr="008669B4">
          <w:rPr>
            <w:rStyle w:val="Hyperlink"/>
          </w:rPr>
          <w:t>Required Prerequisites</w:t>
        </w:r>
        <w:r>
          <w:rPr>
            <w:webHidden/>
          </w:rPr>
          <w:tab/>
        </w:r>
        <w:r>
          <w:rPr>
            <w:webHidden/>
          </w:rPr>
          <w:fldChar w:fldCharType="begin"/>
        </w:r>
        <w:r>
          <w:rPr>
            <w:webHidden/>
          </w:rPr>
          <w:instrText xml:space="preserve"> PAGEREF _Toc214265890 \h </w:instrText>
        </w:r>
        <w:r>
          <w:rPr>
            <w:webHidden/>
          </w:rPr>
        </w:r>
        <w:r>
          <w:rPr>
            <w:webHidden/>
          </w:rPr>
          <w:fldChar w:fldCharType="separate"/>
        </w:r>
        <w:r>
          <w:rPr>
            <w:webHidden/>
          </w:rPr>
          <w:t>3</w:t>
        </w:r>
        <w:r>
          <w:rPr>
            <w:webHidden/>
          </w:rPr>
          <w:fldChar w:fldCharType="end"/>
        </w:r>
      </w:hyperlink>
    </w:p>
    <w:p w14:paraId="557D4860" w14:textId="5287FDA6" w:rsidR="00A16B7E" w:rsidRDefault="00A16B7E" w:rsidP="00A16B7E">
      <w:pPr>
        <w:pStyle w:val="TOC3"/>
        <w:rPr>
          <w:rFonts w:asciiTheme="minorHAnsi" w:hAnsiTheme="minorHAnsi" w:cstheme="minorBidi"/>
          <w:kern w:val="2"/>
          <w:sz w:val="24"/>
          <w:szCs w:val="24"/>
          <w14:ligatures w14:val="standardContextual"/>
        </w:rPr>
      </w:pPr>
      <w:hyperlink w:anchor="_Toc214265891" w:history="1">
        <w:r w:rsidRPr="008669B4">
          <w:rPr>
            <w:rStyle w:val="Hyperlink"/>
          </w:rPr>
          <w:t>Course Confirmation and Enrollment</w:t>
        </w:r>
        <w:r>
          <w:rPr>
            <w:webHidden/>
          </w:rPr>
          <w:tab/>
        </w:r>
        <w:r>
          <w:rPr>
            <w:webHidden/>
          </w:rPr>
          <w:fldChar w:fldCharType="begin"/>
        </w:r>
        <w:r>
          <w:rPr>
            <w:webHidden/>
          </w:rPr>
          <w:instrText xml:space="preserve"> PAGEREF _Toc214265891 \h </w:instrText>
        </w:r>
        <w:r>
          <w:rPr>
            <w:webHidden/>
          </w:rPr>
        </w:r>
        <w:r>
          <w:rPr>
            <w:webHidden/>
          </w:rPr>
          <w:fldChar w:fldCharType="separate"/>
        </w:r>
        <w:r>
          <w:rPr>
            <w:webHidden/>
          </w:rPr>
          <w:t>3</w:t>
        </w:r>
        <w:r>
          <w:rPr>
            <w:webHidden/>
          </w:rPr>
          <w:fldChar w:fldCharType="end"/>
        </w:r>
      </w:hyperlink>
    </w:p>
    <w:p w14:paraId="424E774C" w14:textId="7069B4AF" w:rsidR="00A16B7E" w:rsidRDefault="00A16B7E">
      <w:pPr>
        <w:pStyle w:val="TOC2"/>
        <w:rPr>
          <w:rFonts w:asciiTheme="minorHAnsi" w:hAnsiTheme="minorHAnsi" w:cstheme="minorBidi"/>
          <w:smallCaps w:val="0"/>
          <w:kern w:val="2"/>
          <w:sz w:val="24"/>
          <w:szCs w:val="24"/>
          <w14:ligatures w14:val="standardContextual"/>
        </w:rPr>
      </w:pPr>
      <w:hyperlink w:anchor="_Toc214265892" w:history="1">
        <w:r w:rsidRPr="008669B4">
          <w:rPr>
            <w:rStyle w:val="Hyperlink"/>
          </w:rPr>
          <w:t>ROTATION FORMAT</w:t>
        </w:r>
        <w:r>
          <w:rPr>
            <w:webHidden/>
          </w:rPr>
          <w:tab/>
        </w:r>
        <w:r>
          <w:rPr>
            <w:webHidden/>
          </w:rPr>
          <w:fldChar w:fldCharType="begin"/>
        </w:r>
        <w:r>
          <w:rPr>
            <w:webHidden/>
          </w:rPr>
          <w:instrText xml:space="preserve"> PAGEREF _Toc214265892 \h </w:instrText>
        </w:r>
        <w:r>
          <w:rPr>
            <w:webHidden/>
          </w:rPr>
        </w:r>
        <w:r>
          <w:rPr>
            <w:webHidden/>
          </w:rPr>
          <w:fldChar w:fldCharType="separate"/>
        </w:r>
        <w:r>
          <w:rPr>
            <w:webHidden/>
          </w:rPr>
          <w:t>4</w:t>
        </w:r>
        <w:r>
          <w:rPr>
            <w:webHidden/>
          </w:rPr>
          <w:fldChar w:fldCharType="end"/>
        </w:r>
      </w:hyperlink>
    </w:p>
    <w:p w14:paraId="57437214" w14:textId="15699DD2" w:rsidR="00A16B7E" w:rsidRDefault="00A16B7E">
      <w:pPr>
        <w:pStyle w:val="TOC1"/>
        <w:rPr>
          <w:rFonts w:asciiTheme="minorHAnsi" w:hAnsiTheme="minorHAnsi" w:cstheme="minorBidi"/>
          <w:b w:val="0"/>
          <w:bCs w:val="0"/>
          <w:iCs w:val="0"/>
          <w:caps w:val="0"/>
          <w:kern w:val="2"/>
          <w14:ligatures w14:val="standardContextual"/>
        </w:rPr>
      </w:pPr>
      <w:hyperlink w:anchor="_Toc214265893" w:history="1">
        <w:r w:rsidRPr="008669B4">
          <w:rPr>
            <w:rStyle w:val="Hyperlink"/>
          </w:rPr>
          <w:t>GOALS AND OBJECTIVES</w:t>
        </w:r>
        <w:r>
          <w:rPr>
            <w:webHidden/>
          </w:rPr>
          <w:tab/>
        </w:r>
        <w:r>
          <w:rPr>
            <w:webHidden/>
          </w:rPr>
          <w:fldChar w:fldCharType="begin"/>
        </w:r>
        <w:r>
          <w:rPr>
            <w:webHidden/>
          </w:rPr>
          <w:instrText xml:space="preserve"> PAGEREF _Toc214265893 \h </w:instrText>
        </w:r>
        <w:r>
          <w:rPr>
            <w:webHidden/>
          </w:rPr>
        </w:r>
        <w:r>
          <w:rPr>
            <w:webHidden/>
          </w:rPr>
          <w:fldChar w:fldCharType="separate"/>
        </w:r>
        <w:r>
          <w:rPr>
            <w:webHidden/>
          </w:rPr>
          <w:t>5</w:t>
        </w:r>
        <w:r>
          <w:rPr>
            <w:webHidden/>
          </w:rPr>
          <w:fldChar w:fldCharType="end"/>
        </w:r>
      </w:hyperlink>
    </w:p>
    <w:p w14:paraId="517C5071" w14:textId="1FA0793C" w:rsidR="00A16B7E" w:rsidRDefault="00A16B7E">
      <w:pPr>
        <w:pStyle w:val="TOC2"/>
        <w:rPr>
          <w:rFonts w:asciiTheme="minorHAnsi" w:hAnsiTheme="minorHAnsi" w:cstheme="minorBidi"/>
          <w:smallCaps w:val="0"/>
          <w:kern w:val="2"/>
          <w:sz w:val="24"/>
          <w:szCs w:val="24"/>
          <w14:ligatures w14:val="standardContextual"/>
        </w:rPr>
      </w:pPr>
      <w:hyperlink w:anchor="_Toc214265894" w:history="1">
        <w:r w:rsidRPr="008669B4">
          <w:rPr>
            <w:rStyle w:val="Hyperlink"/>
          </w:rPr>
          <w:t>GOALS</w:t>
        </w:r>
        <w:r>
          <w:rPr>
            <w:webHidden/>
          </w:rPr>
          <w:tab/>
        </w:r>
        <w:r>
          <w:rPr>
            <w:webHidden/>
          </w:rPr>
          <w:fldChar w:fldCharType="begin"/>
        </w:r>
        <w:r>
          <w:rPr>
            <w:webHidden/>
          </w:rPr>
          <w:instrText xml:space="preserve"> PAGEREF _Toc214265894 \h </w:instrText>
        </w:r>
        <w:r>
          <w:rPr>
            <w:webHidden/>
          </w:rPr>
        </w:r>
        <w:r>
          <w:rPr>
            <w:webHidden/>
          </w:rPr>
          <w:fldChar w:fldCharType="separate"/>
        </w:r>
        <w:r>
          <w:rPr>
            <w:webHidden/>
          </w:rPr>
          <w:t>5</w:t>
        </w:r>
        <w:r>
          <w:rPr>
            <w:webHidden/>
          </w:rPr>
          <w:fldChar w:fldCharType="end"/>
        </w:r>
      </w:hyperlink>
    </w:p>
    <w:p w14:paraId="2926DD76" w14:textId="545AD10A" w:rsidR="00A16B7E" w:rsidRDefault="00A16B7E">
      <w:pPr>
        <w:pStyle w:val="TOC2"/>
        <w:rPr>
          <w:rFonts w:asciiTheme="minorHAnsi" w:hAnsiTheme="minorHAnsi" w:cstheme="minorBidi"/>
          <w:smallCaps w:val="0"/>
          <w:kern w:val="2"/>
          <w:sz w:val="24"/>
          <w:szCs w:val="24"/>
          <w14:ligatures w14:val="standardContextual"/>
        </w:rPr>
      </w:pPr>
      <w:hyperlink w:anchor="_Toc214265895" w:history="1">
        <w:r w:rsidRPr="008669B4">
          <w:rPr>
            <w:rStyle w:val="Hyperlink"/>
          </w:rPr>
          <w:t>OBJECTIVES</w:t>
        </w:r>
        <w:r>
          <w:rPr>
            <w:webHidden/>
          </w:rPr>
          <w:tab/>
        </w:r>
        <w:r>
          <w:rPr>
            <w:webHidden/>
          </w:rPr>
          <w:fldChar w:fldCharType="begin"/>
        </w:r>
        <w:r>
          <w:rPr>
            <w:webHidden/>
          </w:rPr>
          <w:instrText xml:space="preserve"> PAGEREF _Toc214265895 \h </w:instrText>
        </w:r>
        <w:r>
          <w:rPr>
            <w:webHidden/>
          </w:rPr>
        </w:r>
        <w:r>
          <w:rPr>
            <w:webHidden/>
          </w:rPr>
          <w:fldChar w:fldCharType="separate"/>
        </w:r>
        <w:r>
          <w:rPr>
            <w:webHidden/>
          </w:rPr>
          <w:t>5</w:t>
        </w:r>
        <w:r>
          <w:rPr>
            <w:webHidden/>
          </w:rPr>
          <w:fldChar w:fldCharType="end"/>
        </w:r>
      </w:hyperlink>
    </w:p>
    <w:p w14:paraId="530ACC9C" w14:textId="032827C5" w:rsidR="00A16B7E" w:rsidRDefault="00A16B7E">
      <w:pPr>
        <w:pStyle w:val="TOC1"/>
        <w:rPr>
          <w:rFonts w:asciiTheme="minorHAnsi" w:hAnsiTheme="minorHAnsi" w:cstheme="minorBidi"/>
          <w:b w:val="0"/>
          <w:bCs w:val="0"/>
          <w:iCs w:val="0"/>
          <w:caps w:val="0"/>
          <w:kern w:val="2"/>
          <w14:ligatures w14:val="standardContextual"/>
        </w:rPr>
      </w:pPr>
      <w:hyperlink w:anchor="_Toc214265896" w:history="1">
        <w:r w:rsidRPr="008669B4">
          <w:rPr>
            <w:rStyle w:val="Hyperlink"/>
          </w:rPr>
          <w:t>COLLEGE PROGRAM OBJECTIVES</w:t>
        </w:r>
        <w:r>
          <w:rPr>
            <w:webHidden/>
          </w:rPr>
          <w:tab/>
        </w:r>
        <w:r>
          <w:rPr>
            <w:webHidden/>
          </w:rPr>
          <w:fldChar w:fldCharType="begin"/>
        </w:r>
        <w:r>
          <w:rPr>
            <w:webHidden/>
          </w:rPr>
          <w:instrText xml:space="preserve"> PAGEREF _Toc214265896 \h </w:instrText>
        </w:r>
        <w:r>
          <w:rPr>
            <w:webHidden/>
          </w:rPr>
        </w:r>
        <w:r>
          <w:rPr>
            <w:webHidden/>
          </w:rPr>
          <w:fldChar w:fldCharType="separate"/>
        </w:r>
        <w:r>
          <w:rPr>
            <w:webHidden/>
          </w:rPr>
          <w:t>6</w:t>
        </w:r>
        <w:r>
          <w:rPr>
            <w:webHidden/>
          </w:rPr>
          <w:fldChar w:fldCharType="end"/>
        </w:r>
      </w:hyperlink>
    </w:p>
    <w:p w14:paraId="60586738" w14:textId="471BAEEC" w:rsidR="00A16B7E" w:rsidRDefault="00A16B7E">
      <w:pPr>
        <w:pStyle w:val="TOC1"/>
        <w:rPr>
          <w:rFonts w:asciiTheme="minorHAnsi" w:hAnsiTheme="minorHAnsi" w:cstheme="minorBidi"/>
          <w:b w:val="0"/>
          <w:bCs w:val="0"/>
          <w:iCs w:val="0"/>
          <w:caps w:val="0"/>
          <w:kern w:val="2"/>
          <w14:ligatures w14:val="standardContextual"/>
        </w:rPr>
      </w:pPr>
      <w:hyperlink w:anchor="_Toc214265897" w:history="1">
        <w:r w:rsidRPr="008669B4">
          <w:rPr>
            <w:rStyle w:val="Hyperlink"/>
          </w:rPr>
          <w:t>REFERENCES</w:t>
        </w:r>
        <w:r>
          <w:rPr>
            <w:webHidden/>
          </w:rPr>
          <w:tab/>
        </w:r>
        <w:r>
          <w:rPr>
            <w:webHidden/>
          </w:rPr>
          <w:fldChar w:fldCharType="begin"/>
        </w:r>
        <w:r>
          <w:rPr>
            <w:webHidden/>
          </w:rPr>
          <w:instrText xml:space="preserve"> PAGEREF _Toc214265897 \h </w:instrText>
        </w:r>
        <w:r>
          <w:rPr>
            <w:webHidden/>
          </w:rPr>
        </w:r>
        <w:r>
          <w:rPr>
            <w:webHidden/>
          </w:rPr>
          <w:fldChar w:fldCharType="separate"/>
        </w:r>
        <w:r>
          <w:rPr>
            <w:webHidden/>
          </w:rPr>
          <w:t>6</w:t>
        </w:r>
        <w:r>
          <w:rPr>
            <w:webHidden/>
          </w:rPr>
          <w:fldChar w:fldCharType="end"/>
        </w:r>
      </w:hyperlink>
    </w:p>
    <w:p w14:paraId="3A7CB46C" w14:textId="7944A349" w:rsidR="00A16B7E" w:rsidRDefault="00A16B7E">
      <w:pPr>
        <w:pStyle w:val="TOC2"/>
        <w:rPr>
          <w:rFonts w:asciiTheme="minorHAnsi" w:hAnsiTheme="minorHAnsi" w:cstheme="minorBidi"/>
          <w:smallCaps w:val="0"/>
          <w:kern w:val="2"/>
          <w:sz w:val="24"/>
          <w:szCs w:val="24"/>
          <w14:ligatures w14:val="standardContextual"/>
        </w:rPr>
      </w:pPr>
      <w:hyperlink w:anchor="_Toc214265898" w:history="1">
        <w:r w:rsidRPr="008669B4">
          <w:rPr>
            <w:rStyle w:val="Hyperlink"/>
          </w:rPr>
          <w:t>REQUIRED STUDY RESOURCES</w:t>
        </w:r>
        <w:r>
          <w:rPr>
            <w:webHidden/>
          </w:rPr>
          <w:tab/>
        </w:r>
        <w:r>
          <w:rPr>
            <w:webHidden/>
          </w:rPr>
          <w:fldChar w:fldCharType="begin"/>
        </w:r>
        <w:r>
          <w:rPr>
            <w:webHidden/>
          </w:rPr>
          <w:instrText xml:space="preserve"> PAGEREF _Toc214265898 \h </w:instrText>
        </w:r>
        <w:r>
          <w:rPr>
            <w:webHidden/>
          </w:rPr>
        </w:r>
        <w:r>
          <w:rPr>
            <w:webHidden/>
          </w:rPr>
          <w:fldChar w:fldCharType="separate"/>
        </w:r>
        <w:r>
          <w:rPr>
            <w:webHidden/>
          </w:rPr>
          <w:t>6</w:t>
        </w:r>
        <w:r>
          <w:rPr>
            <w:webHidden/>
          </w:rPr>
          <w:fldChar w:fldCharType="end"/>
        </w:r>
      </w:hyperlink>
    </w:p>
    <w:p w14:paraId="5D226E59" w14:textId="463CA015" w:rsidR="00A16B7E" w:rsidRDefault="00A16B7E">
      <w:pPr>
        <w:pStyle w:val="TOC2"/>
        <w:rPr>
          <w:rFonts w:asciiTheme="minorHAnsi" w:hAnsiTheme="minorHAnsi" w:cstheme="minorBidi"/>
          <w:smallCaps w:val="0"/>
          <w:kern w:val="2"/>
          <w:sz w:val="24"/>
          <w:szCs w:val="24"/>
          <w14:ligatures w14:val="standardContextual"/>
        </w:rPr>
      </w:pPr>
      <w:hyperlink w:anchor="_Toc214265899" w:history="1">
        <w:r w:rsidRPr="008669B4">
          <w:rPr>
            <w:rStyle w:val="Hyperlink"/>
          </w:rPr>
          <w:t>WEEKLY READINGS/OBJECTIVES/ASSIGNMENTS</w:t>
        </w:r>
        <w:r>
          <w:rPr>
            <w:webHidden/>
          </w:rPr>
          <w:tab/>
        </w:r>
        <w:r>
          <w:rPr>
            <w:webHidden/>
          </w:rPr>
          <w:fldChar w:fldCharType="begin"/>
        </w:r>
        <w:r>
          <w:rPr>
            <w:webHidden/>
          </w:rPr>
          <w:instrText xml:space="preserve"> PAGEREF _Toc214265899 \h </w:instrText>
        </w:r>
        <w:r>
          <w:rPr>
            <w:webHidden/>
          </w:rPr>
        </w:r>
        <w:r>
          <w:rPr>
            <w:webHidden/>
          </w:rPr>
          <w:fldChar w:fldCharType="separate"/>
        </w:r>
        <w:r>
          <w:rPr>
            <w:webHidden/>
          </w:rPr>
          <w:t>7</w:t>
        </w:r>
        <w:r>
          <w:rPr>
            <w:webHidden/>
          </w:rPr>
          <w:fldChar w:fldCharType="end"/>
        </w:r>
      </w:hyperlink>
    </w:p>
    <w:p w14:paraId="0CF02161" w14:textId="61AF0F06" w:rsidR="00A16B7E" w:rsidRDefault="00A16B7E">
      <w:pPr>
        <w:pStyle w:val="TOC2"/>
        <w:rPr>
          <w:rFonts w:asciiTheme="minorHAnsi" w:hAnsiTheme="minorHAnsi" w:cstheme="minorBidi"/>
          <w:smallCaps w:val="0"/>
          <w:kern w:val="2"/>
          <w:sz w:val="24"/>
          <w:szCs w:val="24"/>
          <w14:ligatures w14:val="standardContextual"/>
        </w:rPr>
      </w:pPr>
      <w:hyperlink w:anchor="_Toc214265900" w:history="1">
        <w:r w:rsidRPr="008669B4">
          <w:rPr>
            <w:rStyle w:val="Hyperlink"/>
          </w:rPr>
          <w:t>QUIZZES</w:t>
        </w:r>
        <w:r>
          <w:rPr>
            <w:webHidden/>
          </w:rPr>
          <w:tab/>
        </w:r>
        <w:r>
          <w:rPr>
            <w:webHidden/>
          </w:rPr>
          <w:fldChar w:fldCharType="begin"/>
        </w:r>
        <w:r>
          <w:rPr>
            <w:webHidden/>
          </w:rPr>
          <w:instrText xml:space="preserve"> PAGEREF _Toc214265900 \h </w:instrText>
        </w:r>
        <w:r>
          <w:rPr>
            <w:webHidden/>
          </w:rPr>
        </w:r>
        <w:r>
          <w:rPr>
            <w:webHidden/>
          </w:rPr>
          <w:fldChar w:fldCharType="separate"/>
        </w:r>
        <w:r>
          <w:rPr>
            <w:webHidden/>
          </w:rPr>
          <w:t>7</w:t>
        </w:r>
        <w:r>
          <w:rPr>
            <w:webHidden/>
          </w:rPr>
          <w:fldChar w:fldCharType="end"/>
        </w:r>
      </w:hyperlink>
    </w:p>
    <w:p w14:paraId="733D3FEE" w14:textId="765FC5BF" w:rsidR="00A16B7E" w:rsidRDefault="00A16B7E">
      <w:pPr>
        <w:pStyle w:val="TOC2"/>
        <w:rPr>
          <w:rFonts w:asciiTheme="minorHAnsi" w:hAnsiTheme="minorHAnsi" w:cstheme="minorBidi"/>
          <w:smallCaps w:val="0"/>
          <w:kern w:val="2"/>
          <w:sz w:val="24"/>
          <w:szCs w:val="24"/>
          <w14:ligatures w14:val="standardContextual"/>
        </w:rPr>
      </w:pPr>
      <w:hyperlink w:anchor="_Toc214265901" w:history="1">
        <w:r w:rsidRPr="008669B4">
          <w:rPr>
            <w:rStyle w:val="Hyperlink"/>
          </w:rPr>
          <w:t>PATIENT TYPES AND PROCEDURES LOG</w:t>
        </w:r>
        <w:r>
          <w:rPr>
            <w:webHidden/>
          </w:rPr>
          <w:tab/>
        </w:r>
        <w:r>
          <w:rPr>
            <w:webHidden/>
          </w:rPr>
          <w:fldChar w:fldCharType="begin"/>
        </w:r>
        <w:r>
          <w:rPr>
            <w:webHidden/>
          </w:rPr>
          <w:instrText xml:space="preserve"> PAGEREF _Toc214265901 \h </w:instrText>
        </w:r>
        <w:r>
          <w:rPr>
            <w:webHidden/>
          </w:rPr>
        </w:r>
        <w:r>
          <w:rPr>
            <w:webHidden/>
          </w:rPr>
          <w:fldChar w:fldCharType="separate"/>
        </w:r>
        <w:r>
          <w:rPr>
            <w:webHidden/>
          </w:rPr>
          <w:t>7</w:t>
        </w:r>
        <w:r>
          <w:rPr>
            <w:webHidden/>
          </w:rPr>
          <w:fldChar w:fldCharType="end"/>
        </w:r>
      </w:hyperlink>
    </w:p>
    <w:p w14:paraId="0FCA886C" w14:textId="2D3B1610" w:rsidR="00A16B7E" w:rsidRDefault="00A16B7E">
      <w:pPr>
        <w:pStyle w:val="TOC2"/>
        <w:rPr>
          <w:rFonts w:asciiTheme="minorHAnsi" w:hAnsiTheme="minorHAnsi" w:cstheme="minorBidi"/>
          <w:smallCaps w:val="0"/>
          <w:kern w:val="2"/>
          <w:sz w:val="24"/>
          <w:szCs w:val="24"/>
          <w14:ligatures w14:val="standardContextual"/>
        </w:rPr>
      </w:pPr>
      <w:hyperlink w:anchor="_Toc214265902" w:history="1">
        <w:r w:rsidRPr="008669B4">
          <w:rPr>
            <w:rStyle w:val="Hyperlink"/>
          </w:rPr>
          <w:t>ROTATION EVALUATIONS</w:t>
        </w:r>
        <w:r>
          <w:rPr>
            <w:webHidden/>
          </w:rPr>
          <w:tab/>
        </w:r>
        <w:r>
          <w:rPr>
            <w:webHidden/>
          </w:rPr>
          <w:fldChar w:fldCharType="begin"/>
        </w:r>
        <w:r>
          <w:rPr>
            <w:webHidden/>
          </w:rPr>
          <w:instrText xml:space="preserve"> PAGEREF _Toc214265902 \h </w:instrText>
        </w:r>
        <w:r>
          <w:rPr>
            <w:webHidden/>
          </w:rPr>
        </w:r>
        <w:r>
          <w:rPr>
            <w:webHidden/>
          </w:rPr>
          <w:fldChar w:fldCharType="separate"/>
        </w:r>
        <w:r>
          <w:rPr>
            <w:webHidden/>
          </w:rPr>
          <w:t>8</w:t>
        </w:r>
        <w:r>
          <w:rPr>
            <w:webHidden/>
          </w:rPr>
          <w:fldChar w:fldCharType="end"/>
        </w:r>
      </w:hyperlink>
    </w:p>
    <w:p w14:paraId="67E04D8E" w14:textId="77E30126" w:rsidR="00A16B7E" w:rsidRDefault="00A16B7E" w:rsidP="00A16B7E">
      <w:pPr>
        <w:pStyle w:val="TOC3"/>
        <w:rPr>
          <w:rFonts w:asciiTheme="minorHAnsi" w:hAnsiTheme="minorHAnsi" w:cstheme="minorBidi"/>
          <w:kern w:val="2"/>
          <w:sz w:val="24"/>
          <w:szCs w:val="24"/>
          <w14:ligatures w14:val="standardContextual"/>
        </w:rPr>
      </w:pPr>
      <w:hyperlink w:anchor="_Toc214265903" w:history="1">
        <w:r w:rsidRPr="008669B4">
          <w:rPr>
            <w:rStyle w:val="Hyperlink"/>
          </w:rPr>
          <w:t>Attending Evaluation of Student</w:t>
        </w:r>
        <w:r>
          <w:rPr>
            <w:webHidden/>
          </w:rPr>
          <w:tab/>
        </w:r>
        <w:r>
          <w:rPr>
            <w:webHidden/>
          </w:rPr>
          <w:fldChar w:fldCharType="begin"/>
        </w:r>
        <w:r>
          <w:rPr>
            <w:webHidden/>
          </w:rPr>
          <w:instrText xml:space="preserve"> PAGEREF _Toc214265903 \h </w:instrText>
        </w:r>
        <w:r>
          <w:rPr>
            <w:webHidden/>
          </w:rPr>
        </w:r>
        <w:r>
          <w:rPr>
            <w:webHidden/>
          </w:rPr>
          <w:fldChar w:fldCharType="separate"/>
        </w:r>
        <w:r>
          <w:rPr>
            <w:webHidden/>
          </w:rPr>
          <w:t>8</w:t>
        </w:r>
        <w:r>
          <w:rPr>
            <w:webHidden/>
          </w:rPr>
          <w:fldChar w:fldCharType="end"/>
        </w:r>
      </w:hyperlink>
    </w:p>
    <w:p w14:paraId="230C34E0" w14:textId="7CC837EA" w:rsidR="00A16B7E" w:rsidRDefault="00A16B7E" w:rsidP="00A16B7E">
      <w:pPr>
        <w:pStyle w:val="TOC3"/>
        <w:rPr>
          <w:rFonts w:asciiTheme="minorHAnsi" w:hAnsiTheme="minorHAnsi" w:cstheme="minorBidi"/>
          <w:kern w:val="2"/>
          <w:sz w:val="24"/>
          <w:szCs w:val="24"/>
          <w14:ligatures w14:val="standardContextual"/>
        </w:rPr>
      </w:pPr>
      <w:hyperlink w:anchor="_Toc214265904" w:history="1">
        <w:r w:rsidRPr="008669B4">
          <w:rPr>
            <w:rStyle w:val="Hyperlink"/>
          </w:rPr>
          <w:t>Student Evaluation of Clerkship Rotation</w:t>
        </w:r>
        <w:r>
          <w:rPr>
            <w:webHidden/>
          </w:rPr>
          <w:tab/>
        </w:r>
        <w:r>
          <w:rPr>
            <w:webHidden/>
          </w:rPr>
          <w:fldChar w:fldCharType="begin"/>
        </w:r>
        <w:r>
          <w:rPr>
            <w:webHidden/>
          </w:rPr>
          <w:instrText xml:space="preserve"> PAGEREF _Toc214265904 \h </w:instrText>
        </w:r>
        <w:r>
          <w:rPr>
            <w:webHidden/>
          </w:rPr>
        </w:r>
        <w:r>
          <w:rPr>
            <w:webHidden/>
          </w:rPr>
          <w:fldChar w:fldCharType="separate"/>
        </w:r>
        <w:r>
          <w:rPr>
            <w:webHidden/>
          </w:rPr>
          <w:t>8</w:t>
        </w:r>
        <w:r>
          <w:rPr>
            <w:webHidden/>
          </w:rPr>
          <w:fldChar w:fldCharType="end"/>
        </w:r>
      </w:hyperlink>
    </w:p>
    <w:p w14:paraId="26554B9F" w14:textId="4E0357CE" w:rsidR="00A16B7E" w:rsidRDefault="00A16B7E" w:rsidP="00A16B7E">
      <w:pPr>
        <w:pStyle w:val="TOC3"/>
        <w:rPr>
          <w:rFonts w:asciiTheme="minorHAnsi" w:hAnsiTheme="minorHAnsi" w:cstheme="minorBidi"/>
          <w:kern w:val="2"/>
          <w:sz w:val="24"/>
          <w:szCs w:val="24"/>
          <w14:ligatures w14:val="standardContextual"/>
        </w:rPr>
      </w:pPr>
      <w:hyperlink w:anchor="_Toc214265905" w:history="1">
        <w:r w:rsidRPr="008669B4">
          <w:rPr>
            <w:rStyle w:val="Hyperlink"/>
          </w:rPr>
          <w:t>Unsatisfactory Clinical Performance</w:t>
        </w:r>
        <w:r>
          <w:rPr>
            <w:webHidden/>
          </w:rPr>
          <w:tab/>
        </w:r>
        <w:r>
          <w:rPr>
            <w:webHidden/>
          </w:rPr>
          <w:fldChar w:fldCharType="begin"/>
        </w:r>
        <w:r>
          <w:rPr>
            <w:webHidden/>
          </w:rPr>
          <w:instrText xml:space="preserve"> PAGEREF _Toc214265905 \h </w:instrText>
        </w:r>
        <w:r>
          <w:rPr>
            <w:webHidden/>
          </w:rPr>
        </w:r>
        <w:r>
          <w:rPr>
            <w:webHidden/>
          </w:rPr>
          <w:fldChar w:fldCharType="separate"/>
        </w:r>
        <w:r>
          <w:rPr>
            <w:webHidden/>
          </w:rPr>
          <w:t>8</w:t>
        </w:r>
        <w:r>
          <w:rPr>
            <w:webHidden/>
          </w:rPr>
          <w:fldChar w:fldCharType="end"/>
        </w:r>
      </w:hyperlink>
    </w:p>
    <w:p w14:paraId="3142C8DC" w14:textId="34CDA51A" w:rsidR="00A16B7E" w:rsidRDefault="00A16B7E">
      <w:pPr>
        <w:pStyle w:val="TOC2"/>
        <w:rPr>
          <w:rFonts w:asciiTheme="minorHAnsi" w:hAnsiTheme="minorHAnsi" w:cstheme="minorBidi"/>
          <w:smallCaps w:val="0"/>
          <w:kern w:val="2"/>
          <w:sz w:val="24"/>
          <w:szCs w:val="24"/>
          <w14:ligatures w14:val="standardContextual"/>
        </w:rPr>
      </w:pPr>
      <w:hyperlink w:anchor="_Toc214265906" w:history="1">
        <w:r w:rsidRPr="008669B4">
          <w:rPr>
            <w:rStyle w:val="Hyperlink"/>
          </w:rPr>
          <w:t>CORRECTIVE ACTION</w:t>
        </w:r>
        <w:r>
          <w:rPr>
            <w:webHidden/>
          </w:rPr>
          <w:tab/>
        </w:r>
        <w:r>
          <w:rPr>
            <w:webHidden/>
          </w:rPr>
          <w:fldChar w:fldCharType="begin"/>
        </w:r>
        <w:r>
          <w:rPr>
            <w:webHidden/>
          </w:rPr>
          <w:instrText xml:space="preserve"> PAGEREF _Toc214265906 \h </w:instrText>
        </w:r>
        <w:r>
          <w:rPr>
            <w:webHidden/>
          </w:rPr>
        </w:r>
        <w:r>
          <w:rPr>
            <w:webHidden/>
          </w:rPr>
          <w:fldChar w:fldCharType="separate"/>
        </w:r>
        <w:r>
          <w:rPr>
            <w:webHidden/>
          </w:rPr>
          <w:t>9</w:t>
        </w:r>
        <w:r>
          <w:rPr>
            <w:webHidden/>
          </w:rPr>
          <w:fldChar w:fldCharType="end"/>
        </w:r>
      </w:hyperlink>
    </w:p>
    <w:p w14:paraId="6A207F4E" w14:textId="74E9D30C" w:rsidR="00A16B7E" w:rsidRDefault="00A16B7E">
      <w:pPr>
        <w:pStyle w:val="TOC2"/>
        <w:rPr>
          <w:rFonts w:asciiTheme="minorHAnsi" w:hAnsiTheme="minorHAnsi" w:cstheme="minorBidi"/>
          <w:smallCaps w:val="0"/>
          <w:kern w:val="2"/>
          <w:sz w:val="24"/>
          <w:szCs w:val="24"/>
          <w14:ligatures w14:val="standardContextual"/>
        </w:rPr>
      </w:pPr>
      <w:hyperlink w:anchor="_Toc214265907" w:history="1">
        <w:r w:rsidRPr="008669B4">
          <w:rPr>
            <w:rStyle w:val="Hyperlink"/>
          </w:rPr>
          <w:t>BASE HOSPITAL REQUIREMENTS</w:t>
        </w:r>
        <w:r>
          <w:rPr>
            <w:webHidden/>
          </w:rPr>
          <w:tab/>
        </w:r>
        <w:r>
          <w:rPr>
            <w:webHidden/>
          </w:rPr>
          <w:fldChar w:fldCharType="begin"/>
        </w:r>
        <w:r>
          <w:rPr>
            <w:webHidden/>
          </w:rPr>
          <w:instrText xml:space="preserve"> PAGEREF _Toc214265907 \h </w:instrText>
        </w:r>
        <w:r>
          <w:rPr>
            <w:webHidden/>
          </w:rPr>
        </w:r>
        <w:r>
          <w:rPr>
            <w:webHidden/>
          </w:rPr>
          <w:fldChar w:fldCharType="separate"/>
        </w:r>
        <w:r>
          <w:rPr>
            <w:webHidden/>
          </w:rPr>
          <w:t>10</w:t>
        </w:r>
        <w:r>
          <w:rPr>
            <w:webHidden/>
          </w:rPr>
          <w:fldChar w:fldCharType="end"/>
        </w:r>
      </w:hyperlink>
    </w:p>
    <w:p w14:paraId="7BC0B5F0" w14:textId="6D52330C" w:rsidR="00A16B7E" w:rsidRDefault="00A16B7E">
      <w:pPr>
        <w:pStyle w:val="TOC2"/>
        <w:rPr>
          <w:rFonts w:asciiTheme="minorHAnsi" w:hAnsiTheme="minorHAnsi" w:cstheme="minorBidi"/>
          <w:smallCaps w:val="0"/>
          <w:kern w:val="2"/>
          <w:sz w:val="24"/>
          <w:szCs w:val="24"/>
          <w14:ligatures w14:val="standardContextual"/>
        </w:rPr>
      </w:pPr>
      <w:hyperlink w:anchor="_Toc214265908" w:history="1">
        <w:r w:rsidRPr="008669B4">
          <w:rPr>
            <w:rStyle w:val="Hyperlink"/>
          </w:rPr>
          <w:t>COURSE GRADES</w:t>
        </w:r>
        <w:r>
          <w:rPr>
            <w:webHidden/>
          </w:rPr>
          <w:tab/>
        </w:r>
        <w:r>
          <w:rPr>
            <w:webHidden/>
          </w:rPr>
          <w:fldChar w:fldCharType="begin"/>
        </w:r>
        <w:r>
          <w:rPr>
            <w:webHidden/>
          </w:rPr>
          <w:instrText xml:space="preserve"> PAGEREF _Toc214265908 \h </w:instrText>
        </w:r>
        <w:r>
          <w:rPr>
            <w:webHidden/>
          </w:rPr>
        </w:r>
        <w:r>
          <w:rPr>
            <w:webHidden/>
          </w:rPr>
          <w:fldChar w:fldCharType="separate"/>
        </w:r>
        <w:r>
          <w:rPr>
            <w:webHidden/>
          </w:rPr>
          <w:t>10</w:t>
        </w:r>
        <w:r>
          <w:rPr>
            <w:webHidden/>
          </w:rPr>
          <w:fldChar w:fldCharType="end"/>
        </w:r>
      </w:hyperlink>
    </w:p>
    <w:p w14:paraId="2B10B9E4" w14:textId="6AC082CA" w:rsidR="00A16B7E" w:rsidRDefault="00A16B7E" w:rsidP="00A16B7E">
      <w:pPr>
        <w:pStyle w:val="TOC3"/>
        <w:rPr>
          <w:rFonts w:asciiTheme="minorHAnsi" w:hAnsiTheme="minorHAnsi" w:cstheme="minorBidi"/>
          <w:kern w:val="2"/>
          <w:sz w:val="24"/>
          <w:szCs w:val="24"/>
          <w14:ligatures w14:val="standardContextual"/>
        </w:rPr>
      </w:pPr>
      <w:hyperlink w:anchor="_Toc214265909" w:history="1">
        <w:r w:rsidRPr="008669B4">
          <w:rPr>
            <w:rStyle w:val="Hyperlink"/>
          </w:rPr>
          <w:t>N Grade Policy</w:t>
        </w:r>
        <w:r>
          <w:rPr>
            <w:webHidden/>
          </w:rPr>
          <w:tab/>
        </w:r>
        <w:r>
          <w:rPr>
            <w:webHidden/>
          </w:rPr>
          <w:fldChar w:fldCharType="begin"/>
        </w:r>
        <w:r>
          <w:rPr>
            <w:webHidden/>
          </w:rPr>
          <w:instrText xml:space="preserve"> PAGEREF _Toc214265909 \h </w:instrText>
        </w:r>
        <w:r>
          <w:rPr>
            <w:webHidden/>
          </w:rPr>
        </w:r>
        <w:r>
          <w:rPr>
            <w:webHidden/>
          </w:rPr>
          <w:fldChar w:fldCharType="separate"/>
        </w:r>
        <w:r>
          <w:rPr>
            <w:webHidden/>
          </w:rPr>
          <w:t>10</w:t>
        </w:r>
        <w:r>
          <w:rPr>
            <w:webHidden/>
          </w:rPr>
          <w:fldChar w:fldCharType="end"/>
        </w:r>
      </w:hyperlink>
    </w:p>
    <w:p w14:paraId="3BB8237D" w14:textId="44DC8C9D" w:rsidR="00A16B7E" w:rsidRDefault="00A16B7E">
      <w:pPr>
        <w:pStyle w:val="TOC1"/>
        <w:rPr>
          <w:rFonts w:asciiTheme="minorHAnsi" w:hAnsiTheme="minorHAnsi" w:cstheme="minorBidi"/>
          <w:b w:val="0"/>
          <w:bCs w:val="0"/>
          <w:iCs w:val="0"/>
          <w:caps w:val="0"/>
          <w:kern w:val="2"/>
          <w14:ligatures w14:val="standardContextual"/>
        </w:rPr>
      </w:pPr>
      <w:hyperlink w:anchor="_Toc214265910" w:history="1">
        <w:r w:rsidRPr="008669B4">
          <w:rPr>
            <w:rStyle w:val="Hyperlink"/>
            <w:rFonts w:eastAsia="Arial"/>
          </w:rPr>
          <w:t>STUDENT RESPONSIBILITIES AND EXPECTATIONS</w:t>
        </w:r>
        <w:r>
          <w:rPr>
            <w:webHidden/>
          </w:rPr>
          <w:tab/>
        </w:r>
        <w:r>
          <w:rPr>
            <w:webHidden/>
          </w:rPr>
          <w:fldChar w:fldCharType="begin"/>
        </w:r>
        <w:r>
          <w:rPr>
            <w:webHidden/>
          </w:rPr>
          <w:instrText xml:space="preserve"> PAGEREF _Toc214265910 \h </w:instrText>
        </w:r>
        <w:r>
          <w:rPr>
            <w:webHidden/>
          </w:rPr>
        </w:r>
        <w:r>
          <w:rPr>
            <w:webHidden/>
          </w:rPr>
          <w:fldChar w:fldCharType="separate"/>
        </w:r>
        <w:r>
          <w:rPr>
            <w:webHidden/>
          </w:rPr>
          <w:t>10</w:t>
        </w:r>
        <w:r>
          <w:rPr>
            <w:webHidden/>
          </w:rPr>
          <w:fldChar w:fldCharType="end"/>
        </w:r>
      </w:hyperlink>
    </w:p>
    <w:p w14:paraId="22364D13" w14:textId="5D24CC8B" w:rsidR="00A16B7E" w:rsidRDefault="00A16B7E">
      <w:pPr>
        <w:pStyle w:val="TOC2"/>
        <w:rPr>
          <w:rFonts w:asciiTheme="minorHAnsi" w:hAnsiTheme="minorHAnsi" w:cstheme="minorBidi"/>
          <w:smallCaps w:val="0"/>
          <w:kern w:val="2"/>
          <w:sz w:val="24"/>
          <w:szCs w:val="24"/>
          <w14:ligatures w14:val="standardContextual"/>
        </w:rPr>
      </w:pPr>
      <w:hyperlink w:anchor="_Toc214265911" w:history="1">
        <w:r w:rsidRPr="008669B4">
          <w:rPr>
            <w:rStyle w:val="Hyperlink"/>
            <w:rFonts w:eastAsia="Arial"/>
          </w:rPr>
          <w:t>SPECIAL CONSIDERATIONS</w:t>
        </w:r>
        <w:r>
          <w:rPr>
            <w:webHidden/>
          </w:rPr>
          <w:tab/>
        </w:r>
        <w:r>
          <w:rPr>
            <w:webHidden/>
          </w:rPr>
          <w:fldChar w:fldCharType="begin"/>
        </w:r>
        <w:r>
          <w:rPr>
            <w:webHidden/>
          </w:rPr>
          <w:instrText xml:space="preserve"> PAGEREF _Toc214265911 \h </w:instrText>
        </w:r>
        <w:r>
          <w:rPr>
            <w:webHidden/>
          </w:rPr>
        </w:r>
        <w:r>
          <w:rPr>
            <w:webHidden/>
          </w:rPr>
          <w:fldChar w:fldCharType="separate"/>
        </w:r>
        <w:r>
          <w:rPr>
            <w:webHidden/>
          </w:rPr>
          <w:t>10</w:t>
        </w:r>
        <w:r>
          <w:rPr>
            <w:webHidden/>
          </w:rPr>
          <w:fldChar w:fldCharType="end"/>
        </w:r>
      </w:hyperlink>
    </w:p>
    <w:p w14:paraId="1837A381" w14:textId="178BF657" w:rsidR="00A16B7E" w:rsidRDefault="00A16B7E">
      <w:pPr>
        <w:pStyle w:val="TOC2"/>
        <w:rPr>
          <w:rFonts w:asciiTheme="minorHAnsi" w:hAnsiTheme="minorHAnsi" w:cstheme="minorBidi"/>
          <w:smallCaps w:val="0"/>
          <w:kern w:val="2"/>
          <w:sz w:val="24"/>
          <w:szCs w:val="24"/>
          <w14:ligatures w14:val="standardContextual"/>
        </w:rPr>
      </w:pPr>
      <w:hyperlink w:anchor="_Toc214265912" w:history="1">
        <w:r w:rsidRPr="008669B4">
          <w:rPr>
            <w:rStyle w:val="Hyperlink"/>
            <w:rFonts w:eastAsia="Arial"/>
          </w:rPr>
          <w:t>LEARNING ACTIVITIES</w:t>
        </w:r>
        <w:r>
          <w:rPr>
            <w:webHidden/>
          </w:rPr>
          <w:tab/>
        </w:r>
        <w:r>
          <w:rPr>
            <w:webHidden/>
          </w:rPr>
          <w:fldChar w:fldCharType="begin"/>
        </w:r>
        <w:r>
          <w:rPr>
            <w:webHidden/>
          </w:rPr>
          <w:instrText xml:space="preserve"> PAGEREF _Toc214265912 \h </w:instrText>
        </w:r>
        <w:r>
          <w:rPr>
            <w:webHidden/>
          </w:rPr>
        </w:r>
        <w:r>
          <w:rPr>
            <w:webHidden/>
          </w:rPr>
          <w:fldChar w:fldCharType="separate"/>
        </w:r>
        <w:r>
          <w:rPr>
            <w:webHidden/>
          </w:rPr>
          <w:t>11</w:t>
        </w:r>
        <w:r>
          <w:rPr>
            <w:webHidden/>
          </w:rPr>
          <w:fldChar w:fldCharType="end"/>
        </w:r>
      </w:hyperlink>
    </w:p>
    <w:p w14:paraId="298837EC" w14:textId="7963E3E7" w:rsidR="00A16B7E" w:rsidRDefault="00A16B7E">
      <w:pPr>
        <w:pStyle w:val="TOC1"/>
        <w:rPr>
          <w:rFonts w:asciiTheme="minorHAnsi" w:hAnsiTheme="minorHAnsi" w:cstheme="minorBidi"/>
          <w:b w:val="0"/>
          <w:bCs w:val="0"/>
          <w:iCs w:val="0"/>
          <w:caps w:val="0"/>
          <w:kern w:val="2"/>
          <w14:ligatures w14:val="standardContextual"/>
        </w:rPr>
      </w:pPr>
      <w:hyperlink w:anchor="_Toc214265913" w:history="1">
        <w:r w:rsidRPr="008669B4">
          <w:rPr>
            <w:rStyle w:val="Hyperlink"/>
          </w:rPr>
          <w:t>MSU College of Osteopathic Medicine Standard Policies</w:t>
        </w:r>
        <w:r>
          <w:rPr>
            <w:webHidden/>
          </w:rPr>
          <w:tab/>
        </w:r>
        <w:r>
          <w:rPr>
            <w:webHidden/>
          </w:rPr>
          <w:fldChar w:fldCharType="begin"/>
        </w:r>
        <w:r>
          <w:rPr>
            <w:webHidden/>
          </w:rPr>
          <w:instrText xml:space="preserve"> PAGEREF _Toc214265913 \h </w:instrText>
        </w:r>
        <w:r>
          <w:rPr>
            <w:webHidden/>
          </w:rPr>
        </w:r>
        <w:r>
          <w:rPr>
            <w:webHidden/>
          </w:rPr>
          <w:fldChar w:fldCharType="separate"/>
        </w:r>
        <w:r>
          <w:rPr>
            <w:webHidden/>
          </w:rPr>
          <w:t>12</w:t>
        </w:r>
        <w:r>
          <w:rPr>
            <w:webHidden/>
          </w:rPr>
          <w:fldChar w:fldCharType="end"/>
        </w:r>
      </w:hyperlink>
    </w:p>
    <w:p w14:paraId="69D62B14" w14:textId="111E2C90" w:rsidR="00A16B7E" w:rsidRDefault="00A16B7E">
      <w:pPr>
        <w:pStyle w:val="TOC2"/>
        <w:rPr>
          <w:rFonts w:asciiTheme="minorHAnsi" w:hAnsiTheme="minorHAnsi" w:cstheme="minorBidi"/>
          <w:smallCaps w:val="0"/>
          <w:kern w:val="2"/>
          <w:sz w:val="24"/>
          <w:szCs w:val="24"/>
          <w14:ligatures w14:val="standardContextual"/>
        </w:rPr>
      </w:pPr>
      <w:hyperlink w:anchor="_Toc214265914" w:history="1">
        <w:r w:rsidRPr="008669B4">
          <w:rPr>
            <w:rStyle w:val="Hyperlink"/>
          </w:rPr>
          <w:t>CLERKSHIP ATTENDANCE</w:t>
        </w:r>
        <w:r w:rsidRPr="008669B4">
          <w:rPr>
            <w:rStyle w:val="Hyperlink"/>
            <w:spacing w:val="-1"/>
          </w:rPr>
          <w:t xml:space="preserve"> POLICY</w:t>
        </w:r>
        <w:r>
          <w:rPr>
            <w:webHidden/>
          </w:rPr>
          <w:tab/>
        </w:r>
        <w:r>
          <w:rPr>
            <w:webHidden/>
          </w:rPr>
          <w:fldChar w:fldCharType="begin"/>
        </w:r>
        <w:r>
          <w:rPr>
            <w:webHidden/>
          </w:rPr>
          <w:instrText xml:space="preserve"> PAGEREF _Toc214265914 \h </w:instrText>
        </w:r>
        <w:r>
          <w:rPr>
            <w:webHidden/>
          </w:rPr>
        </w:r>
        <w:r>
          <w:rPr>
            <w:webHidden/>
          </w:rPr>
          <w:fldChar w:fldCharType="separate"/>
        </w:r>
        <w:r>
          <w:rPr>
            <w:webHidden/>
          </w:rPr>
          <w:t>13</w:t>
        </w:r>
        <w:r>
          <w:rPr>
            <w:webHidden/>
          </w:rPr>
          <w:fldChar w:fldCharType="end"/>
        </w:r>
      </w:hyperlink>
    </w:p>
    <w:p w14:paraId="583F9001" w14:textId="2C51B54A" w:rsidR="00A16B7E" w:rsidRDefault="00A16B7E">
      <w:pPr>
        <w:pStyle w:val="TOC2"/>
        <w:rPr>
          <w:rFonts w:asciiTheme="minorHAnsi" w:hAnsiTheme="minorHAnsi" w:cstheme="minorBidi"/>
          <w:smallCaps w:val="0"/>
          <w:kern w:val="2"/>
          <w:sz w:val="24"/>
          <w:szCs w:val="24"/>
          <w14:ligatures w14:val="standardContextual"/>
        </w:rPr>
      </w:pPr>
      <w:hyperlink w:anchor="_Toc214265915" w:history="1">
        <w:r w:rsidRPr="008669B4">
          <w:rPr>
            <w:rStyle w:val="Hyperlink"/>
          </w:rPr>
          <w:t>POLICY FOR MEDICAL STUDENT SUPERVISION</w:t>
        </w:r>
        <w:r>
          <w:rPr>
            <w:webHidden/>
          </w:rPr>
          <w:tab/>
        </w:r>
        <w:r>
          <w:rPr>
            <w:webHidden/>
          </w:rPr>
          <w:fldChar w:fldCharType="begin"/>
        </w:r>
        <w:r>
          <w:rPr>
            <w:webHidden/>
          </w:rPr>
          <w:instrText xml:space="preserve"> PAGEREF _Toc214265915 \h </w:instrText>
        </w:r>
        <w:r>
          <w:rPr>
            <w:webHidden/>
          </w:rPr>
        </w:r>
        <w:r>
          <w:rPr>
            <w:webHidden/>
          </w:rPr>
          <w:fldChar w:fldCharType="separate"/>
        </w:r>
        <w:r>
          <w:rPr>
            <w:webHidden/>
          </w:rPr>
          <w:t>13</w:t>
        </w:r>
        <w:r>
          <w:rPr>
            <w:webHidden/>
          </w:rPr>
          <w:fldChar w:fldCharType="end"/>
        </w:r>
      </w:hyperlink>
    </w:p>
    <w:p w14:paraId="19846C3A" w14:textId="583B8F21" w:rsidR="00A16B7E" w:rsidRDefault="00A16B7E">
      <w:pPr>
        <w:pStyle w:val="TOC2"/>
        <w:rPr>
          <w:rFonts w:asciiTheme="minorHAnsi" w:hAnsiTheme="minorHAnsi" w:cstheme="minorBidi"/>
          <w:smallCaps w:val="0"/>
          <w:kern w:val="2"/>
          <w:sz w:val="24"/>
          <w:szCs w:val="24"/>
          <w14:ligatures w14:val="standardContextual"/>
        </w:rPr>
      </w:pPr>
      <w:hyperlink w:anchor="_Toc214265916" w:history="1">
        <w:r w:rsidRPr="008669B4">
          <w:rPr>
            <w:rStyle w:val="Hyperlink"/>
          </w:rPr>
          <w:t>MSUCOM Student Handbook</w:t>
        </w:r>
        <w:r>
          <w:rPr>
            <w:webHidden/>
          </w:rPr>
          <w:tab/>
        </w:r>
        <w:r>
          <w:rPr>
            <w:webHidden/>
          </w:rPr>
          <w:fldChar w:fldCharType="begin"/>
        </w:r>
        <w:r>
          <w:rPr>
            <w:webHidden/>
          </w:rPr>
          <w:instrText xml:space="preserve"> PAGEREF _Toc214265916 \h </w:instrText>
        </w:r>
        <w:r>
          <w:rPr>
            <w:webHidden/>
          </w:rPr>
        </w:r>
        <w:r>
          <w:rPr>
            <w:webHidden/>
          </w:rPr>
          <w:fldChar w:fldCharType="separate"/>
        </w:r>
        <w:r>
          <w:rPr>
            <w:webHidden/>
          </w:rPr>
          <w:t>13</w:t>
        </w:r>
        <w:r>
          <w:rPr>
            <w:webHidden/>
          </w:rPr>
          <w:fldChar w:fldCharType="end"/>
        </w:r>
      </w:hyperlink>
    </w:p>
    <w:p w14:paraId="0838BC33" w14:textId="504A575C" w:rsidR="00A16B7E" w:rsidRDefault="00A16B7E">
      <w:pPr>
        <w:pStyle w:val="TOC2"/>
        <w:rPr>
          <w:rFonts w:asciiTheme="minorHAnsi" w:hAnsiTheme="minorHAnsi" w:cstheme="minorBidi"/>
          <w:smallCaps w:val="0"/>
          <w:kern w:val="2"/>
          <w:sz w:val="24"/>
          <w:szCs w:val="24"/>
          <w14:ligatures w14:val="standardContextual"/>
        </w:rPr>
      </w:pPr>
      <w:hyperlink w:anchor="_Toc214265917" w:history="1">
        <w:r w:rsidRPr="008669B4">
          <w:rPr>
            <w:rStyle w:val="Hyperlink"/>
          </w:rPr>
          <w:t>Common Ground Framework for Professional Conduct</w:t>
        </w:r>
        <w:r>
          <w:rPr>
            <w:webHidden/>
          </w:rPr>
          <w:tab/>
        </w:r>
        <w:r>
          <w:rPr>
            <w:webHidden/>
          </w:rPr>
          <w:fldChar w:fldCharType="begin"/>
        </w:r>
        <w:r>
          <w:rPr>
            <w:webHidden/>
          </w:rPr>
          <w:instrText xml:space="preserve"> PAGEREF _Toc214265917 \h </w:instrText>
        </w:r>
        <w:r>
          <w:rPr>
            <w:webHidden/>
          </w:rPr>
        </w:r>
        <w:r>
          <w:rPr>
            <w:webHidden/>
          </w:rPr>
          <w:fldChar w:fldCharType="separate"/>
        </w:r>
        <w:r>
          <w:rPr>
            <w:webHidden/>
          </w:rPr>
          <w:t>13</w:t>
        </w:r>
        <w:r>
          <w:rPr>
            <w:webHidden/>
          </w:rPr>
          <w:fldChar w:fldCharType="end"/>
        </w:r>
      </w:hyperlink>
    </w:p>
    <w:p w14:paraId="03989CD0" w14:textId="40CF0396" w:rsidR="00A16B7E" w:rsidRDefault="00A16B7E">
      <w:pPr>
        <w:pStyle w:val="TOC2"/>
        <w:rPr>
          <w:rFonts w:asciiTheme="minorHAnsi" w:hAnsiTheme="minorHAnsi" w:cstheme="minorBidi"/>
          <w:smallCaps w:val="0"/>
          <w:kern w:val="2"/>
          <w:sz w:val="24"/>
          <w:szCs w:val="24"/>
          <w14:ligatures w14:val="standardContextual"/>
        </w:rPr>
      </w:pPr>
      <w:hyperlink w:anchor="_Toc214265918" w:history="1">
        <w:r w:rsidRPr="008669B4">
          <w:rPr>
            <w:rStyle w:val="Hyperlink"/>
          </w:rPr>
          <w:t>Medical Student Rights and Responsibilities</w:t>
        </w:r>
        <w:r>
          <w:rPr>
            <w:webHidden/>
          </w:rPr>
          <w:tab/>
        </w:r>
        <w:r>
          <w:rPr>
            <w:webHidden/>
          </w:rPr>
          <w:fldChar w:fldCharType="begin"/>
        </w:r>
        <w:r>
          <w:rPr>
            <w:webHidden/>
          </w:rPr>
          <w:instrText xml:space="preserve"> PAGEREF _Toc214265918 \h </w:instrText>
        </w:r>
        <w:r>
          <w:rPr>
            <w:webHidden/>
          </w:rPr>
        </w:r>
        <w:r>
          <w:rPr>
            <w:webHidden/>
          </w:rPr>
          <w:fldChar w:fldCharType="separate"/>
        </w:r>
        <w:r>
          <w:rPr>
            <w:webHidden/>
          </w:rPr>
          <w:t>13</w:t>
        </w:r>
        <w:r>
          <w:rPr>
            <w:webHidden/>
          </w:rPr>
          <w:fldChar w:fldCharType="end"/>
        </w:r>
      </w:hyperlink>
    </w:p>
    <w:p w14:paraId="10C49874" w14:textId="0E6FD01E" w:rsidR="00A16B7E" w:rsidRDefault="00A16B7E">
      <w:pPr>
        <w:pStyle w:val="TOC2"/>
        <w:rPr>
          <w:rFonts w:asciiTheme="minorHAnsi" w:hAnsiTheme="minorHAnsi" w:cstheme="minorBidi"/>
          <w:smallCaps w:val="0"/>
          <w:kern w:val="2"/>
          <w:sz w:val="24"/>
          <w:szCs w:val="24"/>
          <w14:ligatures w14:val="standardContextual"/>
        </w:rPr>
      </w:pPr>
      <w:hyperlink w:anchor="_Toc214265919" w:history="1">
        <w:r w:rsidRPr="008669B4">
          <w:rPr>
            <w:rStyle w:val="Hyperlink"/>
          </w:rPr>
          <w:t>MSU Email</w:t>
        </w:r>
        <w:r>
          <w:rPr>
            <w:webHidden/>
          </w:rPr>
          <w:tab/>
        </w:r>
        <w:r>
          <w:rPr>
            <w:webHidden/>
          </w:rPr>
          <w:fldChar w:fldCharType="begin"/>
        </w:r>
        <w:r>
          <w:rPr>
            <w:webHidden/>
          </w:rPr>
          <w:instrText xml:space="preserve"> PAGEREF _Toc214265919 \h </w:instrText>
        </w:r>
        <w:r>
          <w:rPr>
            <w:webHidden/>
          </w:rPr>
        </w:r>
        <w:r>
          <w:rPr>
            <w:webHidden/>
          </w:rPr>
          <w:fldChar w:fldCharType="separate"/>
        </w:r>
        <w:r>
          <w:rPr>
            <w:webHidden/>
          </w:rPr>
          <w:t>13</w:t>
        </w:r>
        <w:r>
          <w:rPr>
            <w:webHidden/>
          </w:rPr>
          <w:fldChar w:fldCharType="end"/>
        </w:r>
      </w:hyperlink>
    </w:p>
    <w:p w14:paraId="61195927" w14:textId="78351BC6" w:rsidR="00A16B7E" w:rsidRDefault="00A16B7E" w:rsidP="00A16B7E">
      <w:pPr>
        <w:pStyle w:val="TOC3"/>
        <w:rPr>
          <w:rFonts w:asciiTheme="minorHAnsi" w:hAnsiTheme="minorHAnsi" w:cstheme="minorBidi"/>
          <w:kern w:val="2"/>
          <w:sz w:val="24"/>
          <w:szCs w:val="24"/>
          <w14:ligatures w14:val="standardContextual"/>
        </w:rPr>
      </w:pPr>
      <w:hyperlink w:anchor="_Toc214265920" w:history="1">
        <w:r w:rsidRPr="008669B4">
          <w:rPr>
            <w:rStyle w:val="Hyperlink"/>
          </w:rPr>
          <w:t>ARTIFICIAL INTELLIGENCE (AI) USAGE POLICY</w:t>
        </w:r>
        <w:r>
          <w:rPr>
            <w:webHidden/>
          </w:rPr>
          <w:tab/>
        </w:r>
        <w:r>
          <w:rPr>
            <w:webHidden/>
          </w:rPr>
          <w:fldChar w:fldCharType="begin"/>
        </w:r>
        <w:r>
          <w:rPr>
            <w:webHidden/>
          </w:rPr>
          <w:instrText xml:space="preserve"> PAGEREF _Toc214265920 \h </w:instrText>
        </w:r>
        <w:r>
          <w:rPr>
            <w:webHidden/>
          </w:rPr>
        </w:r>
        <w:r>
          <w:rPr>
            <w:webHidden/>
          </w:rPr>
          <w:fldChar w:fldCharType="separate"/>
        </w:r>
        <w:r>
          <w:rPr>
            <w:webHidden/>
          </w:rPr>
          <w:t>14</w:t>
        </w:r>
        <w:r>
          <w:rPr>
            <w:webHidden/>
          </w:rPr>
          <w:fldChar w:fldCharType="end"/>
        </w:r>
      </w:hyperlink>
    </w:p>
    <w:p w14:paraId="247E2428" w14:textId="69C2C65B" w:rsidR="00A16B7E" w:rsidRDefault="00A16B7E">
      <w:pPr>
        <w:pStyle w:val="TOC2"/>
        <w:rPr>
          <w:rFonts w:asciiTheme="minorHAnsi" w:hAnsiTheme="minorHAnsi" w:cstheme="minorBidi"/>
          <w:smallCaps w:val="0"/>
          <w:kern w:val="2"/>
          <w:sz w:val="24"/>
          <w:szCs w:val="24"/>
          <w14:ligatures w14:val="standardContextual"/>
        </w:rPr>
      </w:pPr>
      <w:hyperlink w:anchor="_Toc214265921" w:history="1">
        <w:r w:rsidRPr="008669B4">
          <w:rPr>
            <w:rStyle w:val="Hyperlink"/>
          </w:rPr>
          <w:t>STUDENT EXPOSURE PROCEDURE</w:t>
        </w:r>
        <w:r>
          <w:rPr>
            <w:webHidden/>
          </w:rPr>
          <w:tab/>
        </w:r>
        <w:r>
          <w:rPr>
            <w:webHidden/>
          </w:rPr>
          <w:fldChar w:fldCharType="begin"/>
        </w:r>
        <w:r>
          <w:rPr>
            <w:webHidden/>
          </w:rPr>
          <w:instrText xml:space="preserve"> PAGEREF _Toc214265921 \h </w:instrText>
        </w:r>
        <w:r>
          <w:rPr>
            <w:webHidden/>
          </w:rPr>
        </w:r>
        <w:r>
          <w:rPr>
            <w:webHidden/>
          </w:rPr>
          <w:fldChar w:fldCharType="separate"/>
        </w:r>
        <w:r>
          <w:rPr>
            <w:webHidden/>
          </w:rPr>
          <w:t>14</w:t>
        </w:r>
        <w:r>
          <w:rPr>
            <w:webHidden/>
          </w:rPr>
          <w:fldChar w:fldCharType="end"/>
        </w:r>
      </w:hyperlink>
    </w:p>
    <w:p w14:paraId="163DD718" w14:textId="7BFBEEAD" w:rsidR="00A16B7E" w:rsidRDefault="00A16B7E">
      <w:pPr>
        <w:pStyle w:val="TOC2"/>
        <w:rPr>
          <w:rFonts w:asciiTheme="minorHAnsi" w:hAnsiTheme="minorHAnsi" w:cstheme="minorBidi"/>
          <w:smallCaps w:val="0"/>
          <w:kern w:val="2"/>
          <w:sz w:val="24"/>
          <w:szCs w:val="24"/>
          <w14:ligatures w14:val="standardContextual"/>
        </w:rPr>
      </w:pPr>
      <w:hyperlink w:anchor="_Toc214265922" w:history="1">
        <w:r w:rsidRPr="008669B4">
          <w:rPr>
            <w:rStyle w:val="Hyperlink"/>
          </w:rPr>
          <w:t>STUDENT ACCOMMODATION LETTERS</w:t>
        </w:r>
        <w:r>
          <w:rPr>
            <w:webHidden/>
          </w:rPr>
          <w:tab/>
        </w:r>
        <w:r>
          <w:rPr>
            <w:webHidden/>
          </w:rPr>
          <w:fldChar w:fldCharType="begin"/>
        </w:r>
        <w:r>
          <w:rPr>
            <w:webHidden/>
          </w:rPr>
          <w:instrText xml:space="preserve"> PAGEREF _Toc214265922 \h </w:instrText>
        </w:r>
        <w:r>
          <w:rPr>
            <w:webHidden/>
          </w:rPr>
        </w:r>
        <w:r>
          <w:rPr>
            <w:webHidden/>
          </w:rPr>
          <w:fldChar w:fldCharType="separate"/>
        </w:r>
        <w:r>
          <w:rPr>
            <w:webHidden/>
          </w:rPr>
          <w:t>14</w:t>
        </w:r>
        <w:r>
          <w:rPr>
            <w:webHidden/>
          </w:rPr>
          <w:fldChar w:fldCharType="end"/>
        </w:r>
      </w:hyperlink>
    </w:p>
    <w:p w14:paraId="5D716EE9" w14:textId="1CE151E6" w:rsidR="00A16B7E" w:rsidRDefault="00A16B7E">
      <w:pPr>
        <w:pStyle w:val="TOC1"/>
        <w:rPr>
          <w:rFonts w:asciiTheme="minorHAnsi" w:hAnsiTheme="minorHAnsi" w:cstheme="minorBidi"/>
          <w:b w:val="0"/>
          <w:bCs w:val="0"/>
          <w:iCs w:val="0"/>
          <w:caps w:val="0"/>
          <w:kern w:val="2"/>
          <w14:ligatures w14:val="standardContextual"/>
        </w:rPr>
      </w:pPr>
      <w:hyperlink w:anchor="_Toc214265923" w:history="1">
        <w:r w:rsidRPr="008669B4">
          <w:rPr>
            <w:rStyle w:val="Hyperlink"/>
          </w:rPr>
          <w:t>SUMMARY OF GRADING REQUIREMENTS</w:t>
        </w:r>
        <w:r>
          <w:rPr>
            <w:webHidden/>
          </w:rPr>
          <w:tab/>
        </w:r>
        <w:r>
          <w:rPr>
            <w:webHidden/>
          </w:rPr>
          <w:fldChar w:fldCharType="begin"/>
        </w:r>
        <w:r>
          <w:rPr>
            <w:webHidden/>
          </w:rPr>
          <w:instrText xml:space="preserve"> PAGEREF _Toc214265923 \h </w:instrText>
        </w:r>
        <w:r>
          <w:rPr>
            <w:webHidden/>
          </w:rPr>
        </w:r>
        <w:r>
          <w:rPr>
            <w:webHidden/>
          </w:rPr>
          <w:fldChar w:fldCharType="separate"/>
        </w:r>
        <w:r>
          <w:rPr>
            <w:webHidden/>
          </w:rPr>
          <w:t>15</w:t>
        </w:r>
        <w:r>
          <w:rPr>
            <w:webHidden/>
          </w:rPr>
          <w:fldChar w:fldCharType="end"/>
        </w:r>
      </w:hyperlink>
    </w:p>
    <w:p w14:paraId="63B8CD83" w14:textId="1A3CD0D1" w:rsidR="00A16B7E" w:rsidRDefault="00A16B7E">
      <w:pPr>
        <w:pStyle w:val="TOC1"/>
        <w:rPr>
          <w:rFonts w:asciiTheme="minorHAnsi" w:hAnsiTheme="minorHAnsi" w:cstheme="minorBidi"/>
          <w:b w:val="0"/>
          <w:bCs w:val="0"/>
          <w:iCs w:val="0"/>
          <w:caps w:val="0"/>
          <w:kern w:val="2"/>
          <w14:ligatures w14:val="standardContextual"/>
        </w:rPr>
      </w:pPr>
      <w:hyperlink w:anchor="_Toc214265924" w:history="1">
        <w:r w:rsidRPr="008669B4">
          <w:rPr>
            <w:rStyle w:val="Hyperlink"/>
          </w:rPr>
          <w:t>Appendix 1 -- IM 665 Elective Rotation #1</w:t>
        </w:r>
        <w:r>
          <w:rPr>
            <w:webHidden/>
          </w:rPr>
          <w:tab/>
        </w:r>
        <w:r>
          <w:rPr>
            <w:webHidden/>
          </w:rPr>
          <w:fldChar w:fldCharType="begin"/>
        </w:r>
        <w:r>
          <w:rPr>
            <w:webHidden/>
          </w:rPr>
          <w:instrText xml:space="preserve"> PAGEREF _Toc214265924 \h </w:instrText>
        </w:r>
        <w:r>
          <w:rPr>
            <w:webHidden/>
          </w:rPr>
        </w:r>
        <w:r>
          <w:rPr>
            <w:webHidden/>
          </w:rPr>
          <w:fldChar w:fldCharType="separate"/>
        </w:r>
        <w:r>
          <w:rPr>
            <w:webHidden/>
          </w:rPr>
          <w:t>18</w:t>
        </w:r>
        <w:r>
          <w:rPr>
            <w:webHidden/>
          </w:rPr>
          <w:fldChar w:fldCharType="end"/>
        </w:r>
      </w:hyperlink>
    </w:p>
    <w:p w14:paraId="43B117DF" w14:textId="415326E0" w:rsidR="00A16B7E" w:rsidRDefault="00A16B7E">
      <w:pPr>
        <w:pStyle w:val="TOC1"/>
        <w:rPr>
          <w:rFonts w:asciiTheme="minorHAnsi" w:hAnsiTheme="minorHAnsi" w:cstheme="minorBidi"/>
          <w:b w:val="0"/>
          <w:bCs w:val="0"/>
          <w:iCs w:val="0"/>
          <w:caps w:val="0"/>
          <w:kern w:val="2"/>
          <w14:ligatures w14:val="standardContextual"/>
        </w:rPr>
      </w:pPr>
      <w:hyperlink w:anchor="_Toc214265925" w:history="1">
        <w:r w:rsidRPr="008669B4">
          <w:rPr>
            <w:rStyle w:val="Hyperlink"/>
          </w:rPr>
          <w:t>Appendix 2 -- IM 665 Elective Rotation #2</w:t>
        </w:r>
        <w:r>
          <w:rPr>
            <w:webHidden/>
          </w:rPr>
          <w:tab/>
        </w:r>
        <w:r>
          <w:rPr>
            <w:webHidden/>
          </w:rPr>
          <w:fldChar w:fldCharType="begin"/>
        </w:r>
        <w:r>
          <w:rPr>
            <w:webHidden/>
          </w:rPr>
          <w:instrText xml:space="preserve"> PAGEREF _Toc214265925 \h </w:instrText>
        </w:r>
        <w:r>
          <w:rPr>
            <w:webHidden/>
          </w:rPr>
        </w:r>
        <w:r>
          <w:rPr>
            <w:webHidden/>
          </w:rPr>
          <w:fldChar w:fldCharType="separate"/>
        </w:r>
        <w:r>
          <w:rPr>
            <w:webHidden/>
          </w:rPr>
          <w:t>22</w:t>
        </w:r>
        <w:r>
          <w:rPr>
            <w:webHidden/>
          </w:rPr>
          <w:fldChar w:fldCharType="end"/>
        </w:r>
      </w:hyperlink>
    </w:p>
    <w:p w14:paraId="7BED9475" w14:textId="2B5A74A3" w:rsidR="00A16B7E" w:rsidRDefault="00A16B7E">
      <w:pPr>
        <w:pStyle w:val="TOC1"/>
        <w:rPr>
          <w:rFonts w:asciiTheme="minorHAnsi" w:hAnsiTheme="minorHAnsi" w:cstheme="minorBidi"/>
          <w:b w:val="0"/>
          <w:bCs w:val="0"/>
          <w:iCs w:val="0"/>
          <w:caps w:val="0"/>
          <w:kern w:val="2"/>
          <w14:ligatures w14:val="standardContextual"/>
        </w:rPr>
      </w:pPr>
      <w:hyperlink w:anchor="_Toc214265926" w:history="1">
        <w:r w:rsidRPr="008669B4">
          <w:rPr>
            <w:rStyle w:val="Hyperlink"/>
          </w:rPr>
          <w:t>Appendix 3 -- IM 665 Elective Rotation #3</w:t>
        </w:r>
        <w:r>
          <w:rPr>
            <w:webHidden/>
          </w:rPr>
          <w:tab/>
        </w:r>
        <w:r>
          <w:rPr>
            <w:webHidden/>
          </w:rPr>
          <w:fldChar w:fldCharType="begin"/>
        </w:r>
        <w:r>
          <w:rPr>
            <w:webHidden/>
          </w:rPr>
          <w:instrText xml:space="preserve"> PAGEREF _Toc214265926 \h </w:instrText>
        </w:r>
        <w:r>
          <w:rPr>
            <w:webHidden/>
          </w:rPr>
        </w:r>
        <w:r>
          <w:rPr>
            <w:webHidden/>
          </w:rPr>
          <w:fldChar w:fldCharType="separate"/>
        </w:r>
        <w:r>
          <w:rPr>
            <w:webHidden/>
          </w:rPr>
          <w:t>27</w:t>
        </w:r>
        <w:r>
          <w:rPr>
            <w:webHidden/>
          </w:rPr>
          <w:fldChar w:fldCharType="end"/>
        </w:r>
      </w:hyperlink>
    </w:p>
    <w:p w14:paraId="64655386" w14:textId="4FA3B6B5" w:rsidR="00A16B7E" w:rsidRDefault="00A16B7E">
      <w:pPr>
        <w:pStyle w:val="TOC1"/>
        <w:rPr>
          <w:rFonts w:asciiTheme="minorHAnsi" w:hAnsiTheme="minorHAnsi" w:cstheme="minorBidi"/>
          <w:b w:val="0"/>
          <w:bCs w:val="0"/>
          <w:iCs w:val="0"/>
          <w:caps w:val="0"/>
          <w:kern w:val="2"/>
          <w14:ligatures w14:val="standardContextual"/>
        </w:rPr>
      </w:pPr>
      <w:hyperlink w:anchor="_Toc214265927" w:history="1">
        <w:r w:rsidRPr="008669B4">
          <w:rPr>
            <w:rStyle w:val="Hyperlink"/>
          </w:rPr>
          <w:t>Appendix 4 -- IM 665 Elective Rotation #4</w:t>
        </w:r>
        <w:r>
          <w:rPr>
            <w:webHidden/>
          </w:rPr>
          <w:tab/>
        </w:r>
        <w:r>
          <w:rPr>
            <w:webHidden/>
          </w:rPr>
          <w:fldChar w:fldCharType="begin"/>
        </w:r>
        <w:r>
          <w:rPr>
            <w:webHidden/>
          </w:rPr>
          <w:instrText xml:space="preserve"> PAGEREF _Toc214265927 \h </w:instrText>
        </w:r>
        <w:r>
          <w:rPr>
            <w:webHidden/>
          </w:rPr>
        </w:r>
        <w:r>
          <w:rPr>
            <w:webHidden/>
          </w:rPr>
          <w:fldChar w:fldCharType="separate"/>
        </w:r>
        <w:r>
          <w:rPr>
            <w:webHidden/>
          </w:rPr>
          <w:t>32</w:t>
        </w:r>
        <w:r>
          <w:rPr>
            <w:webHidden/>
          </w:rPr>
          <w:fldChar w:fldCharType="end"/>
        </w:r>
      </w:hyperlink>
    </w:p>
    <w:p w14:paraId="1E4221CF" w14:textId="42B2D363" w:rsidR="00A16B7E" w:rsidRDefault="00A16B7E">
      <w:pPr>
        <w:pStyle w:val="TOC1"/>
        <w:rPr>
          <w:rFonts w:asciiTheme="minorHAnsi" w:hAnsiTheme="minorHAnsi" w:cstheme="minorBidi"/>
          <w:b w:val="0"/>
          <w:bCs w:val="0"/>
          <w:iCs w:val="0"/>
          <w:caps w:val="0"/>
          <w:kern w:val="2"/>
          <w14:ligatures w14:val="standardContextual"/>
        </w:rPr>
      </w:pPr>
      <w:hyperlink w:anchor="_Toc214265928" w:history="1">
        <w:r w:rsidRPr="008669B4">
          <w:rPr>
            <w:rStyle w:val="Hyperlink"/>
          </w:rPr>
          <w:t>Appendix 5 -- IM 665 Elective Rotation #5</w:t>
        </w:r>
        <w:r>
          <w:rPr>
            <w:webHidden/>
          </w:rPr>
          <w:tab/>
        </w:r>
        <w:r>
          <w:rPr>
            <w:webHidden/>
          </w:rPr>
          <w:fldChar w:fldCharType="begin"/>
        </w:r>
        <w:r>
          <w:rPr>
            <w:webHidden/>
          </w:rPr>
          <w:instrText xml:space="preserve"> PAGEREF _Toc214265928 \h </w:instrText>
        </w:r>
        <w:r>
          <w:rPr>
            <w:webHidden/>
          </w:rPr>
        </w:r>
        <w:r>
          <w:rPr>
            <w:webHidden/>
          </w:rPr>
          <w:fldChar w:fldCharType="separate"/>
        </w:r>
        <w:r>
          <w:rPr>
            <w:webHidden/>
          </w:rPr>
          <w:t>36</w:t>
        </w:r>
        <w:r>
          <w:rPr>
            <w:webHidden/>
          </w:rPr>
          <w:fldChar w:fldCharType="end"/>
        </w:r>
      </w:hyperlink>
    </w:p>
    <w:p w14:paraId="0E3674E5" w14:textId="6A17CBC7" w:rsidR="0089360D" w:rsidRPr="00C40B5D" w:rsidRDefault="005A4CDC" w:rsidP="00A00561">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6263A716"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8"/>
          <w:footerReference w:type="default" r:id="rId19"/>
          <w:headerReference w:type="first" r:id="rId20"/>
          <w:footerReference w:type="first" r:id="rId21"/>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65886"/>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709"/>
        <w:gridCol w:w="4763"/>
        <w:gridCol w:w="1878"/>
      </w:tblGrid>
      <w:tr w:rsidR="00FF5F98" w:rsidRPr="00C40B5D" w14:paraId="6F8A3FF9" w14:textId="01345009" w:rsidTr="00FF5F98">
        <w:trPr>
          <w:trHeight w:val="505"/>
          <w:tblHeader/>
        </w:trPr>
        <w:tc>
          <w:tcPr>
            <w:tcW w:w="2785" w:type="dxa"/>
            <w:vAlign w:val="center"/>
          </w:tcPr>
          <w:p w14:paraId="0A5F8B7E" w14:textId="77777777" w:rsidR="00FF5F98" w:rsidRPr="00515EC5" w:rsidRDefault="00FF5F98" w:rsidP="00B15950">
            <w:pPr>
              <w:pStyle w:val="Default"/>
              <w:jc w:val="center"/>
              <w:rPr>
                <w:rFonts w:ascii="Arial" w:hAnsi="Arial" w:cs="Arial"/>
                <w:sz w:val="22"/>
                <w:szCs w:val="22"/>
              </w:rPr>
            </w:pPr>
            <w:r w:rsidRPr="00515EC5">
              <w:rPr>
                <w:rFonts w:ascii="Arial" w:hAnsi="Arial" w:cs="Arial"/>
                <w:sz w:val="22"/>
                <w:szCs w:val="22"/>
              </w:rPr>
              <w:t>REQUIREMENT</w:t>
            </w:r>
          </w:p>
        </w:tc>
        <w:tc>
          <w:tcPr>
            <w:tcW w:w="4770" w:type="dxa"/>
            <w:vAlign w:val="center"/>
          </w:tcPr>
          <w:p w14:paraId="0E770498" w14:textId="77777777" w:rsidR="00FF5F98" w:rsidRDefault="00FF5F98" w:rsidP="00B15950">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FF5F98" w:rsidRPr="00515EC5" w:rsidRDefault="00FF5F98" w:rsidP="00B15950">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795" w:type="dxa"/>
          </w:tcPr>
          <w:p w14:paraId="4EEF23F0" w14:textId="04BF0295" w:rsidR="00FF5F98" w:rsidRPr="00515EC5" w:rsidRDefault="00E37F1A" w:rsidP="00B15950">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FF5F98" w:rsidRPr="0057603C" w14:paraId="105F3BC6" w14:textId="1310E303" w:rsidTr="00FF5F98">
        <w:trPr>
          <w:trHeight w:val="867"/>
        </w:trPr>
        <w:tc>
          <w:tcPr>
            <w:tcW w:w="2785" w:type="dxa"/>
            <w:tcMar>
              <w:top w:w="58" w:type="dxa"/>
              <w:left w:w="115" w:type="dxa"/>
              <w:bottom w:w="58" w:type="dxa"/>
              <w:right w:w="115" w:type="dxa"/>
            </w:tcMar>
            <w:vAlign w:val="center"/>
          </w:tcPr>
          <w:p w14:paraId="17DDBA01" w14:textId="71330CFA" w:rsidR="00FF5F98" w:rsidRPr="009C6748" w:rsidRDefault="00FF5F98" w:rsidP="009C674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xml:space="preserve">Mid Rotation </w:t>
            </w:r>
            <w:r>
              <w:rPr>
                <w:rFonts w:ascii="Arial" w:eastAsia="Times New Roman" w:hAnsi="Arial" w:cs="Arial"/>
                <w:color w:val="000000"/>
              </w:rPr>
              <w:t xml:space="preserve">Feedback </w:t>
            </w:r>
            <w:r w:rsidRPr="00355156">
              <w:rPr>
                <w:rFonts w:ascii="Arial" w:eastAsia="Times New Roman" w:hAnsi="Arial" w:cs="Arial"/>
                <w:color w:val="000000"/>
              </w:rPr>
              <w:t>Form</w:t>
            </w:r>
          </w:p>
        </w:tc>
        <w:tc>
          <w:tcPr>
            <w:tcW w:w="4770" w:type="dxa"/>
            <w:vAlign w:val="center"/>
          </w:tcPr>
          <w:p w14:paraId="303585EA" w14:textId="7D388207" w:rsidR="00FF5F98" w:rsidRPr="00165CD1" w:rsidRDefault="00FF5F98" w:rsidP="009C674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795" w:type="dxa"/>
          </w:tcPr>
          <w:p w14:paraId="09E1AC55" w14:textId="1BADE6F8" w:rsidR="00FF5F98" w:rsidRPr="00355156" w:rsidRDefault="00E37F1A" w:rsidP="00E37F1A">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F5F98" w:rsidRPr="0057603C" w14:paraId="259629B5" w14:textId="7EEB4F60" w:rsidTr="00FF5F98">
        <w:trPr>
          <w:trHeight w:val="867"/>
        </w:trPr>
        <w:tc>
          <w:tcPr>
            <w:tcW w:w="2785" w:type="dxa"/>
            <w:tcMar>
              <w:top w:w="58" w:type="dxa"/>
              <w:left w:w="115" w:type="dxa"/>
              <w:bottom w:w="58" w:type="dxa"/>
              <w:right w:w="115" w:type="dxa"/>
            </w:tcMar>
            <w:vAlign w:val="center"/>
          </w:tcPr>
          <w:p w14:paraId="771D424D" w14:textId="77777777" w:rsidR="00FF5F98" w:rsidRDefault="00FF5F98" w:rsidP="001D3464">
            <w:pPr>
              <w:pStyle w:val="Default"/>
              <w:ind w:left="64"/>
              <w:rPr>
                <w:rFonts w:ascii="Arial" w:hAnsi="Arial" w:cs="Arial"/>
                <w:sz w:val="22"/>
                <w:szCs w:val="22"/>
              </w:rPr>
            </w:pPr>
            <w:r>
              <w:rPr>
                <w:rFonts w:ascii="Arial" w:hAnsi="Arial" w:cs="Arial"/>
                <w:sz w:val="22"/>
                <w:szCs w:val="22"/>
              </w:rPr>
              <w:t>Learning Assignment Quizzes</w:t>
            </w:r>
          </w:p>
          <w:p w14:paraId="03D6638D" w14:textId="4BC1CD75" w:rsidR="00FF5F98" w:rsidRPr="00D107A5" w:rsidRDefault="00FF5F98" w:rsidP="005D3B76">
            <w:pPr>
              <w:pStyle w:val="Default"/>
              <w:numPr>
                <w:ilvl w:val="0"/>
                <w:numId w:val="14"/>
              </w:numPr>
              <w:ind w:left="240" w:hanging="180"/>
              <w:rPr>
                <w:rFonts w:ascii="Arial" w:hAnsi="Arial" w:cs="Arial"/>
                <w:sz w:val="22"/>
                <w:szCs w:val="22"/>
              </w:rPr>
            </w:pPr>
            <w:r>
              <w:rPr>
                <w:rFonts w:ascii="Arial" w:hAnsi="Arial" w:cs="Arial"/>
                <w:sz w:val="22"/>
                <w:szCs w:val="22"/>
              </w:rPr>
              <w:t>Must achieve 75% or higher on all four quizzes, within two attempts</w:t>
            </w:r>
          </w:p>
        </w:tc>
        <w:tc>
          <w:tcPr>
            <w:tcW w:w="4770" w:type="dxa"/>
            <w:vAlign w:val="center"/>
          </w:tcPr>
          <w:p w14:paraId="52B5DAC2" w14:textId="6EE07D0F" w:rsidR="00FF5F98" w:rsidRPr="00165CD1" w:rsidRDefault="00FF5F98" w:rsidP="009C6748">
            <w:pPr>
              <w:pStyle w:val="Default"/>
              <w:rPr>
                <w:rFonts w:ascii="Arial" w:hAnsi="Arial" w:cs="Arial"/>
                <w:sz w:val="22"/>
                <w:szCs w:val="22"/>
              </w:rPr>
            </w:pPr>
            <w:r>
              <w:rPr>
                <w:rFonts w:ascii="Arial" w:hAnsi="Arial" w:cs="Arial"/>
                <w:sz w:val="22"/>
                <w:szCs w:val="22"/>
              </w:rPr>
              <w:t>Taken in D2L</w:t>
            </w:r>
          </w:p>
        </w:tc>
        <w:tc>
          <w:tcPr>
            <w:tcW w:w="1795" w:type="dxa"/>
          </w:tcPr>
          <w:p w14:paraId="245104C5" w14:textId="79827741" w:rsidR="00FF5F98" w:rsidRDefault="00E37F1A" w:rsidP="00E37F1A">
            <w:pPr>
              <w:pStyle w:val="Default"/>
              <w:jc w:val="center"/>
              <w:rPr>
                <w:rFonts w:ascii="Arial" w:hAnsi="Arial" w:cs="Arial"/>
                <w:sz w:val="22"/>
                <w:szCs w:val="22"/>
              </w:rPr>
            </w:pPr>
            <w:r>
              <w:rPr>
                <w:rFonts w:ascii="Arial" w:hAnsi="Arial" w:cs="Arial"/>
                <w:sz w:val="22"/>
                <w:szCs w:val="22"/>
              </w:rPr>
              <w:t>0</w:t>
            </w:r>
          </w:p>
        </w:tc>
      </w:tr>
      <w:tr w:rsidR="00FF5F98" w:rsidRPr="0057603C" w14:paraId="0A543CD0" w14:textId="0DA1EB28" w:rsidTr="00FF5F98">
        <w:trPr>
          <w:trHeight w:val="867"/>
        </w:trPr>
        <w:tc>
          <w:tcPr>
            <w:tcW w:w="2785" w:type="dxa"/>
            <w:tcMar>
              <w:top w:w="58" w:type="dxa"/>
              <w:left w:w="115" w:type="dxa"/>
              <w:bottom w:w="58" w:type="dxa"/>
              <w:right w:w="115" w:type="dxa"/>
            </w:tcMar>
            <w:vAlign w:val="center"/>
          </w:tcPr>
          <w:p w14:paraId="3D6BA607" w14:textId="19D58B15" w:rsidR="00FF5F98" w:rsidRPr="00BC194A" w:rsidRDefault="00FF5F98" w:rsidP="00BC194A">
            <w:pPr>
              <w:pStyle w:val="Default"/>
              <w:ind w:left="64"/>
              <w:rPr>
                <w:rFonts w:ascii="Arial" w:hAnsi="Arial" w:cs="Arial"/>
                <w:sz w:val="22"/>
                <w:szCs w:val="22"/>
              </w:rPr>
            </w:pPr>
            <w:r>
              <w:rPr>
                <w:rFonts w:ascii="Arial" w:eastAsia="Arial" w:hAnsi="Arial" w:cs="Arial"/>
                <w:color w:val="000000" w:themeColor="text1"/>
                <w:sz w:val="22"/>
                <w:szCs w:val="22"/>
              </w:rPr>
              <w:t>EM</w:t>
            </w:r>
            <w:r w:rsidRPr="00BC194A">
              <w:rPr>
                <w:rFonts w:ascii="Arial" w:eastAsia="Arial" w:hAnsi="Arial" w:cs="Arial"/>
                <w:color w:val="000000" w:themeColor="text1"/>
                <w:sz w:val="22"/>
                <w:szCs w:val="22"/>
              </w:rPr>
              <w:t xml:space="preserve"> Shift Schedule (must be the schedule you worked, not what you were scheduled to work)</w:t>
            </w:r>
          </w:p>
        </w:tc>
        <w:tc>
          <w:tcPr>
            <w:tcW w:w="4770" w:type="dxa"/>
            <w:vAlign w:val="center"/>
          </w:tcPr>
          <w:p w14:paraId="65CD26BE" w14:textId="456426A9" w:rsidR="00FF5F98" w:rsidRPr="00BC194A" w:rsidRDefault="00FF5F98" w:rsidP="00BC194A">
            <w:pPr>
              <w:pStyle w:val="Default"/>
              <w:rPr>
                <w:rFonts w:ascii="Arial" w:hAnsi="Arial" w:cs="Arial"/>
                <w:sz w:val="22"/>
                <w:szCs w:val="22"/>
              </w:rPr>
            </w:pPr>
            <w:r w:rsidRPr="00BC194A">
              <w:rPr>
                <w:rFonts w:ascii="Arial" w:eastAsia="Arial" w:hAnsi="Arial" w:cs="Arial"/>
                <w:color w:val="000000" w:themeColor="text1"/>
                <w:sz w:val="22"/>
                <w:szCs w:val="22"/>
              </w:rPr>
              <w:t>Online D2L Drop Box</w:t>
            </w:r>
          </w:p>
        </w:tc>
        <w:tc>
          <w:tcPr>
            <w:tcW w:w="1795" w:type="dxa"/>
          </w:tcPr>
          <w:p w14:paraId="17C70ACA" w14:textId="1D25FD8A" w:rsidR="00FF5F98" w:rsidRPr="00BC194A" w:rsidRDefault="00E37F1A" w:rsidP="00E37F1A">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F5F98" w:rsidRPr="0057603C" w14:paraId="1BB87298" w14:textId="5D421FCF" w:rsidTr="00FF5F98">
        <w:trPr>
          <w:trHeight w:val="867"/>
        </w:trPr>
        <w:tc>
          <w:tcPr>
            <w:tcW w:w="2785" w:type="dxa"/>
            <w:tcMar>
              <w:top w:w="58" w:type="dxa"/>
              <w:left w:w="115" w:type="dxa"/>
              <w:bottom w:w="58" w:type="dxa"/>
              <w:right w:w="115" w:type="dxa"/>
            </w:tcMar>
            <w:vAlign w:val="center"/>
          </w:tcPr>
          <w:p w14:paraId="35DBB634" w14:textId="19B431D0" w:rsidR="00FF5F98" w:rsidRDefault="00FF5F98" w:rsidP="00323244">
            <w:pPr>
              <w:pStyle w:val="Default"/>
              <w:ind w:left="64"/>
              <w:rPr>
                <w:rFonts w:ascii="Arial" w:eastAsia="Arial" w:hAnsi="Arial" w:cs="Arial"/>
                <w:color w:val="000000" w:themeColor="text1"/>
                <w:sz w:val="22"/>
                <w:szCs w:val="22"/>
              </w:rPr>
            </w:pPr>
            <w:r w:rsidRPr="7D25A557">
              <w:rPr>
                <w:rFonts w:ascii="Arial" w:eastAsia="Arial" w:hAnsi="Arial" w:cs="Arial"/>
                <w:color w:val="000000" w:themeColor="text1"/>
                <w:sz w:val="22"/>
                <w:szCs w:val="22"/>
              </w:rPr>
              <w:t>Patient Types and Procedure Log</w:t>
            </w:r>
            <w:r>
              <w:rPr>
                <w:rFonts w:ascii="Arial" w:eastAsia="Arial" w:hAnsi="Arial" w:cs="Arial"/>
                <w:color w:val="000000" w:themeColor="text1"/>
                <w:sz w:val="22"/>
                <w:szCs w:val="22"/>
              </w:rPr>
              <w:br/>
            </w:r>
          </w:p>
          <w:p w14:paraId="381187E3" w14:textId="25FBCFAE" w:rsidR="00FF5F98" w:rsidRPr="00C9696B" w:rsidRDefault="00FF5F98" w:rsidP="005D3B76">
            <w:pPr>
              <w:pStyle w:val="Default"/>
              <w:numPr>
                <w:ilvl w:val="0"/>
                <w:numId w:val="10"/>
              </w:numPr>
              <w:ind w:left="240" w:hanging="180"/>
              <w:rPr>
                <w:rFonts w:ascii="Arial" w:hAnsi="Arial" w:cs="Arial"/>
                <w:b/>
                <w:bCs/>
                <w:sz w:val="22"/>
                <w:szCs w:val="22"/>
              </w:rPr>
            </w:pPr>
            <w:r w:rsidRPr="00C9696B">
              <w:rPr>
                <w:rFonts w:ascii="Arial" w:hAnsi="Arial" w:cs="Arial"/>
                <w:b/>
                <w:bCs/>
                <w:sz w:val="22"/>
                <w:szCs w:val="22"/>
              </w:rPr>
              <w:t>Make sure you use the log for EM elective rotations, NOT the log from the Core IM 657 EM rotation</w:t>
            </w:r>
          </w:p>
        </w:tc>
        <w:tc>
          <w:tcPr>
            <w:tcW w:w="4770" w:type="dxa"/>
            <w:vAlign w:val="center"/>
          </w:tcPr>
          <w:p w14:paraId="1396D00E" w14:textId="75370AFB" w:rsidR="00FF5F98" w:rsidRPr="00165CD1" w:rsidRDefault="00FF5F98" w:rsidP="00323244">
            <w:pPr>
              <w:pStyle w:val="Default"/>
              <w:rPr>
                <w:rFonts w:ascii="Arial" w:hAnsi="Arial" w:cs="Arial"/>
                <w:sz w:val="22"/>
                <w:szCs w:val="22"/>
              </w:rPr>
            </w:pPr>
            <w:r>
              <w:rPr>
                <w:rFonts w:ascii="Arial" w:eastAsia="Arial" w:hAnsi="Arial" w:cs="Arial"/>
                <w:color w:val="000000" w:themeColor="text1"/>
                <w:sz w:val="22"/>
                <w:szCs w:val="22"/>
              </w:rPr>
              <w:t>Upload</w:t>
            </w:r>
            <w:r w:rsidRPr="7D25A557">
              <w:rPr>
                <w:rFonts w:ascii="Arial" w:eastAsia="Arial" w:hAnsi="Arial" w:cs="Arial"/>
                <w:color w:val="000000" w:themeColor="text1"/>
                <w:sz w:val="22"/>
                <w:szCs w:val="22"/>
              </w:rPr>
              <w:t xml:space="preserve"> into D2L Drop Box</w:t>
            </w:r>
          </w:p>
        </w:tc>
        <w:tc>
          <w:tcPr>
            <w:tcW w:w="1795" w:type="dxa"/>
          </w:tcPr>
          <w:p w14:paraId="4CCB2BC7" w14:textId="557C5399" w:rsidR="00FF5F98" w:rsidRDefault="00E37F1A" w:rsidP="00E37F1A">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F5F98" w:rsidRPr="005E24C0" w14:paraId="3377D8EC" w14:textId="3BBB7028" w:rsidTr="00FF5F98">
        <w:trPr>
          <w:trHeight w:val="867"/>
        </w:trPr>
        <w:tc>
          <w:tcPr>
            <w:tcW w:w="2785" w:type="dxa"/>
            <w:tcMar>
              <w:top w:w="58" w:type="dxa"/>
              <w:left w:w="115" w:type="dxa"/>
              <w:bottom w:w="58" w:type="dxa"/>
              <w:right w:w="115" w:type="dxa"/>
            </w:tcMar>
            <w:vAlign w:val="center"/>
          </w:tcPr>
          <w:p w14:paraId="10827CCB" w14:textId="77777777" w:rsidR="00FF5F98" w:rsidRPr="005E24C0" w:rsidRDefault="00FF5F98" w:rsidP="005E24C0">
            <w:pPr>
              <w:pStyle w:val="BodyText"/>
              <w:spacing w:line="240" w:lineRule="auto"/>
              <w:ind w:left="0" w:right="0"/>
              <w:rPr>
                <w:b/>
                <w:bCs/>
                <w:i/>
                <w:iCs/>
              </w:rPr>
            </w:pPr>
            <w:r w:rsidRPr="005E24C0">
              <w:rPr>
                <w:b/>
                <w:bCs/>
                <w:i/>
                <w:iCs/>
              </w:rPr>
              <w:t>Only required the third time taking IM 665:</w:t>
            </w:r>
          </w:p>
          <w:p w14:paraId="78FA2A89" w14:textId="77777777" w:rsidR="00FF5F98" w:rsidRPr="005E24C0" w:rsidRDefault="00FF5F98" w:rsidP="005E24C0">
            <w:pPr>
              <w:pStyle w:val="BodyText"/>
              <w:spacing w:line="240" w:lineRule="auto"/>
              <w:ind w:left="0" w:right="0"/>
            </w:pPr>
          </w:p>
          <w:p w14:paraId="1CD4B54A" w14:textId="303EC092" w:rsidR="00FF5F98" w:rsidRPr="005E24C0" w:rsidRDefault="00FF5F98" w:rsidP="005E24C0">
            <w:pPr>
              <w:pStyle w:val="Default"/>
              <w:ind w:left="64"/>
              <w:rPr>
                <w:rFonts w:ascii="Arial" w:hAnsi="Arial" w:cs="Arial"/>
                <w:sz w:val="22"/>
                <w:szCs w:val="22"/>
              </w:rPr>
            </w:pPr>
            <w:r w:rsidRPr="005E24C0">
              <w:rPr>
                <w:rFonts w:ascii="Arial" w:hAnsi="Arial" w:cs="Arial"/>
                <w:sz w:val="22"/>
                <w:szCs w:val="22"/>
              </w:rPr>
              <w:t>‘One Pill Can Kill’ table</w:t>
            </w:r>
          </w:p>
        </w:tc>
        <w:tc>
          <w:tcPr>
            <w:tcW w:w="4770" w:type="dxa"/>
            <w:vAlign w:val="center"/>
          </w:tcPr>
          <w:p w14:paraId="273B92B4" w14:textId="10817D0A" w:rsidR="00FF5F98" w:rsidRPr="005E24C0" w:rsidRDefault="00FF5F98" w:rsidP="005E24C0">
            <w:pPr>
              <w:pStyle w:val="Default"/>
              <w:rPr>
                <w:rFonts w:ascii="Arial" w:hAnsi="Arial" w:cs="Arial"/>
                <w:sz w:val="22"/>
                <w:szCs w:val="22"/>
              </w:rPr>
            </w:pPr>
            <w:r w:rsidRPr="005E24C0">
              <w:rPr>
                <w:rFonts w:ascii="Arial" w:hAnsi="Arial" w:cs="Arial"/>
                <w:sz w:val="22"/>
                <w:szCs w:val="22"/>
              </w:rPr>
              <w:t>Online D2L Drop Box</w:t>
            </w:r>
          </w:p>
        </w:tc>
        <w:tc>
          <w:tcPr>
            <w:tcW w:w="1795" w:type="dxa"/>
          </w:tcPr>
          <w:p w14:paraId="20CA7CD5" w14:textId="1DA004D4" w:rsidR="00FF5F98" w:rsidRPr="005E24C0" w:rsidRDefault="00E37F1A" w:rsidP="00E37F1A">
            <w:pPr>
              <w:pStyle w:val="Default"/>
              <w:jc w:val="center"/>
              <w:rPr>
                <w:rFonts w:ascii="Arial" w:hAnsi="Arial" w:cs="Arial"/>
                <w:sz w:val="22"/>
                <w:szCs w:val="22"/>
              </w:rPr>
            </w:pPr>
            <w:r>
              <w:rPr>
                <w:rFonts w:ascii="Arial" w:hAnsi="Arial" w:cs="Arial"/>
                <w:sz w:val="22"/>
                <w:szCs w:val="22"/>
              </w:rPr>
              <w:t>0</w:t>
            </w:r>
          </w:p>
        </w:tc>
      </w:tr>
      <w:tr w:rsidR="00FF5F98" w:rsidRPr="005E24C0" w14:paraId="010D27D7" w14:textId="1310DE3C" w:rsidTr="00FF5F98">
        <w:trPr>
          <w:trHeight w:val="867"/>
        </w:trPr>
        <w:tc>
          <w:tcPr>
            <w:tcW w:w="2785" w:type="dxa"/>
            <w:tcMar>
              <w:top w:w="58" w:type="dxa"/>
              <w:left w:w="115" w:type="dxa"/>
              <w:bottom w:w="58" w:type="dxa"/>
              <w:right w:w="115" w:type="dxa"/>
            </w:tcMar>
            <w:vAlign w:val="center"/>
          </w:tcPr>
          <w:p w14:paraId="5EE3C8B1" w14:textId="03F79EBE" w:rsidR="00FF5F98" w:rsidRPr="005E24C0" w:rsidRDefault="00FF5F98" w:rsidP="002242D0">
            <w:pPr>
              <w:pStyle w:val="BodyText"/>
              <w:spacing w:line="240" w:lineRule="auto"/>
              <w:ind w:left="0" w:right="0"/>
              <w:rPr>
                <w:b/>
                <w:bCs/>
                <w:i/>
                <w:iCs/>
              </w:rPr>
            </w:pPr>
            <w:r w:rsidRPr="005E24C0">
              <w:rPr>
                <w:b/>
                <w:bCs/>
                <w:i/>
                <w:iCs/>
              </w:rPr>
              <w:t xml:space="preserve">Only required the </w:t>
            </w:r>
            <w:r>
              <w:rPr>
                <w:b/>
                <w:bCs/>
                <w:i/>
                <w:iCs/>
              </w:rPr>
              <w:t>fifth</w:t>
            </w:r>
            <w:r w:rsidRPr="005E24C0">
              <w:rPr>
                <w:b/>
                <w:bCs/>
                <w:i/>
                <w:iCs/>
              </w:rPr>
              <w:t xml:space="preserve"> time taking IM 665:</w:t>
            </w:r>
          </w:p>
          <w:p w14:paraId="639713E7" w14:textId="77777777" w:rsidR="00FF5F98" w:rsidRPr="005E24C0" w:rsidRDefault="00FF5F98" w:rsidP="002242D0">
            <w:pPr>
              <w:pStyle w:val="BodyText"/>
              <w:spacing w:line="240" w:lineRule="auto"/>
              <w:ind w:left="0" w:right="0"/>
            </w:pPr>
          </w:p>
          <w:p w14:paraId="1497A678" w14:textId="48225E99" w:rsidR="00FF5F98" w:rsidRPr="005E24C0" w:rsidRDefault="00FF5F98" w:rsidP="002242D0">
            <w:pPr>
              <w:pStyle w:val="BodyText"/>
              <w:spacing w:line="240" w:lineRule="auto"/>
              <w:ind w:left="0" w:right="0"/>
              <w:rPr>
                <w:b/>
                <w:bCs/>
                <w:i/>
                <w:iCs/>
              </w:rPr>
            </w:pPr>
            <w:r w:rsidRPr="005E24C0">
              <w:t>‘</w:t>
            </w:r>
            <w:r>
              <w:t>Substances that Cause Toxicology Induced Agitation</w:t>
            </w:r>
            <w:r w:rsidRPr="005E24C0">
              <w:t>’ table</w:t>
            </w:r>
          </w:p>
        </w:tc>
        <w:tc>
          <w:tcPr>
            <w:tcW w:w="4770" w:type="dxa"/>
            <w:vAlign w:val="center"/>
          </w:tcPr>
          <w:p w14:paraId="18DA12BA" w14:textId="31F5B424" w:rsidR="00FF5F98" w:rsidRPr="005E24C0" w:rsidRDefault="00FF5F98" w:rsidP="002242D0">
            <w:pPr>
              <w:pStyle w:val="Default"/>
              <w:rPr>
                <w:rFonts w:ascii="Arial" w:hAnsi="Arial" w:cs="Arial"/>
                <w:sz w:val="22"/>
                <w:szCs w:val="22"/>
              </w:rPr>
            </w:pPr>
            <w:r w:rsidRPr="005E24C0">
              <w:rPr>
                <w:rFonts w:ascii="Arial" w:hAnsi="Arial" w:cs="Arial"/>
                <w:sz w:val="22"/>
                <w:szCs w:val="22"/>
              </w:rPr>
              <w:t>Online D2L Drop Box</w:t>
            </w:r>
          </w:p>
        </w:tc>
        <w:tc>
          <w:tcPr>
            <w:tcW w:w="1795" w:type="dxa"/>
          </w:tcPr>
          <w:p w14:paraId="092A4E6F" w14:textId="1EE5F03D" w:rsidR="00FF5F98" w:rsidRPr="005E24C0" w:rsidRDefault="00E37F1A" w:rsidP="00E37F1A">
            <w:pPr>
              <w:pStyle w:val="Default"/>
              <w:jc w:val="center"/>
              <w:rPr>
                <w:rFonts w:ascii="Arial" w:hAnsi="Arial" w:cs="Arial"/>
                <w:sz w:val="22"/>
                <w:szCs w:val="22"/>
              </w:rPr>
            </w:pPr>
            <w:r>
              <w:rPr>
                <w:rFonts w:ascii="Arial" w:hAnsi="Arial" w:cs="Arial"/>
                <w:sz w:val="22"/>
                <w:szCs w:val="22"/>
              </w:rPr>
              <w:t>0</w:t>
            </w:r>
          </w:p>
        </w:tc>
      </w:tr>
      <w:tr w:rsidR="00FF5F98" w:rsidRPr="0057603C" w14:paraId="1C7EF4AF" w14:textId="49B4A80A" w:rsidTr="00FF5F98">
        <w:trPr>
          <w:trHeight w:val="867"/>
        </w:trPr>
        <w:tc>
          <w:tcPr>
            <w:tcW w:w="2785" w:type="dxa"/>
            <w:tcMar>
              <w:top w:w="58" w:type="dxa"/>
              <w:left w:w="115" w:type="dxa"/>
              <w:bottom w:w="58" w:type="dxa"/>
              <w:right w:w="115" w:type="dxa"/>
            </w:tcMar>
            <w:vAlign w:val="center"/>
          </w:tcPr>
          <w:p w14:paraId="25C52679" w14:textId="77777777" w:rsidR="00FF5F98" w:rsidRPr="00165CD1" w:rsidRDefault="00FF5F98" w:rsidP="002242D0">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770" w:type="dxa"/>
            <w:vAlign w:val="center"/>
          </w:tcPr>
          <w:p w14:paraId="1761C2E8" w14:textId="77777777" w:rsidR="00FF5F98" w:rsidRPr="00165CD1" w:rsidRDefault="00FF5F98" w:rsidP="002242D0">
            <w:pPr>
              <w:pStyle w:val="Default"/>
              <w:rPr>
                <w:rFonts w:ascii="Arial" w:hAnsi="Arial" w:cs="Arial"/>
                <w:sz w:val="22"/>
                <w:szCs w:val="22"/>
              </w:rPr>
            </w:pPr>
            <w:r w:rsidRPr="00165CD1">
              <w:rPr>
                <w:rFonts w:ascii="Arial" w:hAnsi="Arial" w:cs="Arial"/>
                <w:sz w:val="22"/>
                <w:szCs w:val="22"/>
              </w:rPr>
              <w:t xml:space="preserve">Students must select their attending physician as directed within the rotation description in Medtrics. At the start of the last week of the rotation, students will need to request an evaluation in Medtrics. By </w:t>
            </w:r>
            <w:r w:rsidRPr="00165CD1">
              <w:rPr>
                <w:rFonts w:ascii="Arial" w:hAnsi="Arial" w:cs="Arial"/>
                <w:sz w:val="22"/>
                <w:szCs w:val="22"/>
              </w:rPr>
              <w:lastRenderedPageBreak/>
              <w:t>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795" w:type="dxa"/>
          </w:tcPr>
          <w:p w14:paraId="329F7375" w14:textId="763E28FA" w:rsidR="00FF5F98" w:rsidRPr="00165CD1" w:rsidRDefault="00E37F1A" w:rsidP="00E37F1A">
            <w:pPr>
              <w:pStyle w:val="Default"/>
              <w:jc w:val="center"/>
              <w:rPr>
                <w:rFonts w:ascii="Arial" w:hAnsi="Arial" w:cs="Arial"/>
                <w:sz w:val="22"/>
                <w:szCs w:val="22"/>
              </w:rPr>
            </w:pPr>
            <w:r>
              <w:rPr>
                <w:rFonts w:ascii="Arial" w:hAnsi="Arial" w:cs="Arial"/>
                <w:sz w:val="22"/>
                <w:szCs w:val="22"/>
              </w:rPr>
              <w:lastRenderedPageBreak/>
              <w:t>0</w:t>
            </w:r>
          </w:p>
        </w:tc>
      </w:tr>
      <w:tr w:rsidR="00FF5F98" w:rsidRPr="00C40B5D" w14:paraId="6D0DBC4B" w14:textId="71B6DBA0" w:rsidTr="00FF5F98">
        <w:trPr>
          <w:trHeight w:val="235"/>
        </w:trPr>
        <w:tc>
          <w:tcPr>
            <w:tcW w:w="2785" w:type="dxa"/>
            <w:tcMar>
              <w:top w:w="58" w:type="dxa"/>
              <w:left w:w="115" w:type="dxa"/>
              <w:bottom w:w="58" w:type="dxa"/>
              <w:right w:w="115" w:type="dxa"/>
            </w:tcMar>
            <w:vAlign w:val="center"/>
          </w:tcPr>
          <w:p w14:paraId="4D7D8C1B" w14:textId="77777777" w:rsidR="00FF5F98" w:rsidRPr="00165CD1" w:rsidRDefault="00FF5F98" w:rsidP="002242D0">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770" w:type="dxa"/>
            <w:vAlign w:val="center"/>
          </w:tcPr>
          <w:p w14:paraId="6474B9EE" w14:textId="77777777" w:rsidR="00FF5F98" w:rsidRPr="00165CD1" w:rsidRDefault="00FF5F98" w:rsidP="002242D0">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2"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795" w:type="dxa"/>
          </w:tcPr>
          <w:p w14:paraId="465E03E3" w14:textId="77777777" w:rsidR="00E37F1A" w:rsidRDefault="00E37F1A" w:rsidP="00E37F1A">
            <w:pPr>
              <w:pStyle w:val="Default"/>
              <w:jc w:val="center"/>
              <w:rPr>
                <w:rFonts w:ascii="Arial" w:hAnsi="Arial" w:cs="Arial"/>
                <w:sz w:val="22"/>
                <w:szCs w:val="22"/>
              </w:rPr>
            </w:pPr>
          </w:p>
          <w:p w14:paraId="533D587A" w14:textId="77777777" w:rsidR="00E37F1A" w:rsidRDefault="00E37F1A" w:rsidP="00E37F1A">
            <w:pPr>
              <w:pStyle w:val="Default"/>
              <w:jc w:val="center"/>
              <w:rPr>
                <w:rFonts w:ascii="Arial" w:hAnsi="Arial" w:cs="Arial"/>
                <w:sz w:val="22"/>
                <w:szCs w:val="22"/>
              </w:rPr>
            </w:pPr>
          </w:p>
          <w:p w14:paraId="6087F476" w14:textId="77777777" w:rsidR="00E37F1A" w:rsidRDefault="00E37F1A" w:rsidP="00E37F1A">
            <w:pPr>
              <w:pStyle w:val="Default"/>
              <w:jc w:val="center"/>
              <w:rPr>
                <w:rFonts w:ascii="Arial" w:hAnsi="Arial" w:cs="Arial"/>
                <w:sz w:val="22"/>
                <w:szCs w:val="22"/>
              </w:rPr>
            </w:pPr>
          </w:p>
          <w:p w14:paraId="0F147A0C" w14:textId="73781343" w:rsidR="00FF5F98" w:rsidRPr="00165CD1" w:rsidRDefault="00E37F1A" w:rsidP="00E37F1A">
            <w:pPr>
              <w:pStyle w:val="Default"/>
              <w:jc w:val="center"/>
              <w:rPr>
                <w:rFonts w:ascii="Arial" w:hAnsi="Arial" w:cs="Arial"/>
                <w:sz w:val="22"/>
                <w:szCs w:val="22"/>
              </w:rPr>
            </w:pPr>
            <w:r>
              <w:rPr>
                <w:rFonts w:ascii="Arial" w:hAnsi="Arial" w:cs="Arial"/>
                <w:sz w:val="22"/>
                <w:szCs w:val="22"/>
              </w:rPr>
              <w:t>0</w:t>
            </w:r>
          </w:p>
        </w:tc>
      </w:tr>
    </w:tbl>
    <w:p w14:paraId="23BDDF45" w14:textId="64479701" w:rsidR="0048453C" w:rsidRDefault="0048453C">
      <w:pPr>
        <w:rPr>
          <w:rFonts w:ascii="Arial" w:eastAsia="Times New Roman" w:hAnsi="Arial" w:cs="Arial"/>
        </w:rPr>
      </w:pPr>
    </w:p>
    <w:p w14:paraId="1DB3F164" w14:textId="77777777" w:rsidR="0048453C" w:rsidRDefault="0048453C" w:rsidP="00C83F7E">
      <w:pPr>
        <w:pStyle w:val="BodyText"/>
        <w:ind w:left="0"/>
      </w:pPr>
    </w:p>
    <w:p w14:paraId="5268960E" w14:textId="5CD23D75" w:rsidR="00B848B6" w:rsidRPr="00C40B5D" w:rsidRDefault="00B848B6" w:rsidP="00C61FC6">
      <w:pPr>
        <w:pStyle w:val="Level1Header"/>
        <w:spacing w:line="240" w:lineRule="auto"/>
      </w:pPr>
      <w:bookmarkStart w:id="1" w:name="_Toc214265887"/>
      <w:r w:rsidRPr="00593906">
        <w:t>Introduction and Overview</w:t>
      </w:r>
      <w:bookmarkEnd w:id="1"/>
    </w:p>
    <w:p w14:paraId="7D217483" w14:textId="77777777" w:rsidR="00A5091D" w:rsidRDefault="00A5091D" w:rsidP="002430C3">
      <w:pPr>
        <w:spacing w:after="0" w:line="276" w:lineRule="auto"/>
        <w:jc w:val="left"/>
        <w:rPr>
          <w:rFonts w:ascii="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r>
        <w:rPr>
          <w:rFonts w:ascii="Arial" w:hAnsi="Arial" w:cs="Arial"/>
        </w:rPr>
        <w:t xml:space="preserve"> </w:t>
      </w:r>
      <w:bookmarkStart w:id="2" w:name="_Int_9qQ3JOsy"/>
      <w:r w:rsidRPr="00B90919">
        <w:rPr>
          <w:rFonts w:ascii="Arial" w:hAnsi="Arial" w:cs="Arial"/>
        </w:rPr>
        <w:t xml:space="preserve">This syllabus provides an overview of rotation goals and objectives designed to help you gain an understanding of the breadth and scope of </w:t>
      </w:r>
      <w:r>
        <w:rPr>
          <w:rFonts w:ascii="Arial" w:hAnsi="Arial" w:cs="Arial"/>
        </w:rPr>
        <w:t>Emergency Medicine Advanced.</w:t>
      </w:r>
      <w:bookmarkEnd w:id="2"/>
    </w:p>
    <w:p w14:paraId="21D13F0A" w14:textId="77777777" w:rsidR="004069BF" w:rsidRDefault="004069BF" w:rsidP="002430C3">
      <w:pPr>
        <w:spacing w:after="0" w:line="276" w:lineRule="auto"/>
        <w:jc w:val="left"/>
        <w:rPr>
          <w:rFonts w:ascii="Arial" w:hAnsi="Arial" w:cs="Arial"/>
        </w:rPr>
      </w:pPr>
    </w:p>
    <w:p w14:paraId="60804056" w14:textId="49F14855" w:rsidR="004069BF" w:rsidRPr="00AF3EE4" w:rsidRDefault="004069BF" w:rsidP="00AF3EE4">
      <w:pPr>
        <w:autoSpaceDE w:val="0"/>
        <w:autoSpaceDN w:val="0"/>
        <w:adjustRightInd w:val="0"/>
        <w:spacing w:after="0" w:line="276" w:lineRule="auto"/>
        <w:jc w:val="left"/>
        <w:rPr>
          <w:rFonts w:ascii="Arial" w:eastAsia="Arial" w:hAnsi="Arial" w:cs="Arial"/>
          <w:color w:val="000000" w:themeColor="text1"/>
        </w:rPr>
      </w:pPr>
      <w:r w:rsidRPr="525742FA">
        <w:rPr>
          <w:rFonts w:ascii="Arial" w:eastAsia="Arial" w:hAnsi="Arial" w:cs="Arial"/>
          <w:color w:val="000000" w:themeColor="text1"/>
        </w:rPr>
        <w:t xml:space="preserve">Due to the </w:t>
      </w:r>
      <w:r>
        <w:rPr>
          <w:rFonts w:ascii="Arial" w:eastAsia="Arial" w:hAnsi="Arial" w:cs="Arial"/>
          <w:color w:val="000000" w:themeColor="text1"/>
        </w:rPr>
        <w:t>diverse</w:t>
      </w:r>
      <w:r w:rsidRPr="525742FA">
        <w:rPr>
          <w:rFonts w:ascii="Arial" w:eastAsia="Arial" w:hAnsi="Arial" w:cs="Arial"/>
          <w:color w:val="000000" w:themeColor="text1"/>
        </w:rPr>
        <w:t xml:space="preserve"> possibilities for learning in EM, the </w:t>
      </w:r>
      <w:r>
        <w:rPr>
          <w:rFonts w:ascii="Arial" w:eastAsia="Arial" w:hAnsi="Arial" w:cs="Arial"/>
          <w:color w:val="000000" w:themeColor="text1"/>
        </w:rPr>
        <w:t>course leadership created</w:t>
      </w:r>
      <w:r w:rsidRPr="525742FA">
        <w:rPr>
          <w:rFonts w:ascii="Arial" w:eastAsia="Arial" w:hAnsi="Arial" w:cs="Arial"/>
          <w:color w:val="000000" w:themeColor="text1"/>
        </w:rPr>
        <w:t xml:space="preserve"> the following format to further your education and allow you an advanced </w:t>
      </w:r>
      <w:r>
        <w:rPr>
          <w:rFonts w:ascii="Arial" w:eastAsia="Arial" w:hAnsi="Arial" w:cs="Arial"/>
          <w:color w:val="000000" w:themeColor="text1"/>
        </w:rPr>
        <w:t>experience in</w:t>
      </w:r>
      <w:r w:rsidRPr="525742FA">
        <w:rPr>
          <w:rFonts w:ascii="Arial" w:eastAsia="Arial" w:hAnsi="Arial" w:cs="Arial"/>
          <w:color w:val="000000" w:themeColor="text1"/>
        </w:rPr>
        <w:t xml:space="preserve"> EM as a specialty. To that end, </w:t>
      </w:r>
      <w:r>
        <w:rPr>
          <w:rFonts w:ascii="Arial" w:eastAsia="Arial" w:hAnsi="Arial" w:cs="Arial"/>
          <w:color w:val="000000" w:themeColor="text1"/>
        </w:rPr>
        <w:t>learning assignments</w:t>
      </w:r>
      <w:r w:rsidRPr="525742FA">
        <w:rPr>
          <w:rFonts w:ascii="Arial" w:eastAsia="Arial" w:hAnsi="Arial" w:cs="Arial"/>
          <w:color w:val="000000" w:themeColor="text1"/>
        </w:rPr>
        <w:t xml:space="preserve"> have been created for </w:t>
      </w:r>
      <w:r>
        <w:rPr>
          <w:rFonts w:ascii="Arial" w:eastAsia="Arial" w:hAnsi="Arial" w:cs="Arial"/>
          <w:color w:val="000000" w:themeColor="text1"/>
        </w:rPr>
        <w:t xml:space="preserve">each elective rotation for </w:t>
      </w:r>
      <w:r w:rsidRPr="525742FA">
        <w:rPr>
          <w:rFonts w:ascii="Arial" w:eastAsia="Arial" w:hAnsi="Arial" w:cs="Arial"/>
          <w:color w:val="000000" w:themeColor="text1"/>
        </w:rPr>
        <w:t>your learning enhancement.</w:t>
      </w:r>
    </w:p>
    <w:p w14:paraId="55998FA0" w14:textId="77777777" w:rsidR="00334121" w:rsidRDefault="00334121" w:rsidP="002430C3">
      <w:pPr>
        <w:autoSpaceDE w:val="0"/>
        <w:autoSpaceDN w:val="0"/>
        <w:adjustRightInd w:val="0"/>
        <w:spacing w:after="0" w:line="276" w:lineRule="auto"/>
        <w:jc w:val="left"/>
        <w:rPr>
          <w:rFonts w:ascii="Arial" w:eastAsia="Arial" w:hAnsi="Arial" w:cs="Arial"/>
          <w:color w:val="000000" w:themeColor="text1"/>
        </w:rPr>
      </w:pPr>
    </w:p>
    <w:p w14:paraId="248053FB" w14:textId="74B67882" w:rsidR="00A0377A" w:rsidRPr="00275BF0" w:rsidRDefault="006B0971" w:rsidP="00275BF0">
      <w:pPr>
        <w:autoSpaceDE w:val="0"/>
        <w:autoSpaceDN w:val="0"/>
        <w:adjustRightInd w:val="0"/>
        <w:spacing w:after="0" w:line="276" w:lineRule="auto"/>
        <w:jc w:val="left"/>
        <w:rPr>
          <w:rFonts w:ascii="Arial" w:eastAsia="Arial" w:hAnsi="Arial" w:cs="Arial"/>
          <w:color w:val="000000" w:themeColor="text1"/>
        </w:rPr>
      </w:pPr>
      <w:r w:rsidRPr="705218A0">
        <w:rPr>
          <w:rFonts w:ascii="Arial" w:eastAsia="Arial" w:hAnsi="Arial" w:cs="Arial"/>
          <w:color w:val="000000" w:themeColor="text1"/>
        </w:rPr>
        <w:t>Students may take IM 665 up to five times</w:t>
      </w:r>
      <w:r w:rsidR="006875EB" w:rsidRPr="705218A0">
        <w:rPr>
          <w:rFonts w:ascii="Arial" w:eastAsia="Arial" w:hAnsi="Arial" w:cs="Arial"/>
          <w:color w:val="000000" w:themeColor="text1"/>
        </w:rPr>
        <w:t xml:space="preserve">. </w:t>
      </w:r>
      <w:r w:rsidRPr="705218A0">
        <w:rPr>
          <w:rFonts w:ascii="Arial" w:eastAsia="Arial" w:hAnsi="Arial" w:cs="Arial"/>
          <w:color w:val="000000" w:themeColor="text1"/>
        </w:rPr>
        <w:t xml:space="preserve">Each time you take </w:t>
      </w:r>
      <w:r w:rsidR="5CF45DD8" w:rsidRPr="705218A0">
        <w:rPr>
          <w:rFonts w:ascii="Arial" w:eastAsia="Arial" w:hAnsi="Arial" w:cs="Arial"/>
          <w:color w:val="000000" w:themeColor="text1"/>
        </w:rPr>
        <w:t>it,</w:t>
      </w:r>
      <w:r w:rsidR="00FD5727" w:rsidRPr="705218A0">
        <w:rPr>
          <w:rFonts w:ascii="Arial" w:eastAsia="Arial" w:hAnsi="Arial" w:cs="Arial"/>
          <w:color w:val="000000" w:themeColor="text1"/>
        </w:rPr>
        <w:t xml:space="preserve"> you will be assigned a different set of</w:t>
      </w:r>
      <w:r w:rsidR="00CF61CB" w:rsidRPr="705218A0">
        <w:rPr>
          <w:rFonts w:ascii="Arial" w:eastAsia="Arial" w:hAnsi="Arial" w:cs="Arial"/>
          <w:color w:val="000000" w:themeColor="text1"/>
        </w:rPr>
        <w:t xml:space="preserve"> learning assignments, </w:t>
      </w:r>
      <w:r w:rsidR="00B13FF2" w:rsidRPr="705218A0">
        <w:rPr>
          <w:rFonts w:ascii="Arial" w:eastAsia="Arial" w:hAnsi="Arial" w:cs="Arial"/>
          <w:color w:val="000000" w:themeColor="text1"/>
        </w:rPr>
        <w:t xml:space="preserve">readings, </w:t>
      </w:r>
      <w:r w:rsidR="00CF61CB" w:rsidRPr="705218A0">
        <w:rPr>
          <w:rFonts w:ascii="Arial" w:eastAsia="Arial" w:hAnsi="Arial" w:cs="Arial"/>
          <w:color w:val="000000" w:themeColor="text1"/>
        </w:rPr>
        <w:t>and quizzes</w:t>
      </w:r>
      <w:r w:rsidR="006875EB" w:rsidRPr="705218A0">
        <w:rPr>
          <w:rFonts w:ascii="Arial" w:eastAsia="Arial" w:hAnsi="Arial" w:cs="Arial"/>
          <w:color w:val="000000" w:themeColor="text1"/>
        </w:rPr>
        <w:t xml:space="preserve">. </w:t>
      </w:r>
      <w:r w:rsidR="009315EF" w:rsidRPr="705218A0">
        <w:rPr>
          <w:rFonts w:ascii="Arial" w:eastAsia="Arial" w:hAnsi="Arial" w:cs="Arial"/>
          <w:color w:val="000000" w:themeColor="text1"/>
        </w:rPr>
        <w:t xml:space="preserve">When you log in to D2L, </w:t>
      </w:r>
      <w:r w:rsidR="00BC0167" w:rsidRPr="705218A0">
        <w:rPr>
          <w:rFonts w:ascii="Arial" w:eastAsia="Arial" w:hAnsi="Arial" w:cs="Arial"/>
          <w:color w:val="000000" w:themeColor="text1"/>
        </w:rPr>
        <w:t>make sure you select the correct Elective</w:t>
      </w:r>
      <w:r w:rsidR="00173120" w:rsidRPr="705218A0">
        <w:rPr>
          <w:rFonts w:ascii="Arial" w:eastAsia="Arial" w:hAnsi="Arial" w:cs="Arial"/>
          <w:color w:val="000000" w:themeColor="text1"/>
        </w:rPr>
        <w:t xml:space="preserve"> for your rotation (</w:t>
      </w:r>
      <w:r w:rsidR="006742A0" w:rsidRPr="705218A0">
        <w:rPr>
          <w:rFonts w:ascii="Arial" w:eastAsia="Arial" w:hAnsi="Arial" w:cs="Arial"/>
          <w:color w:val="000000" w:themeColor="text1"/>
        </w:rPr>
        <w:t xml:space="preserve">Elective </w:t>
      </w:r>
      <w:r w:rsidR="00173120" w:rsidRPr="705218A0">
        <w:rPr>
          <w:rFonts w:ascii="Arial" w:eastAsia="Arial" w:hAnsi="Arial" w:cs="Arial"/>
          <w:color w:val="000000" w:themeColor="text1"/>
        </w:rPr>
        <w:t>#1</w:t>
      </w:r>
      <w:r w:rsidR="001E1A5F" w:rsidRPr="705218A0">
        <w:rPr>
          <w:rFonts w:ascii="Arial" w:eastAsia="Arial" w:hAnsi="Arial" w:cs="Arial"/>
          <w:color w:val="000000" w:themeColor="text1"/>
        </w:rPr>
        <w:t xml:space="preserve"> for the first time you take IM 665</w:t>
      </w:r>
      <w:r w:rsidR="00173120" w:rsidRPr="705218A0">
        <w:rPr>
          <w:rFonts w:ascii="Arial" w:eastAsia="Arial" w:hAnsi="Arial" w:cs="Arial"/>
          <w:color w:val="000000" w:themeColor="text1"/>
        </w:rPr>
        <w:t>, #2</w:t>
      </w:r>
      <w:r w:rsidR="001E1A5F" w:rsidRPr="705218A0">
        <w:rPr>
          <w:rFonts w:ascii="Arial" w:eastAsia="Arial" w:hAnsi="Arial" w:cs="Arial"/>
          <w:color w:val="000000" w:themeColor="text1"/>
        </w:rPr>
        <w:t xml:space="preserve"> for the second time you take IM 665, etc.</w:t>
      </w:r>
      <w:r w:rsidR="00173120" w:rsidRPr="705218A0">
        <w:rPr>
          <w:rFonts w:ascii="Arial" w:eastAsia="Arial" w:hAnsi="Arial" w:cs="Arial"/>
          <w:color w:val="000000" w:themeColor="text1"/>
        </w:rPr>
        <w:t xml:space="preserve">) and complete the </w:t>
      </w:r>
      <w:r w:rsidR="00411EED" w:rsidRPr="705218A0">
        <w:rPr>
          <w:rFonts w:ascii="Arial" w:eastAsia="Arial" w:hAnsi="Arial" w:cs="Arial"/>
          <w:color w:val="000000" w:themeColor="text1"/>
        </w:rPr>
        <w:t xml:space="preserve">work assigned for </w:t>
      </w:r>
      <w:r w:rsidR="001E1A5F" w:rsidRPr="705218A0">
        <w:rPr>
          <w:rFonts w:ascii="Arial" w:eastAsia="Arial" w:hAnsi="Arial" w:cs="Arial"/>
          <w:color w:val="000000" w:themeColor="text1"/>
        </w:rPr>
        <w:t>your rotation</w:t>
      </w:r>
      <w:r w:rsidR="007E3DE4" w:rsidRPr="705218A0">
        <w:rPr>
          <w:rFonts w:ascii="Arial" w:eastAsia="Arial" w:hAnsi="Arial" w:cs="Arial"/>
          <w:color w:val="000000" w:themeColor="text1"/>
        </w:rPr>
        <w:t>.</w:t>
      </w:r>
      <w:r w:rsidR="00EC7B6B" w:rsidRPr="705218A0">
        <w:rPr>
          <w:rFonts w:ascii="Arial" w:eastAsia="Arial" w:hAnsi="Arial" w:cs="Arial"/>
          <w:color w:val="000000" w:themeColor="text1"/>
        </w:rPr>
        <w:t xml:space="preserve">  </w:t>
      </w:r>
      <w:r w:rsidR="00C770F6" w:rsidRPr="705218A0">
        <w:rPr>
          <w:rFonts w:ascii="Arial" w:eastAsia="Arial" w:hAnsi="Arial" w:cs="Arial"/>
          <w:color w:val="000000" w:themeColor="text1"/>
        </w:rPr>
        <w:t>Almost every</w:t>
      </w:r>
      <w:r w:rsidR="00EC7B6B" w:rsidRPr="705218A0">
        <w:rPr>
          <w:rFonts w:ascii="Arial" w:eastAsia="Arial" w:hAnsi="Arial" w:cs="Arial"/>
          <w:color w:val="000000" w:themeColor="text1"/>
        </w:rPr>
        <w:t xml:space="preserve"> learning assignment </w:t>
      </w:r>
      <w:r w:rsidR="00EC26F7" w:rsidRPr="705218A0">
        <w:rPr>
          <w:rFonts w:ascii="Arial" w:eastAsia="Arial" w:hAnsi="Arial" w:cs="Arial"/>
          <w:color w:val="000000" w:themeColor="text1"/>
        </w:rPr>
        <w:t>has</w:t>
      </w:r>
      <w:r w:rsidR="00EC7B6B" w:rsidRPr="705218A0">
        <w:rPr>
          <w:rFonts w:ascii="Arial" w:eastAsia="Arial" w:hAnsi="Arial" w:cs="Arial"/>
          <w:color w:val="000000" w:themeColor="text1"/>
        </w:rPr>
        <w:t xml:space="preserve"> a quiz associated with it, on which you must obtain 75% correct to successfully pass. There are four learning assignments per elective rotation</w:t>
      </w:r>
      <w:r w:rsidR="002E2724" w:rsidRPr="705218A0">
        <w:rPr>
          <w:rFonts w:ascii="Arial" w:eastAsia="Arial" w:hAnsi="Arial" w:cs="Arial"/>
          <w:color w:val="000000" w:themeColor="text1"/>
        </w:rPr>
        <w:t xml:space="preserve"> so you will take four quizzes per ro</w:t>
      </w:r>
      <w:r w:rsidR="0085306C" w:rsidRPr="705218A0">
        <w:rPr>
          <w:rFonts w:ascii="Arial" w:eastAsia="Arial" w:hAnsi="Arial" w:cs="Arial"/>
          <w:color w:val="000000" w:themeColor="text1"/>
        </w:rPr>
        <w:t>tation</w:t>
      </w:r>
      <w:r w:rsidR="00D368FD" w:rsidRPr="705218A0">
        <w:rPr>
          <w:rFonts w:ascii="Arial" w:eastAsia="Arial" w:hAnsi="Arial" w:cs="Arial"/>
          <w:color w:val="000000" w:themeColor="text1"/>
        </w:rPr>
        <w:t>, in almost every rotation</w:t>
      </w:r>
      <w:r w:rsidR="006875EB" w:rsidRPr="705218A0">
        <w:rPr>
          <w:rFonts w:ascii="Arial" w:eastAsia="Arial" w:hAnsi="Arial" w:cs="Arial"/>
          <w:color w:val="000000" w:themeColor="text1"/>
        </w:rPr>
        <w:t xml:space="preserve">. </w:t>
      </w:r>
      <w:r w:rsidR="00CC423C" w:rsidRPr="705218A0">
        <w:rPr>
          <w:rFonts w:ascii="Arial" w:eastAsia="Arial" w:hAnsi="Arial" w:cs="Arial"/>
          <w:color w:val="000000" w:themeColor="text1"/>
        </w:rPr>
        <w:t>(</w:t>
      </w:r>
      <w:r w:rsidR="00854D23" w:rsidRPr="705218A0">
        <w:rPr>
          <w:rFonts w:ascii="Arial" w:eastAsia="Arial" w:hAnsi="Arial" w:cs="Arial"/>
          <w:color w:val="000000" w:themeColor="text1"/>
        </w:rPr>
        <w:t>Note that there are two learning assignments</w:t>
      </w:r>
      <w:r w:rsidR="00CC423C" w:rsidRPr="705218A0">
        <w:rPr>
          <w:rFonts w:ascii="Arial" w:eastAsia="Arial" w:hAnsi="Arial" w:cs="Arial"/>
          <w:color w:val="000000" w:themeColor="text1"/>
        </w:rPr>
        <w:t xml:space="preserve"> where </w:t>
      </w:r>
      <w:r w:rsidR="0033081B" w:rsidRPr="705218A0">
        <w:rPr>
          <w:rFonts w:ascii="Arial" w:eastAsia="Arial" w:hAnsi="Arial" w:cs="Arial"/>
          <w:color w:val="000000" w:themeColor="text1"/>
        </w:rPr>
        <w:t>students</w:t>
      </w:r>
      <w:r w:rsidR="00CC423C" w:rsidRPr="705218A0">
        <w:rPr>
          <w:rFonts w:ascii="Arial" w:eastAsia="Arial" w:hAnsi="Arial" w:cs="Arial"/>
          <w:color w:val="000000" w:themeColor="text1"/>
        </w:rPr>
        <w:t xml:space="preserve"> complete an assignment instead of a quiz, </w:t>
      </w:r>
      <w:r w:rsidR="0033081B" w:rsidRPr="705218A0">
        <w:rPr>
          <w:rFonts w:ascii="Arial" w:eastAsia="Arial" w:hAnsi="Arial" w:cs="Arial"/>
          <w:color w:val="000000" w:themeColor="text1"/>
        </w:rPr>
        <w:t>one in Rotation #3 and one in Rotation #5; follow the syllabus</w:t>
      </w:r>
      <w:r w:rsidR="00675C38" w:rsidRPr="705218A0">
        <w:rPr>
          <w:rFonts w:ascii="Arial" w:eastAsia="Arial" w:hAnsi="Arial" w:cs="Arial"/>
          <w:color w:val="000000" w:themeColor="text1"/>
        </w:rPr>
        <w:t>.)</w:t>
      </w:r>
    </w:p>
    <w:p w14:paraId="1C3DCEB0" w14:textId="77777777" w:rsidR="003E7A15" w:rsidRDefault="003E7A15" w:rsidP="002430C3">
      <w:pPr>
        <w:autoSpaceDE w:val="0"/>
        <w:autoSpaceDN w:val="0"/>
        <w:adjustRightInd w:val="0"/>
        <w:spacing w:after="0" w:line="276" w:lineRule="auto"/>
        <w:jc w:val="left"/>
        <w:rPr>
          <w:rFonts w:ascii="Arial" w:eastAsia="Arial" w:hAnsi="Arial" w:cs="Arial"/>
          <w:color w:val="000000" w:themeColor="text1"/>
        </w:rPr>
      </w:pPr>
    </w:p>
    <w:p w14:paraId="551E02D7" w14:textId="65D4C125" w:rsidR="004C654A" w:rsidRDefault="00071B22" w:rsidP="002430C3">
      <w:pPr>
        <w:autoSpaceDE w:val="0"/>
        <w:autoSpaceDN w:val="0"/>
        <w:adjustRightInd w:val="0"/>
        <w:spacing w:after="0" w:line="276" w:lineRule="auto"/>
        <w:jc w:val="left"/>
        <w:rPr>
          <w:rFonts w:ascii="Arial" w:eastAsia="Arial" w:hAnsi="Arial" w:cs="Arial"/>
          <w:color w:val="000000" w:themeColor="text1"/>
        </w:rPr>
      </w:pPr>
      <w:r>
        <w:rPr>
          <w:rFonts w:ascii="Arial" w:eastAsia="Arial" w:hAnsi="Arial" w:cs="Arial"/>
          <w:color w:val="000000" w:themeColor="text1"/>
        </w:rPr>
        <w:lastRenderedPageBreak/>
        <w:t xml:space="preserve">The faculty for IM 665 really </w:t>
      </w:r>
      <w:r w:rsidR="00711662">
        <w:rPr>
          <w:rFonts w:ascii="Arial" w:eastAsia="Arial" w:hAnsi="Arial" w:cs="Arial"/>
          <w:color w:val="000000" w:themeColor="text1"/>
        </w:rPr>
        <w:t>discourages</w:t>
      </w:r>
      <w:r>
        <w:rPr>
          <w:rFonts w:ascii="Arial" w:eastAsia="Arial" w:hAnsi="Arial" w:cs="Arial"/>
          <w:color w:val="000000" w:themeColor="text1"/>
        </w:rPr>
        <w:t xml:space="preserve"> more than three audition rotations</w:t>
      </w:r>
      <w:r w:rsidR="006875EB">
        <w:rPr>
          <w:rFonts w:ascii="Arial" w:eastAsia="Arial" w:hAnsi="Arial" w:cs="Arial"/>
          <w:color w:val="000000" w:themeColor="text1"/>
        </w:rPr>
        <w:t xml:space="preserve">. </w:t>
      </w:r>
      <w:r>
        <w:rPr>
          <w:rFonts w:ascii="Arial" w:eastAsia="Arial" w:hAnsi="Arial" w:cs="Arial"/>
          <w:color w:val="000000" w:themeColor="text1"/>
        </w:rPr>
        <w:t>If interested in other programs it would be wise to attempt to do another type of EM rotation such as Pediatric EM, EM Ultrasound, or others as listed that would give access to the program but provide you with additional knowledge beyond the basics</w:t>
      </w:r>
      <w:r w:rsidR="006875EB">
        <w:rPr>
          <w:rFonts w:ascii="Arial" w:eastAsia="Arial" w:hAnsi="Arial" w:cs="Arial"/>
          <w:color w:val="000000" w:themeColor="text1"/>
        </w:rPr>
        <w:t xml:space="preserve">. </w:t>
      </w:r>
      <w:r>
        <w:rPr>
          <w:rFonts w:ascii="Arial" w:eastAsia="Arial" w:hAnsi="Arial" w:cs="Arial"/>
          <w:color w:val="000000" w:themeColor="text1"/>
        </w:rPr>
        <w:t xml:space="preserve">The emergency medicine physician </w:t>
      </w:r>
      <w:r w:rsidR="00711662">
        <w:rPr>
          <w:rFonts w:ascii="Arial" w:eastAsia="Arial" w:hAnsi="Arial" w:cs="Arial"/>
          <w:color w:val="000000" w:themeColor="text1"/>
        </w:rPr>
        <w:t>must</w:t>
      </w:r>
      <w:r>
        <w:rPr>
          <w:rFonts w:ascii="Arial" w:eastAsia="Arial" w:hAnsi="Arial" w:cs="Arial"/>
          <w:color w:val="000000" w:themeColor="text1"/>
        </w:rPr>
        <w:t xml:space="preserve"> be the expert on the first few hours of any disease, so broadening your academic rotations’ scope will be most helpful.</w:t>
      </w:r>
    </w:p>
    <w:p w14:paraId="4A968213" w14:textId="77777777" w:rsidR="00A5091D" w:rsidRDefault="00A5091D" w:rsidP="002430C3">
      <w:pPr>
        <w:autoSpaceDE w:val="0"/>
        <w:autoSpaceDN w:val="0"/>
        <w:adjustRightInd w:val="0"/>
        <w:spacing w:after="0" w:line="276" w:lineRule="auto"/>
        <w:jc w:val="left"/>
        <w:rPr>
          <w:rFonts w:ascii="Arial" w:eastAsia="Arial" w:hAnsi="Arial" w:cs="Arial"/>
          <w:color w:val="000000" w:themeColor="text1"/>
        </w:rPr>
      </w:pPr>
    </w:p>
    <w:p w14:paraId="371972B8" w14:textId="3374BD00" w:rsidR="00B848B6" w:rsidRDefault="00D720E8" w:rsidP="002430C3">
      <w:pPr>
        <w:spacing w:after="0" w:line="276" w:lineRule="auto"/>
        <w:jc w:val="left"/>
        <w:rPr>
          <w:rFonts w:ascii="Arial" w:eastAsia="Arial" w:hAnsi="Arial" w:cs="Arial"/>
          <w:color w:val="000000" w:themeColor="text1"/>
        </w:rPr>
      </w:pPr>
      <w:r w:rsidRPr="705218A0">
        <w:rPr>
          <w:rFonts w:ascii="Arial" w:eastAsia="Arial" w:hAnsi="Arial" w:cs="Arial"/>
          <w:color w:val="000000" w:themeColor="text1"/>
        </w:rPr>
        <w:t xml:space="preserve">Regarding the </w:t>
      </w:r>
      <w:r w:rsidR="00711662" w:rsidRPr="705218A0">
        <w:rPr>
          <w:rFonts w:ascii="Arial" w:eastAsia="Arial" w:hAnsi="Arial" w:cs="Arial"/>
          <w:color w:val="000000" w:themeColor="text1"/>
        </w:rPr>
        <w:t>Patient</w:t>
      </w:r>
      <w:r w:rsidRPr="705218A0">
        <w:rPr>
          <w:rFonts w:ascii="Arial" w:eastAsia="Arial" w:hAnsi="Arial" w:cs="Arial"/>
          <w:color w:val="000000" w:themeColor="text1"/>
        </w:rPr>
        <w:t xml:space="preserve"> Types and Procedure Logs</w:t>
      </w:r>
      <w:r w:rsidR="00FA6458" w:rsidRPr="705218A0">
        <w:rPr>
          <w:rFonts w:ascii="Arial" w:eastAsia="Arial" w:hAnsi="Arial" w:cs="Arial"/>
          <w:color w:val="000000" w:themeColor="text1"/>
        </w:rPr>
        <w:t>: for</w:t>
      </w:r>
      <w:r w:rsidR="00712ADE" w:rsidRPr="705218A0">
        <w:rPr>
          <w:rFonts w:ascii="Arial" w:eastAsia="Arial" w:hAnsi="Arial" w:cs="Arial"/>
          <w:color w:val="000000" w:themeColor="text1"/>
        </w:rPr>
        <w:t xml:space="preserve"> each Advanced EM elective rotation the student must document on the list of </w:t>
      </w:r>
      <w:r w:rsidR="5C9DE236" w:rsidRPr="705218A0">
        <w:rPr>
          <w:rFonts w:ascii="Arial" w:eastAsia="Arial" w:hAnsi="Arial" w:cs="Arial"/>
          <w:color w:val="000000" w:themeColor="text1"/>
        </w:rPr>
        <w:t>procedures</w:t>
      </w:r>
      <w:r w:rsidR="00712ADE" w:rsidRPr="705218A0">
        <w:rPr>
          <w:rFonts w:ascii="Arial" w:eastAsia="Arial" w:hAnsi="Arial" w:cs="Arial"/>
          <w:color w:val="000000" w:themeColor="text1"/>
        </w:rPr>
        <w:t xml:space="preserve"> that</w:t>
      </w:r>
      <w:r w:rsidR="001442E4" w:rsidRPr="705218A0">
        <w:rPr>
          <w:rFonts w:ascii="Arial" w:eastAsia="Arial" w:hAnsi="Arial" w:cs="Arial"/>
          <w:color w:val="000000" w:themeColor="text1"/>
        </w:rPr>
        <w:t xml:space="preserve"> they complete by putting the date in the box</w:t>
      </w:r>
      <w:r w:rsidR="006875EB" w:rsidRPr="705218A0">
        <w:rPr>
          <w:rFonts w:ascii="Arial" w:eastAsia="Arial" w:hAnsi="Arial" w:cs="Arial"/>
          <w:color w:val="000000" w:themeColor="text1"/>
        </w:rPr>
        <w:t xml:space="preserve">. </w:t>
      </w:r>
      <w:r w:rsidR="001442E4" w:rsidRPr="705218A0">
        <w:rPr>
          <w:rFonts w:ascii="Arial" w:eastAsia="Arial" w:hAnsi="Arial" w:cs="Arial"/>
          <w:color w:val="000000" w:themeColor="text1"/>
        </w:rPr>
        <w:t>Multiple dates can be placed in each box if multiple</w:t>
      </w:r>
      <w:r w:rsidR="00736574">
        <w:rPr>
          <w:rFonts w:ascii="Arial" w:eastAsia="Arial" w:hAnsi="Arial" w:cs="Arial"/>
          <w:color w:val="000000" w:themeColor="text1"/>
        </w:rPr>
        <w:t>s</w:t>
      </w:r>
      <w:r w:rsidR="001442E4" w:rsidRPr="705218A0">
        <w:rPr>
          <w:rFonts w:ascii="Arial" w:eastAsia="Arial" w:hAnsi="Arial" w:cs="Arial"/>
          <w:color w:val="000000" w:themeColor="text1"/>
        </w:rPr>
        <w:t xml:space="preserve"> </w:t>
      </w:r>
      <w:r w:rsidR="002E07F6" w:rsidRPr="705218A0">
        <w:rPr>
          <w:rFonts w:ascii="Arial" w:eastAsia="Arial" w:hAnsi="Arial" w:cs="Arial"/>
          <w:color w:val="000000" w:themeColor="text1"/>
        </w:rPr>
        <w:t xml:space="preserve">are </w:t>
      </w:r>
      <w:r w:rsidR="001442E4" w:rsidRPr="705218A0">
        <w:rPr>
          <w:rFonts w:ascii="Arial" w:eastAsia="Arial" w:hAnsi="Arial" w:cs="Arial"/>
          <w:color w:val="000000" w:themeColor="text1"/>
        </w:rPr>
        <w:t>completed, and t</w:t>
      </w:r>
      <w:r w:rsidR="007736D2" w:rsidRPr="705218A0">
        <w:rPr>
          <w:rFonts w:ascii="Arial" w:eastAsia="Arial" w:hAnsi="Arial" w:cs="Arial"/>
          <w:color w:val="000000" w:themeColor="text1"/>
        </w:rPr>
        <w:t>h</w:t>
      </w:r>
      <w:r w:rsidR="001442E4" w:rsidRPr="705218A0">
        <w:rPr>
          <w:rFonts w:ascii="Arial" w:eastAsia="Arial" w:hAnsi="Arial" w:cs="Arial"/>
          <w:color w:val="000000" w:themeColor="text1"/>
        </w:rPr>
        <w:t xml:space="preserve">e same date may be listed if </w:t>
      </w:r>
      <w:r w:rsidR="00791CEE" w:rsidRPr="705218A0">
        <w:rPr>
          <w:rFonts w:ascii="Arial" w:eastAsia="Arial" w:hAnsi="Arial" w:cs="Arial"/>
          <w:color w:val="000000" w:themeColor="text1"/>
        </w:rPr>
        <w:t>more than once</w:t>
      </w:r>
      <w:r w:rsidR="00320320" w:rsidRPr="705218A0">
        <w:rPr>
          <w:rFonts w:ascii="Arial" w:eastAsia="Arial" w:hAnsi="Arial" w:cs="Arial"/>
          <w:color w:val="000000" w:themeColor="text1"/>
        </w:rPr>
        <w:t xml:space="preserve"> in a shift i</w:t>
      </w:r>
      <w:r w:rsidR="00FB733C" w:rsidRPr="705218A0">
        <w:rPr>
          <w:rFonts w:ascii="Arial" w:eastAsia="Arial" w:hAnsi="Arial" w:cs="Arial"/>
          <w:color w:val="000000" w:themeColor="text1"/>
        </w:rPr>
        <w:t>f</w:t>
      </w:r>
      <w:r w:rsidR="00320320" w:rsidRPr="705218A0">
        <w:rPr>
          <w:rFonts w:ascii="Arial" w:eastAsia="Arial" w:hAnsi="Arial" w:cs="Arial"/>
          <w:color w:val="000000" w:themeColor="text1"/>
        </w:rPr>
        <w:t xml:space="preserve"> completed</w:t>
      </w:r>
      <w:r w:rsidR="00A5091D" w:rsidRPr="705218A0">
        <w:rPr>
          <w:rFonts w:ascii="Arial" w:eastAsia="Arial" w:hAnsi="Arial" w:cs="Arial"/>
          <w:color w:val="000000" w:themeColor="text1"/>
        </w:rPr>
        <w:t>.</w:t>
      </w:r>
    </w:p>
    <w:p w14:paraId="05879BC2" w14:textId="6C962DEF" w:rsidR="00320320" w:rsidRDefault="008E0332" w:rsidP="005D3B76">
      <w:pPr>
        <w:pStyle w:val="ListParagraph"/>
        <w:numPr>
          <w:ilvl w:val="0"/>
          <w:numId w:val="10"/>
        </w:numPr>
        <w:spacing w:after="0" w:line="276" w:lineRule="auto"/>
        <w:jc w:val="left"/>
        <w:rPr>
          <w:rFonts w:ascii="Arial" w:hAnsi="Arial" w:cs="Arial"/>
        </w:rPr>
      </w:pPr>
      <w:r>
        <w:rPr>
          <w:rFonts w:ascii="Arial" w:hAnsi="Arial" w:cs="Arial"/>
        </w:rPr>
        <w:t>Please total each box, entering ‘0’ where none were done</w:t>
      </w:r>
      <w:r w:rsidR="006875EB">
        <w:rPr>
          <w:rFonts w:ascii="Arial" w:hAnsi="Arial" w:cs="Arial"/>
        </w:rPr>
        <w:t xml:space="preserve">. </w:t>
      </w:r>
      <w:r>
        <w:rPr>
          <w:rFonts w:ascii="Arial" w:hAnsi="Arial" w:cs="Arial"/>
        </w:rPr>
        <w:t>There are no required</w:t>
      </w:r>
      <w:r w:rsidR="006201BB">
        <w:rPr>
          <w:rFonts w:ascii="Arial" w:hAnsi="Arial" w:cs="Arial"/>
        </w:rPr>
        <w:t xml:space="preserve"> numbers of procedures to be completed, but there is an expectation that some will be</w:t>
      </w:r>
      <w:r w:rsidR="00085DE0">
        <w:rPr>
          <w:rFonts w:ascii="Arial" w:hAnsi="Arial" w:cs="Arial"/>
        </w:rPr>
        <w:t>.</w:t>
      </w:r>
    </w:p>
    <w:p w14:paraId="7D944432" w14:textId="77777777" w:rsidR="007736D2" w:rsidRDefault="007736D2" w:rsidP="00085DE0">
      <w:pPr>
        <w:spacing w:after="0" w:line="276" w:lineRule="auto"/>
        <w:ind w:left="64"/>
        <w:jc w:val="left"/>
        <w:rPr>
          <w:rFonts w:ascii="Arial" w:hAnsi="Arial" w:cs="Arial"/>
        </w:rPr>
      </w:pPr>
    </w:p>
    <w:p w14:paraId="1B31D056" w14:textId="26ADBB1F" w:rsidR="00FA6458" w:rsidRPr="00E37F1A" w:rsidRDefault="004A15EE" w:rsidP="00E37F1A">
      <w:pPr>
        <w:spacing w:after="0" w:line="276" w:lineRule="auto"/>
        <w:ind w:left="64"/>
        <w:jc w:val="left"/>
        <w:rPr>
          <w:rFonts w:ascii="Arial" w:hAnsi="Arial" w:cs="Arial"/>
        </w:rPr>
      </w:pPr>
      <w:r w:rsidRPr="004A15EE">
        <w:rPr>
          <w:rFonts w:ascii="Arial" w:hAnsi="Arial" w:cs="Arial"/>
        </w:rPr>
        <w:t xml:space="preserve">Please log patient encounters daily. There is no required number of patients or disease </w:t>
      </w:r>
      <w:r w:rsidR="008804B2" w:rsidRPr="004A15EE">
        <w:rPr>
          <w:rFonts w:ascii="Arial" w:hAnsi="Arial" w:cs="Arial"/>
        </w:rPr>
        <w:t>processes,</w:t>
      </w:r>
      <w:r w:rsidRPr="004A15EE">
        <w:rPr>
          <w:rFonts w:ascii="Arial" w:hAnsi="Arial" w:cs="Arial"/>
        </w:rPr>
        <w:t xml:space="preserve"> however, please make sure you log the total number of encounters for each shift</w:t>
      </w:r>
      <w:r w:rsidR="00E97D18">
        <w:rPr>
          <w:rFonts w:ascii="Arial" w:hAnsi="Arial" w:cs="Arial"/>
        </w:rPr>
        <w:t xml:space="preserve">. </w:t>
      </w:r>
    </w:p>
    <w:p w14:paraId="06735F43" w14:textId="77777777"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3" w:name="_Toc214265888"/>
      <w:r w:rsidRPr="00C40B5D">
        <w:t>ELECTIVE COURSE SCHEDULING</w:t>
      </w:r>
      <w:bookmarkEnd w:id="3"/>
    </w:p>
    <w:p w14:paraId="4A1D3096" w14:textId="290A23E0" w:rsidR="00CE2397" w:rsidRPr="00FE09D6" w:rsidRDefault="5742764E" w:rsidP="00FE09D6">
      <w:pPr>
        <w:pStyle w:val="Level3Header"/>
        <w:jc w:val="left"/>
      </w:pPr>
      <w:bookmarkStart w:id="4" w:name="_Toc214265889"/>
      <w:r w:rsidRPr="00C40B5D">
        <w:t>Preapproval</w:t>
      </w:r>
      <w:bookmarkEnd w:id="4"/>
      <w:r w:rsidR="54829941" w:rsidRPr="00FE09D6">
        <w:t xml:space="preserve"> </w:t>
      </w:r>
    </w:p>
    <w:p w14:paraId="79311607" w14:textId="03265E4B" w:rsidR="00CE2397" w:rsidRPr="00C40B5D" w:rsidRDefault="1653AD18"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r w:rsidR="0033571B">
        <w:rPr>
          <w:rFonts w:ascii="Arial" w:hAnsi="Arial" w:cs="Arial"/>
        </w:rPr>
        <w:br/>
      </w:r>
    </w:p>
    <w:p w14:paraId="2A8000AE" w14:textId="141B8D81" w:rsidR="00CE2397" w:rsidRPr="00C40B5D" w:rsidRDefault="7C0CB614" w:rsidP="00702488">
      <w:pPr>
        <w:pStyle w:val="ListParagraph"/>
        <w:spacing w:after="0" w:line="276" w:lineRule="auto"/>
        <w:jc w:val="left"/>
        <w:outlineLvl w:val="2"/>
        <w:rPr>
          <w:rFonts w:ascii="Arial" w:hAnsi="Arial" w:cs="Arial"/>
          <w:u w:val="single"/>
        </w:rPr>
      </w:pPr>
      <w:bookmarkStart w:id="5" w:name="_Toc214265890"/>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5"/>
    </w:p>
    <w:p w14:paraId="04827298" w14:textId="3947A733"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requires the following prerequisite course(s)</w:t>
      </w:r>
      <w:r w:rsidR="00F269A6" w:rsidRPr="00C40B5D">
        <w:rPr>
          <w:rFonts w:ascii="Arial" w:hAnsi="Arial" w:cs="Arial"/>
        </w:rPr>
        <w:t>:</w:t>
      </w:r>
    </w:p>
    <w:p w14:paraId="454EA7B7" w14:textId="3FA334FE" w:rsidR="00CE2397" w:rsidRPr="00B41D03" w:rsidRDefault="008F3D39" w:rsidP="00E549B9">
      <w:pPr>
        <w:pStyle w:val="ListParagraph"/>
        <w:numPr>
          <w:ilvl w:val="1"/>
          <w:numId w:val="4"/>
        </w:numPr>
        <w:spacing w:after="0" w:line="276" w:lineRule="auto"/>
        <w:jc w:val="left"/>
        <w:rPr>
          <w:rFonts w:ascii="Arial" w:hAnsi="Arial" w:cs="Arial"/>
        </w:rPr>
      </w:pPr>
      <w:r w:rsidRPr="00D24B43">
        <w:rPr>
          <w:rFonts w:ascii="Arial" w:eastAsia="Arial" w:hAnsi="Arial" w:cs="Arial"/>
          <w:color w:val="000000" w:themeColor="text1"/>
        </w:rPr>
        <w:t>This course requires that you must first take</w:t>
      </w:r>
      <w:r w:rsidR="00CB3F8D">
        <w:rPr>
          <w:rFonts w:ascii="Arial" w:eastAsia="Arial" w:hAnsi="Arial" w:cs="Arial"/>
          <w:color w:val="000000" w:themeColor="text1"/>
        </w:rPr>
        <w:t xml:space="preserve"> and pass</w:t>
      </w:r>
      <w:r w:rsidRPr="00D24B43">
        <w:rPr>
          <w:rFonts w:ascii="Arial" w:eastAsia="Arial" w:hAnsi="Arial" w:cs="Arial"/>
          <w:color w:val="000000" w:themeColor="text1"/>
        </w:rPr>
        <w:t xml:space="preserve"> the CORE IM 657 Emergency Medicine </w:t>
      </w:r>
      <w:r w:rsidR="00CB3F8D">
        <w:rPr>
          <w:rFonts w:ascii="Arial" w:eastAsia="Arial" w:hAnsi="Arial" w:cs="Arial"/>
          <w:color w:val="000000" w:themeColor="text1"/>
        </w:rPr>
        <w:t>rotation</w:t>
      </w:r>
      <w:r w:rsidRPr="00D24B43">
        <w:rPr>
          <w:rFonts w:ascii="Arial" w:eastAsia="Arial" w:hAnsi="Arial" w:cs="Arial"/>
          <w:color w:val="000000" w:themeColor="text1"/>
        </w:rPr>
        <w:t>.</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6" w:name="_Toc214265891"/>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6"/>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3"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E3923B"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will be processed by the MSUCOM Registrar’s Office upon clerkship confirmation.</w:t>
      </w:r>
    </w:p>
    <w:p w14:paraId="50774F8C" w14:textId="3F870C24" w:rsidR="00A523F0" w:rsidRPr="00C2325B" w:rsidRDefault="00EE2CCB" w:rsidP="00AF0C3E">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r w:rsidR="007E1D23">
        <w:rPr>
          <w:rFonts w:ascii="Arial" w:eastAsia="Times New Roman" w:hAnsi="Arial" w:cs="Arial"/>
        </w:rPr>
        <w:t>.</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AA422F0"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Once confirmed, the rotation may only be cancelled 30 days or more in advance of the start date.</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7" w:name="_Toc214265892"/>
      <w:r w:rsidRPr="00C40B5D">
        <w:lastRenderedPageBreak/>
        <w:t>ROTATION FORMAT</w:t>
      </w:r>
      <w:bookmarkEnd w:id="7"/>
    </w:p>
    <w:p w14:paraId="34C1AE2D" w14:textId="77777777" w:rsidR="004D2D2A" w:rsidRDefault="004D2D2A" w:rsidP="00376CA0">
      <w:pPr>
        <w:spacing w:after="0" w:line="276" w:lineRule="auto"/>
        <w:ind w:right="259" w:firstLine="360"/>
        <w:rPr>
          <w:rFonts w:ascii="Arial" w:eastAsia="Arial" w:hAnsi="Arial" w:cs="Arial"/>
          <w:color w:val="000000" w:themeColor="text1"/>
        </w:rPr>
      </w:pPr>
      <w:r w:rsidRPr="525742FA">
        <w:rPr>
          <w:rFonts w:ascii="Arial" w:eastAsia="Arial" w:hAnsi="Arial" w:cs="Arial"/>
          <w:color w:val="000000" w:themeColor="text1"/>
        </w:rPr>
        <w:t>To successfully complete this rotation, you must do</w:t>
      </w:r>
      <w:r w:rsidRPr="525742FA">
        <w:rPr>
          <w:rFonts w:ascii="Arial" w:eastAsia="Arial" w:hAnsi="Arial" w:cs="Arial"/>
          <w:b/>
          <w:bCs/>
          <w:color w:val="000000" w:themeColor="text1"/>
        </w:rPr>
        <w:t xml:space="preserve"> </w:t>
      </w:r>
      <w:r w:rsidRPr="525742FA">
        <w:rPr>
          <w:rFonts w:ascii="Arial" w:eastAsia="Arial" w:hAnsi="Arial" w:cs="Arial"/>
          <w:b/>
          <w:bCs/>
          <w:color w:val="000000" w:themeColor="text1"/>
          <w:u w:val="single"/>
        </w:rPr>
        <w:t>ALL</w:t>
      </w:r>
      <w:r w:rsidRPr="525742FA">
        <w:rPr>
          <w:rFonts w:ascii="Arial" w:eastAsia="Arial" w:hAnsi="Arial" w:cs="Arial"/>
          <w:color w:val="000000" w:themeColor="text1"/>
        </w:rPr>
        <w:t xml:space="preserve"> the following:</w:t>
      </w:r>
    </w:p>
    <w:p w14:paraId="0543C679" w14:textId="77777777" w:rsidR="004D2D2A" w:rsidRDefault="004D2D2A" w:rsidP="00376CA0">
      <w:pPr>
        <w:spacing w:after="0" w:line="276" w:lineRule="auto"/>
        <w:ind w:right="259"/>
        <w:rPr>
          <w:rFonts w:ascii="Arial" w:eastAsia="Arial" w:hAnsi="Arial" w:cs="Arial"/>
          <w:color w:val="000000" w:themeColor="text1"/>
          <w:sz w:val="26"/>
          <w:szCs w:val="26"/>
        </w:rPr>
      </w:pPr>
    </w:p>
    <w:p w14:paraId="1421C66F" w14:textId="77777777"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525742FA">
        <w:rPr>
          <w:rFonts w:ascii="Arial" w:eastAsia="Arial" w:hAnsi="Arial" w:cs="Arial"/>
          <w:color w:val="000000" w:themeColor="text1"/>
        </w:rPr>
        <w:t xml:space="preserve">Meet with the department where you will be rotating prior to the rotation and set your schedule, pick up your rotation book, obtain the conference schedule, and any other mandatory requirements as per the department. </w:t>
      </w:r>
    </w:p>
    <w:p w14:paraId="6EC645D2" w14:textId="77777777" w:rsidR="004D2D2A" w:rsidRDefault="004D2D2A" w:rsidP="00376CA0">
      <w:pPr>
        <w:pStyle w:val="ListParagraph"/>
        <w:widowControl w:val="0"/>
        <w:spacing w:after="0" w:line="276" w:lineRule="auto"/>
        <w:ind w:right="-14"/>
        <w:jc w:val="left"/>
        <w:rPr>
          <w:rFonts w:ascii="Arial" w:eastAsia="Arial" w:hAnsi="Arial" w:cs="Arial"/>
          <w:color w:val="000000" w:themeColor="text1"/>
        </w:rPr>
      </w:pPr>
    </w:p>
    <w:p w14:paraId="47717DA7" w14:textId="7334B8C1" w:rsidR="004D2D2A" w:rsidRDefault="004D2D2A" w:rsidP="00376CA0">
      <w:pPr>
        <w:pStyle w:val="ListParagraph"/>
        <w:widowControl w:val="0"/>
        <w:spacing w:after="0" w:line="276" w:lineRule="auto"/>
        <w:ind w:right="-14"/>
        <w:jc w:val="left"/>
        <w:rPr>
          <w:rFonts w:ascii="Arial" w:eastAsia="Arial" w:hAnsi="Arial" w:cs="Arial"/>
          <w:b/>
          <w:bCs/>
          <w:color w:val="000000" w:themeColor="text1"/>
        </w:rPr>
      </w:pPr>
      <w:r w:rsidRPr="525742FA">
        <w:rPr>
          <w:rFonts w:ascii="Arial" w:eastAsia="Arial" w:hAnsi="Arial" w:cs="Arial"/>
          <w:color w:val="000000" w:themeColor="text1"/>
        </w:rPr>
        <w:t xml:space="preserve">Complete all assigned shifts. All </w:t>
      </w:r>
      <w:r w:rsidR="00365E0E">
        <w:rPr>
          <w:rFonts w:ascii="Arial" w:eastAsia="Arial" w:hAnsi="Arial" w:cs="Arial"/>
          <w:color w:val="000000" w:themeColor="text1"/>
        </w:rPr>
        <w:t xml:space="preserve">IM 665 Advanced </w:t>
      </w:r>
      <w:r w:rsidRPr="525742FA">
        <w:rPr>
          <w:rFonts w:ascii="Arial" w:eastAsia="Arial" w:hAnsi="Arial" w:cs="Arial"/>
          <w:color w:val="000000" w:themeColor="text1"/>
        </w:rPr>
        <w:t xml:space="preserve">EM Rotations are 4 weeks in length; absences due to vacations, interviewing, or other such activities are not acceptable. </w:t>
      </w:r>
      <w:r w:rsidRPr="525742FA">
        <w:rPr>
          <w:rFonts w:ascii="Arial" w:eastAsia="Arial" w:hAnsi="Arial" w:cs="Arial"/>
          <w:b/>
          <w:bCs/>
          <w:color w:val="000000" w:themeColor="text1"/>
        </w:rPr>
        <w:t xml:space="preserve">You may not work more than 5 shifts in a row or be scheduled for more than 4 consecutive days off in a row. Additionally, you may not work more than one shift in a 24-hour period. There must be shifts scheduled in each week of the four-week rotation. Conference lectures do not count as shifts worked. Because different hospitals have different lengths of shifts, the total number of shifts will vary by site, but may be no less than 14 of </w:t>
      </w:r>
      <w:bookmarkStart w:id="8" w:name="_Int_VD7RYOqY"/>
      <w:r w:rsidRPr="525742FA">
        <w:rPr>
          <w:rFonts w:ascii="Arial" w:eastAsia="Arial" w:hAnsi="Arial" w:cs="Arial"/>
          <w:b/>
          <w:bCs/>
          <w:color w:val="000000" w:themeColor="text1"/>
        </w:rPr>
        <w:t>28 days</w:t>
      </w:r>
      <w:bookmarkEnd w:id="8"/>
      <w:r w:rsidRPr="525742FA">
        <w:rPr>
          <w:rFonts w:ascii="Arial" w:eastAsia="Arial" w:hAnsi="Arial" w:cs="Arial"/>
          <w:b/>
          <w:bCs/>
          <w:color w:val="000000" w:themeColor="text1"/>
        </w:rPr>
        <w:t>, excluding conference time.</w:t>
      </w:r>
    </w:p>
    <w:p w14:paraId="67EE4CF4" w14:textId="77777777" w:rsidR="004D2D2A" w:rsidRDefault="004D2D2A" w:rsidP="00376CA0">
      <w:pPr>
        <w:pStyle w:val="ListParagraph"/>
        <w:widowControl w:val="0"/>
        <w:spacing w:after="0" w:line="276" w:lineRule="auto"/>
        <w:ind w:right="-14"/>
        <w:jc w:val="left"/>
        <w:rPr>
          <w:rFonts w:ascii="Arial" w:eastAsia="Arial" w:hAnsi="Arial" w:cs="Arial"/>
          <w:b/>
          <w:bCs/>
          <w:color w:val="000000" w:themeColor="text1"/>
        </w:rPr>
      </w:pPr>
    </w:p>
    <w:p w14:paraId="3C0B0BF3" w14:textId="77777777" w:rsidR="004D2D2A" w:rsidRDefault="004D2D2A" w:rsidP="00376CA0">
      <w:pPr>
        <w:pStyle w:val="ListParagraph"/>
        <w:widowControl w:val="0"/>
        <w:spacing w:after="0" w:line="276" w:lineRule="auto"/>
        <w:ind w:right="-14"/>
        <w:jc w:val="left"/>
        <w:rPr>
          <w:rFonts w:ascii="Arial" w:eastAsia="Arial" w:hAnsi="Arial" w:cs="Arial"/>
          <w:color w:val="000000" w:themeColor="text1"/>
        </w:rPr>
      </w:pPr>
      <w:r w:rsidRPr="525742FA">
        <w:rPr>
          <w:rFonts w:ascii="Arial" w:eastAsia="Arial" w:hAnsi="Arial" w:cs="Arial"/>
          <w:color w:val="000000" w:themeColor="text1"/>
        </w:rPr>
        <w:t xml:space="preserve">Rotation schedules </w:t>
      </w:r>
      <w:r w:rsidRPr="525742FA">
        <w:rPr>
          <w:rFonts w:ascii="Arial" w:eastAsia="Arial" w:hAnsi="Arial" w:cs="Arial"/>
          <w:b/>
          <w:bCs/>
          <w:i/>
          <w:iCs/>
          <w:color w:val="000000" w:themeColor="text1"/>
        </w:rPr>
        <w:t xml:space="preserve">are not </w:t>
      </w:r>
      <w:r w:rsidRPr="525742FA">
        <w:rPr>
          <w:rFonts w:ascii="Arial" w:eastAsia="Arial" w:hAnsi="Arial" w:cs="Arial"/>
          <w:color w:val="000000" w:themeColor="text1"/>
        </w:rPr>
        <w:t xml:space="preserve">to be submitted until the last Friday-Sunday of the rotation. You must document your actual schedule worked. </w:t>
      </w:r>
      <w:bookmarkStart w:id="9" w:name="_Int_OaY1F8pO"/>
      <w:r w:rsidRPr="525742FA">
        <w:rPr>
          <w:rFonts w:ascii="Arial" w:eastAsia="Arial" w:hAnsi="Arial" w:cs="Arial"/>
          <w:color w:val="000000" w:themeColor="text1"/>
        </w:rPr>
        <w:t>You are required to document any time off for illness, boards, etc. that caused a deviation from the schedule you were provided.</w:t>
      </w:r>
      <w:bookmarkEnd w:id="9"/>
      <w:r w:rsidRPr="525742FA">
        <w:rPr>
          <w:rFonts w:ascii="Arial" w:eastAsia="Arial" w:hAnsi="Arial" w:cs="Arial"/>
          <w:color w:val="000000" w:themeColor="text1"/>
        </w:rPr>
        <w:t xml:space="preserve"> </w:t>
      </w:r>
      <w:r w:rsidRPr="525742FA">
        <w:rPr>
          <w:rFonts w:ascii="Arial" w:eastAsia="Arial" w:hAnsi="Arial" w:cs="Arial"/>
          <w:b/>
          <w:bCs/>
          <w:i/>
          <w:iCs/>
          <w:color w:val="000000" w:themeColor="text1"/>
        </w:rPr>
        <w:t>All rotation days must be accounted for.</w:t>
      </w:r>
    </w:p>
    <w:p w14:paraId="0ED644EB" w14:textId="77777777" w:rsidR="004D2D2A" w:rsidRDefault="004D2D2A" w:rsidP="00376CA0">
      <w:pPr>
        <w:spacing w:after="0" w:line="276" w:lineRule="auto"/>
        <w:ind w:left="720" w:right="-14"/>
        <w:rPr>
          <w:rFonts w:ascii="Arial" w:eastAsia="Arial" w:hAnsi="Arial" w:cs="Arial"/>
          <w:color w:val="000000" w:themeColor="text1"/>
        </w:rPr>
      </w:pPr>
    </w:p>
    <w:p w14:paraId="4D1EA477" w14:textId="791E7472"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bookmarkStart w:id="10" w:name="_Int_p6kMLgEQ"/>
      <w:r w:rsidRPr="525742FA">
        <w:rPr>
          <w:rFonts w:ascii="Arial" w:eastAsia="Arial" w:hAnsi="Arial" w:cs="Arial"/>
          <w:b/>
          <w:bCs/>
          <w:color w:val="000000" w:themeColor="text1"/>
        </w:rPr>
        <w:t>You will need to send in your electronic version of your shift schedule, please post it to the drop box in D2L by 11</w:t>
      </w:r>
      <w:r w:rsidR="00F30700">
        <w:rPr>
          <w:rFonts w:ascii="Arial" w:eastAsia="Arial" w:hAnsi="Arial" w:cs="Arial"/>
          <w:b/>
          <w:bCs/>
          <w:color w:val="000000" w:themeColor="text1"/>
        </w:rPr>
        <w:t>:59</w:t>
      </w:r>
      <w:r w:rsidRPr="525742FA">
        <w:rPr>
          <w:rFonts w:ascii="Arial" w:eastAsia="Arial" w:hAnsi="Arial" w:cs="Arial"/>
          <w:b/>
          <w:bCs/>
          <w:color w:val="000000" w:themeColor="text1"/>
        </w:rPr>
        <w:t>pm the last Sunday of the rotation.</w:t>
      </w:r>
      <w:bookmarkEnd w:id="10"/>
    </w:p>
    <w:p w14:paraId="2B9852CE" w14:textId="77777777" w:rsidR="004D2D2A" w:rsidRDefault="004D2D2A" w:rsidP="00376CA0">
      <w:pPr>
        <w:spacing w:after="0" w:line="276" w:lineRule="auto"/>
        <w:ind w:right="-14"/>
        <w:rPr>
          <w:rFonts w:ascii="Arial" w:eastAsia="Arial" w:hAnsi="Arial" w:cs="Arial"/>
          <w:color w:val="000000" w:themeColor="text1"/>
          <w:sz w:val="26"/>
          <w:szCs w:val="26"/>
        </w:rPr>
      </w:pPr>
    </w:p>
    <w:p w14:paraId="05CFF9E3" w14:textId="77777777" w:rsidR="004D2D2A" w:rsidRDefault="004D2D2A" w:rsidP="00376CA0">
      <w:pPr>
        <w:spacing w:after="0" w:line="276" w:lineRule="auto"/>
        <w:ind w:left="720" w:right="-14" w:hanging="360"/>
        <w:rPr>
          <w:rFonts w:ascii="Arial" w:eastAsia="Arial" w:hAnsi="Arial" w:cs="Arial"/>
          <w:color w:val="000000" w:themeColor="text1"/>
          <w:sz w:val="24"/>
          <w:szCs w:val="24"/>
        </w:rPr>
      </w:pPr>
    </w:p>
    <w:p w14:paraId="16B22719" w14:textId="77777777"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0D36DB09">
        <w:rPr>
          <w:rFonts w:ascii="Arial" w:eastAsia="Arial" w:hAnsi="Arial" w:cs="Arial"/>
          <w:color w:val="000000" w:themeColor="text1"/>
        </w:rPr>
        <w:t>Return all rotation books to the hospital emergency department office within one week of the end of the rotation.</w:t>
      </w:r>
    </w:p>
    <w:p w14:paraId="4B92B54F" w14:textId="77777777" w:rsidR="004D2D2A" w:rsidRDefault="004D2D2A" w:rsidP="00376CA0">
      <w:pPr>
        <w:spacing w:after="0" w:line="276" w:lineRule="auto"/>
        <w:ind w:left="720" w:right="-14" w:hanging="360"/>
        <w:rPr>
          <w:rFonts w:ascii="Arial" w:eastAsia="Arial" w:hAnsi="Arial" w:cs="Arial"/>
          <w:color w:val="000000" w:themeColor="text1"/>
        </w:rPr>
      </w:pPr>
    </w:p>
    <w:p w14:paraId="56427FA0" w14:textId="0452C89C"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5C29D289">
        <w:rPr>
          <w:rFonts w:ascii="Arial" w:eastAsia="Arial" w:hAnsi="Arial" w:cs="Arial"/>
          <w:color w:val="000000" w:themeColor="text1"/>
        </w:rPr>
        <w:t>Attend</w:t>
      </w:r>
      <w:r w:rsidRPr="0D36DB09">
        <w:rPr>
          <w:rFonts w:ascii="Arial" w:eastAsia="Arial" w:hAnsi="Arial" w:cs="Arial"/>
          <w:color w:val="000000" w:themeColor="text1"/>
        </w:rPr>
        <w:t xml:space="preserve"> all scheduled conferences as assigned.</w:t>
      </w:r>
    </w:p>
    <w:p w14:paraId="5026F47E" w14:textId="77777777" w:rsidR="004D2D2A" w:rsidRDefault="004D2D2A" w:rsidP="00376CA0">
      <w:pPr>
        <w:spacing w:after="0" w:line="276" w:lineRule="auto"/>
        <w:ind w:left="720" w:right="-14" w:hanging="360"/>
        <w:rPr>
          <w:rFonts w:ascii="Arial" w:eastAsia="Arial" w:hAnsi="Arial" w:cs="Arial"/>
          <w:color w:val="000000" w:themeColor="text1"/>
          <w:sz w:val="20"/>
          <w:szCs w:val="20"/>
        </w:rPr>
      </w:pPr>
    </w:p>
    <w:p w14:paraId="017E57AD" w14:textId="77777777"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0D36DB09">
        <w:rPr>
          <w:rFonts w:ascii="Arial" w:eastAsia="Arial" w:hAnsi="Arial" w:cs="Arial"/>
          <w:color w:val="000000" w:themeColor="text1"/>
        </w:rPr>
        <w:t xml:space="preserve">Complete any additional didactic work as required by your local emergency department and return to their office by their deadlines. </w:t>
      </w:r>
      <w:r w:rsidRPr="0D36DB09">
        <w:rPr>
          <w:rFonts w:ascii="Arial" w:eastAsia="Arial" w:hAnsi="Arial" w:cs="Arial"/>
          <w:b/>
          <w:bCs/>
          <w:color w:val="000000" w:themeColor="text1"/>
        </w:rPr>
        <w:t>This MAY include an EMS option.</w:t>
      </w:r>
    </w:p>
    <w:p w14:paraId="66F6296A" w14:textId="77777777" w:rsidR="004D2D2A" w:rsidRDefault="004D2D2A" w:rsidP="00376CA0">
      <w:pPr>
        <w:spacing w:after="0" w:line="276" w:lineRule="auto"/>
        <w:ind w:left="720" w:right="-14" w:hanging="360"/>
        <w:rPr>
          <w:rFonts w:ascii="Arial" w:eastAsia="Arial" w:hAnsi="Arial" w:cs="Arial"/>
          <w:color w:val="000000" w:themeColor="text1"/>
          <w:sz w:val="28"/>
          <w:szCs w:val="28"/>
        </w:rPr>
      </w:pPr>
    </w:p>
    <w:p w14:paraId="0C9FAFBD" w14:textId="75DE9E69" w:rsidR="004D2D2A" w:rsidRDefault="004D2D2A" w:rsidP="005D3B76">
      <w:pPr>
        <w:pStyle w:val="ListParagraph"/>
        <w:widowControl w:val="0"/>
        <w:numPr>
          <w:ilvl w:val="0"/>
          <w:numId w:val="11"/>
        </w:numPr>
        <w:tabs>
          <w:tab w:val="left" w:pos="500"/>
        </w:tabs>
        <w:spacing w:after="0" w:line="276" w:lineRule="auto"/>
        <w:ind w:right="-14"/>
        <w:jc w:val="left"/>
        <w:rPr>
          <w:rFonts w:ascii="Arial" w:eastAsia="Arial" w:hAnsi="Arial" w:cs="Arial"/>
          <w:color w:val="000000" w:themeColor="text1"/>
        </w:rPr>
      </w:pPr>
      <w:r w:rsidRPr="2193ECFA">
        <w:rPr>
          <w:rFonts w:ascii="Arial" w:eastAsia="Arial" w:hAnsi="Arial" w:cs="Arial"/>
          <w:color w:val="000000" w:themeColor="text1"/>
        </w:rPr>
        <w:t>If illness precludes you from completing a shift, you must make it up</w:t>
      </w:r>
      <w:r w:rsidR="0078415F">
        <w:rPr>
          <w:rFonts w:ascii="Arial" w:eastAsia="Arial" w:hAnsi="Arial" w:cs="Arial"/>
          <w:color w:val="000000" w:themeColor="text1"/>
        </w:rPr>
        <w:t xml:space="preserve"> per the Clerkship Absence policy</w:t>
      </w:r>
      <w:r w:rsidRPr="2193ECFA">
        <w:rPr>
          <w:rFonts w:ascii="Arial" w:eastAsia="Arial" w:hAnsi="Arial" w:cs="Arial"/>
          <w:color w:val="000000" w:themeColor="text1"/>
        </w:rPr>
        <w:t>.</w:t>
      </w:r>
    </w:p>
    <w:p w14:paraId="652597A3" w14:textId="77777777" w:rsidR="004D2D2A" w:rsidRDefault="004D2D2A" w:rsidP="00376CA0">
      <w:pPr>
        <w:spacing w:line="276" w:lineRule="auto"/>
        <w:ind w:left="720"/>
        <w:rPr>
          <w:rFonts w:ascii="Arial" w:eastAsia="Arial" w:hAnsi="Arial" w:cs="Arial"/>
          <w:color w:val="000000" w:themeColor="text1"/>
        </w:rPr>
      </w:pPr>
    </w:p>
    <w:p w14:paraId="6E3727F9" w14:textId="7B869668"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0D36DB09">
        <w:rPr>
          <w:rFonts w:ascii="Arial" w:eastAsia="Arial" w:hAnsi="Arial" w:cs="Arial"/>
          <w:color w:val="000000" w:themeColor="text1"/>
        </w:rPr>
        <w:t>Vacation may not be scheduled during this rotation.</w:t>
      </w:r>
    </w:p>
    <w:p w14:paraId="55055A8A" w14:textId="77777777" w:rsidR="004D2D2A" w:rsidRDefault="004D2D2A" w:rsidP="00376CA0">
      <w:pPr>
        <w:tabs>
          <w:tab w:val="left" w:pos="500"/>
        </w:tabs>
        <w:spacing w:after="0" w:line="276" w:lineRule="auto"/>
        <w:ind w:left="1080" w:right="-14"/>
        <w:rPr>
          <w:rFonts w:ascii="Arial" w:eastAsia="Arial" w:hAnsi="Arial" w:cs="Arial"/>
          <w:color w:val="000000" w:themeColor="text1"/>
        </w:rPr>
      </w:pPr>
    </w:p>
    <w:p w14:paraId="496F4D4E" w14:textId="77777777"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0D36DB09">
        <w:rPr>
          <w:rFonts w:ascii="Arial" w:eastAsia="Arial" w:hAnsi="Arial" w:cs="Arial"/>
          <w:color w:val="000000" w:themeColor="text1"/>
        </w:rPr>
        <w:t>Interviewing time must occur on days that you are scheduled off. Any missed shifts must be made up.</w:t>
      </w:r>
    </w:p>
    <w:p w14:paraId="4DF575C3" w14:textId="77777777" w:rsidR="004D2D2A" w:rsidRDefault="004D2D2A" w:rsidP="00376CA0">
      <w:pPr>
        <w:spacing w:after="0" w:line="276" w:lineRule="auto"/>
        <w:ind w:left="720" w:right="-14" w:hanging="360"/>
        <w:rPr>
          <w:rFonts w:ascii="Arial" w:eastAsia="Arial" w:hAnsi="Arial" w:cs="Arial"/>
          <w:color w:val="000000" w:themeColor="text1"/>
          <w:sz w:val="28"/>
          <w:szCs w:val="28"/>
        </w:rPr>
      </w:pPr>
    </w:p>
    <w:p w14:paraId="5CB39E2B" w14:textId="77777777"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525742FA">
        <w:rPr>
          <w:rFonts w:ascii="Arial" w:eastAsia="Arial" w:hAnsi="Arial" w:cs="Arial"/>
          <w:color w:val="000000" w:themeColor="text1"/>
        </w:rPr>
        <w:t xml:space="preserve">Always maintain professional appearance and behavior. You must achieve a satisfactory level on the direct observation rating form. </w:t>
      </w:r>
      <w:bookmarkStart w:id="11" w:name="_Int_hYp9B2LK"/>
      <w:r w:rsidRPr="525742FA">
        <w:rPr>
          <w:rFonts w:ascii="Arial" w:eastAsia="Arial" w:hAnsi="Arial" w:cs="Arial"/>
          <w:color w:val="000000" w:themeColor="text1"/>
        </w:rPr>
        <w:t xml:space="preserve">Ratings of unsatisfactory in any category will be reviewed with you by a member of the MSU/COM Emergency Medicine faculty with a </w:t>
      </w:r>
      <w:r w:rsidRPr="525742FA">
        <w:rPr>
          <w:rFonts w:ascii="Arial" w:eastAsia="Arial" w:hAnsi="Arial" w:cs="Arial"/>
          <w:color w:val="000000" w:themeColor="text1"/>
        </w:rPr>
        <w:lastRenderedPageBreak/>
        <w:t>specific plan for remediation to be decided on a case-by-case basis.</w:t>
      </w:r>
      <w:bookmarkEnd w:id="11"/>
    </w:p>
    <w:p w14:paraId="71C7B9C6" w14:textId="77777777" w:rsidR="004D2D2A" w:rsidRDefault="004D2D2A" w:rsidP="00376CA0">
      <w:pPr>
        <w:spacing w:after="0" w:line="276" w:lineRule="auto"/>
        <w:ind w:left="720" w:right="-14" w:hanging="360"/>
        <w:rPr>
          <w:rFonts w:ascii="Arial" w:eastAsia="Arial" w:hAnsi="Arial" w:cs="Arial"/>
          <w:color w:val="000000" w:themeColor="text1"/>
          <w:sz w:val="28"/>
          <w:szCs w:val="28"/>
        </w:rPr>
      </w:pPr>
    </w:p>
    <w:p w14:paraId="162EDF30" w14:textId="77777777"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bookmarkStart w:id="12" w:name="_Int_2Y5JAZSV"/>
      <w:r w:rsidRPr="525742FA">
        <w:rPr>
          <w:rFonts w:ascii="Arial" w:eastAsia="Arial" w:hAnsi="Arial" w:cs="Arial"/>
          <w:color w:val="000000" w:themeColor="text1"/>
        </w:rPr>
        <w:t>All written work must be original and completed on an individual basis.</w:t>
      </w:r>
      <w:bookmarkEnd w:id="12"/>
    </w:p>
    <w:p w14:paraId="1F34EA77" w14:textId="77777777" w:rsidR="004D2D2A" w:rsidRDefault="004D2D2A" w:rsidP="00376CA0">
      <w:pPr>
        <w:widowControl w:val="0"/>
        <w:spacing w:after="0" w:line="276" w:lineRule="auto"/>
        <w:ind w:right="-14"/>
        <w:jc w:val="left"/>
        <w:rPr>
          <w:rFonts w:ascii="Arial" w:eastAsia="Arial" w:hAnsi="Arial" w:cs="Arial"/>
          <w:color w:val="000000" w:themeColor="text1"/>
        </w:rPr>
      </w:pPr>
    </w:p>
    <w:p w14:paraId="4C138948" w14:textId="77777777" w:rsidR="004D2D2A" w:rsidRDefault="004D2D2A" w:rsidP="005D3B76">
      <w:pPr>
        <w:pStyle w:val="ListParagraph"/>
        <w:widowControl w:val="0"/>
        <w:numPr>
          <w:ilvl w:val="0"/>
          <w:numId w:val="11"/>
        </w:numPr>
        <w:spacing w:after="0" w:line="276" w:lineRule="auto"/>
        <w:ind w:right="-14"/>
        <w:jc w:val="left"/>
        <w:rPr>
          <w:rFonts w:ascii="Arial" w:eastAsia="Arial" w:hAnsi="Arial" w:cs="Arial"/>
          <w:color w:val="000000" w:themeColor="text1"/>
        </w:rPr>
      </w:pPr>
      <w:r w:rsidRPr="0D36DB09">
        <w:rPr>
          <w:rFonts w:ascii="Arial" w:eastAsia="Arial" w:hAnsi="Arial" w:cs="Arial"/>
          <w:color w:val="000000" w:themeColor="text1"/>
        </w:rPr>
        <w:t>Board exams may be scheduled during this time, but most students should be able to schedule their shifts around their board schedule. If not, please email Katie Gibson-Stofflet (</w:t>
      </w:r>
      <w:hyperlink r:id="rId24">
        <w:r w:rsidRPr="0D36DB09">
          <w:rPr>
            <w:rStyle w:val="Hyperlink"/>
            <w:rFonts w:ascii="Arial" w:eastAsia="Arial" w:hAnsi="Arial" w:cs="Arial"/>
            <w:b/>
            <w:bCs/>
            <w:color w:val="000000" w:themeColor="text1"/>
            <w:u w:val="none"/>
          </w:rPr>
          <w:t>katiegs@msu.edu</w:t>
        </w:r>
      </w:hyperlink>
      <w:r w:rsidRPr="0D36DB09">
        <w:rPr>
          <w:rFonts w:ascii="Arial" w:eastAsia="Arial" w:hAnsi="Arial" w:cs="Arial"/>
          <w:color w:val="000000" w:themeColor="text1"/>
        </w:rPr>
        <w:t>) as soon as you are aware that there will be a problem ahead of the conflict so alternatives may be arranged.</w:t>
      </w:r>
    </w:p>
    <w:p w14:paraId="248675E3" w14:textId="77777777" w:rsidR="004D2D2A" w:rsidRDefault="004D2D2A" w:rsidP="005039EC">
      <w:pPr>
        <w:spacing w:after="0" w:line="276" w:lineRule="auto"/>
        <w:jc w:val="left"/>
        <w:rPr>
          <w:rFonts w:ascii="Arial" w:eastAsia="Arial" w:hAnsi="Arial" w:cs="Arial"/>
          <w:color w:val="000000" w:themeColor="text1"/>
        </w:rPr>
      </w:pPr>
    </w:p>
    <w:p w14:paraId="44476375" w14:textId="77777777" w:rsidR="004D2D2A" w:rsidRDefault="004D2D2A" w:rsidP="005039EC">
      <w:pPr>
        <w:spacing w:after="0" w:line="276" w:lineRule="auto"/>
        <w:jc w:val="left"/>
        <w:rPr>
          <w:rFonts w:ascii="Arial" w:eastAsia="Arial" w:hAnsi="Arial" w:cs="Arial"/>
          <w:color w:val="000000" w:themeColor="text1"/>
        </w:rPr>
      </w:pPr>
      <w:bookmarkStart w:id="13" w:name="_Int_O57HPJ4D"/>
      <w:r w:rsidRPr="525742FA">
        <w:rPr>
          <w:rFonts w:ascii="Arial" w:eastAsia="Arial" w:hAnsi="Arial" w:cs="Arial"/>
          <w:b/>
          <w:bCs/>
          <w:color w:val="000000" w:themeColor="text1"/>
        </w:rPr>
        <w:t>Although it is recognized that rotation evaluations are not under the complete control of the student, it is still the responsibility of the student to assure their timely completion.</w:t>
      </w:r>
      <w:bookmarkEnd w:id="13"/>
      <w:r w:rsidRPr="525742FA">
        <w:rPr>
          <w:rFonts w:ascii="Arial" w:eastAsia="Arial" w:hAnsi="Arial" w:cs="Arial"/>
          <w:b/>
          <w:bCs/>
          <w:color w:val="000000" w:themeColor="text1"/>
        </w:rPr>
        <w:t xml:space="preserve"> Any rotation evaluation not received by the end of the semester in which the rotation was completed will result in an </w:t>
      </w:r>
      <w:r>
        <w:rPr>
          <w:rFonts w:ascii="Arial" w:eastAsia="Arial" w:hAnsi="Arial" w:cs="Arial"/>
          <w:b/>
          <w:bCs/>
          <w:color w:val="000000" w:themeColor="text1"/>
        </w:rPr>
        <w:t>NGR</w:t>
      </w:r>
      <w:r w:rsidRPr="525742FA">
        <w:rPr>
          <w:rFonts w:ascii="Arial" w:eastAsia="Arial" w:hAnsi="Arial" w:cs="Arial"/>
          <w:b/>
          <w:bCs/>
          <w:color w:val="000000" w:themeColor="text1"/>
        </w:rPr>
        <w:t xml:space="preserve"> grade for the student. The evaluation must be completed and submitted within the two-week deadline and preferably sent in during that time period. Any student who does not complete 4 weeks of Emergency Medicine will receive an N grade unless excused. This is an elective 4-week rotation, and therefore, vacation and interviewing time may not be taken during this month if it compromises the total number of shifts you are required to complete.</w:t>
      </w:r>
    </w:p>
    <w:p w14:paraId="134F90E5" w14:textId="007AFF67" w:rsidR="00BE1988" w:rsidRPr="00C40B5D" w:rsidRDefault="00BE1988" w:rsidP="000602B1">
      <w:pPr>
        <w:spacing w:after="0" w:line="276" w:lineRule="auto"/>
        <w:ind w:left="360"/>
        <w:jc w:val="left"/>
        <w:rPr>
          <w:rFonts w:ascii="Arial" w:hAnsi="Arial" w:cs="Arial"/>
        </w:rPr>
      </w:pP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rPr>
          <w:rFonts w:ascii="Arial" w:hAnsi="Arial" w:cs="Arial"/>
        </w:rPr>
      </w:pPr>
      <w:bookmarkStart w:id="14" w:name="_Toc214265893"/>
      <w:r w:rsidRPr="00593906">
        <w:rPr>
          <w:rFonts w:ascii="Arial" w:hAnsi="Arial" w:cs="Arial"/>
        </w:rPr>
        <w:t>GOALS AND OBJECTIVES</w:t>
      </w:r>
      <w:bookmarkEnd w:id="14"/>
      <w:r w:rsidR="00941F4E">
        <w:rPr>
          <w:rFonts w:ascii="Arial" w:hAnsi="Arial" w:cs="Arial"/>
        </w:rPr>
        <w:t xml:space="preserve"> </w:t>
      </w:r>
    </w:p>
    <w:p w14:paraId="523BF36B" w14:textId="55E5BD2A" w:rsidR="00B848B6" w:rsidRPr="00AF40B7" w:rsidRDefault="006630FF" w:rsidP="00702488">
      <w:pPr>
        <w:pStyle w:val="Heading2"/>
        <w:jc w:val="left"/>
        <w:rPr>
          <w:b/>
          <w:bCs/>
          <w:highlight w:val="yellow"/>
        </w:rPr>
      </w:pPr>
      <w:bookmarkStart w:id="15" w:name="_Toc214265894"/>
      <w:r w:rsidRPr="00CA7FBC">
        <w:t>GOALS</w:t>
      </w:r>
      <w:bookmarkEnd w:id="15"/>
    </w:p>
    <w:p w14:paraId="728D7148" w14:textId="77777777" w:rsidR="00306629" w:rsidRPr="00D24B43" w:rsidRDefault="00306629" w:rsidP="001853F4">
      <w:pPr>
        <w:pStyle w:val="ListParagraph"/>
        <w:numPr>
          <w:ilvl w:val="0"/>
          <w:numId w:val="1"/>
        </w:numPr>
        <w:spacing w:after="0" w:line="276" w:lineRule="auto"/>
        <w:jc w:val="left"/>
        <w:rPr>
          <w:rFonts w:ascii="Arial" w:eastAsia="Arial" w:hAnsi="Arial" w:cs="Arial"/>
          <w:color w:val="000000" w:themeColor="text1"/>
        </w:rPr>
      </w:pPr>
      <w:r w:rsidRPr="00D24B43">
        <w:rPr>
          <w:rFonts w:ascii="Arial" w:eastAsia="Arial" w:hAnsi="Arial" w:cs="Arial"/>
          <w:color w:val="000000" w:themeColor="text1"/>
        </w:rPr>
        <w:t>Provide the student with more advanced knowledge of specific topics in emergency medicine.</w:t>
      </w:r>
    </w:p>
    <w:p w14:paraId="373FC9B9" w14:textId="77777777" w:rsidR="00306629" w:rsidRPr="00D24B43" w:rsidRDefault="00306629" w:rsidP="001853F4">
      <w:pPr>
        <w:pStyle w:val="ListParagraph"/>
        <w:numPr>
          <w:ilvl w:val="0"/>
          <w:numId w:val="1"/>
        </w:numPr>
        <w:spacing w:after="0" w:line="276" w:lineRule="auto"/>
        <w:jc w:val="left"/>
        <w:rPr>
          <w:rFonts w:ascii="Arial" w:eastAsia="Arial" w:hAnsi="Arial" w:cs="Arial"/>
          <w:color w:val="000000" w:themeColor="text1"/>
        </w:rPr>
      </w:pPr>
      <w:r w:rsidRPr="00D24B43">
        <w:rPr>
          <w:rFonts w:ascii="Arial" w:eastAsia="Arial" w:hAnsi="Arial" w:cs="Arial"/>
          <w:color w:val="000000" w:themeColor="text1"/>
        </w:rPr>
        <w:t xml:space="preserve">Introduce the student to basic procedures relevant to the practice of emergency medicine. </w:t>
      </w:r>
    </w:p>
    <w:p w14:paraId="252A8DB5" w14:textId="77777777" w:rsidR="00306629" w:rsidRPr="00D24B43" w:rsidRDefault="00306629" w:rsidP="001853F4">
      <w:pPr>
        <w:pStyle w:val="ListParagraph"/>
        <w:numPr>
          <w:ilvl w:val="0"/>
          <w:numId w:val="1"/>
        </w:numPr>
        <w:spacing w:after="0" w:line="276" w:lineRule="auto"/>
        <w:jc w:val="left"/>
        <w:rPr>
          <w:rFonts w:ascii="Arial" w:eastAsia="Arial" w:hAnsi="Arial" w:cs="Arial"/>
          <w:color w:val="000000" w:themeColor="text1"/>
        </w:rPr>
      </w:pPr>
      <w:r w:rsidRPr="00D24B43">
        <w:rPr>
          <w:rFonts w:ascii="Arial" w:eastAsia="Arial" w:hAnsi="Arial" w:cs="Arial"/>
          <w:color w:val="000000" w:themeColor="text1"/>
        </w:rPr>
        <w:t>Facilitate an understanding of the approach to acute care clinical problem solving.</w:t>
      </w:r>
    </w:p>
    <w:p w14:paraId="6C8B27E0" w14:textId="77777777" w:rsidR="00306629" w:rsidRPr="00D24B43" w:rsidRDefault="00306629" w:rsidP="001853F4">
      <w:pPr>
        <w:pStyle w:val="ListParagraph"/>
        <w:numPr>
          <w:ilvl w:val="0"/>
          <w:numId w:val="1"/>
        </w:numPr>
        <w:spacing w:after="0" w:line="276" w:lineRule="auto"/>
        <w:jc w:val="left"/>
        <w:rPr>
          <w:rFonts w:ascii="Arial" w:eastAsia="Arial" w:hAnsi="Arial" w:cs="Arial"/>
          <w:color w:val="000000" w:themeColor="text1"/>
        </w:rPr>
      </w:pPr>
      <w:bookmarkStart w:id="16" w:name="_Int_wyCYXHKb"/>
      <w:r w:rsidRPr="525742FA">
        <w:rPr>
          <w:rFonts w:ascii="Arial" w:eastAsia="Arial" w:hAnsi="Arial" w:cs="Arial"/>
          <w:color w:val="000000" w:themeColor="text1"/>
        </w:rPr>
        <w:t>Continue to promote the acquisition of basic skills for the diagnosis and management of common emergencies.</w:t>
      </w:r>
      <w:bookmarkEnd w:id="16"/>
    </w:p>
    <w:p w14:paraId="2587CDB4" w14:textId="3185B563" w:rsidR="006630FF" w:rsidRPr="005E20F6" w:rsidRDefault="00306629" w:rsidP="001853F4">
      <w:pPr>
        <w:pStyle w:val="ListParagraph"/>
        <w:numPr>
          <w:ilvl w:val="0"/>
          <w:numId w:val="1"/>
        </w:numPr>
        <w:spacing w:after="0" w:line="276" w:lineRule="auto"/>
        <w:jc w:val="left"/>
        <w:rPr>
          <w:rFonts w:ascii="Arial" w:hAnsi="Arial" w:cs="Arial"/>
        </w:rPr>
      </w:pPr>
      <w:r w:rsidRPr="00D24B43">
        <w:rPr>
          <w:rFonts w:ascii="Arial" w:eastAsia="Arial" w:hAnsi="Arial" w:cs="Arial"/>
          <w:color w:val="000000" w:themeColor="text1"/>
        </w:rPr>
        <w:t>Encourage the continued development of the student’s professional attitude and behavior.</w:t>
      </w:r>
    </w:p>
    <w:p w14:paraId="583900E7" w14:textId="5E89CB08" w:rsidR="006630FF" w:rsidRPr="00AF40B7" w:rsidRDefault="006630FF" w:rsidP="001853F4">
      <w:pPr>
        <w:spacing w:after="0" w:line="276" w:lineRule="auto"/>
        <w:ind w:left="720"/>
        <w:jc w:val="left"/>
        <w:rPr>
          <w:rFonts w:ascii="Arial" w:hAnsi="Arial" w:cs="Arial"/>
          <w:highlight w:val="yellow"/>
        </w:rPr>
      </w:pPr>
    </w:p>
    <w:p w14:paraId="3AD36CCD" w14:textId="6996E626" w:rsidR="006630FF" w:rsidRPr="00AF40B7" w:rsidRDefault="006630FF" w:rsidP="001853F4">
      <w:pPr>
        <w:pStyle w:val="Heading2"/>
        <w:jc w:val="left"/>
        <w:rPr>
          <w:b/>
          <w:bCs/>
          <w:highlight w:val="yellow"/>
        </w:rPr>
      </w:pPr>
      <w:bookmarkStart w:id="17" w:name="_Toc214265895"/>
      <w:r w:rsidRPr="00CA7FBC">
        <w:t>OBJECTIVES</w:t>
      </w:r>
      <w:bookmarkEnd w:id="17"/>
    </w:p>
    <w:p w14:paraId="4124C9A3" w14:textId="77777777" w:rsidR="006765A9" w:rsidRPr="00D24B43" w:rsidRDefault="006765A9" w:rsidP="001853F4">
      <w:pPr>
        <w:pStyle w:val="ListParagraph"/>
        <w:numPr>
          <w:ilvl w:val="0"/>
          <w:numId w:val="2"/>
        </w:numPr>
        <w:spacing w:after="0" w:line="276" w:lineRule="auto"/>
        <w:ind w:left="720"/>
        <w:jc w:val="left"/>
        <w:rPr>
          <w:rFonts w:ascii="Arial" w:eastAsia="Arial" w:hAnsi="Arial" w:cs="Arial"/>
          <w:color w:val="000000" w:themeColor="text1"/>
        </w:rPr>
      </w:pPr>
      <w:r w:rsidRPr="525742FA">
        <w:rPr>
          <w:rFonts w:ascii="Arial" w:eastAsia="Arial" w:hAnsi="Arial" w:cs="Arial"/>
          <w:color w:val="000000" w:themeColor="text1"/>
        </w:rPr>
        <w:t>Learning objectives for the emergency medicine clerkship relate to the following areas: a) cognitive knowledge; b) psychomotor skills; c) problem solving; and d) professional development. By the end of the four-week emergency medicine elective clerkship, the student is expected to have achieved, at a minimum, the following objectives through reading, conference attendance, observation, discussion, and hands-on clinical experience.</w:t>
      </w:r>
    </w:p>
    <w:p w14:paraId="57D8FF86" w14:textId="13E9591A" w:rsidR="00FA6458" w:rsidRPr="008804B2" w:rsidRDefault="006765A9" w:rsidP="008804B2">
      <w:pPr>
        <w:pStyle w:val="ListParagraph"/>
        <w:numPr>
          <w:ilvl w:val="0"/>
          <w:numId w:val="2"/>
        </w:numPr>
        <w:spacing w:after="0" w:line="276" w:lineRule="auto"/>
        <w:ind w:left="720"/>
        <w:jc w:val="left"/>
        <w:rPr>
          <w:rFonts w:ascii="Arial" w:hAnsi="Arial" w:cs="Arial"/>
        </w:rPr>
      </w:pPr>
      <w:r w:rsidRPr="525742FA">
        <w:rPr>
          <w:rFonts w:ascii="Arial" w:eastAsia="Arial" w:hAnsi="Arial" w:cs="Arial"/>
          <w:color w:val="000000" w:themeColor="text1"/>
        </w:rPr>
        <w:t>In addition to the above course-specific goals and learning objectives, this clerkship rotation also facilitates student progress in attaining the College Program Objectives. Please refer to the complete list provided on the MSUCOM website.</w:t>
      </w:r>
    </w:p>
    <w:p w14:paraId="764C4580" w14:textId="4F8C2ACF" w:rsidR="0076235D" w:rsidRPr="00641B2F" w:rsidRDefault="0076235D" w:rsidP="007E229C">
      <w:pPr>
        <w:pStyle w:val="ListParagraph"/>
        <w:spacing w:after="0" w:line="276" w:lineRule="auto"/>
        <w:ind w:left="1080"/>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8" w:name="_Toc214265896"/>
      <w:r w:rsidRPr="0096296A">
        <w:rPr>
          <w:rFonts w:ascii="Arial" w:hAnsi="Arial" w:cs="Arial"/>
        </w:rPr>
        <w:lastRenderedPageBreak/>
        <w:t>COLLEGE PROGRAM OBJECTIVES</w:t>
      </w:r>
      <w:bookmarkEnd w:id="18"/>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5"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9" w:name="_Toc214265897"/>
      <w:r w:rsidRPr="00593906">
        <w:rPr>
          <w:rFonts w:ascii="Arial" w:hAnsi="Arial" w:cs="Arial"/>
        </w:rPr>
        <w:t>R</w:t>
      </w:r>
      <w:r w:rsidR="005A09E5" w:rsidRPr="00593906">
        <w:rPr>
          <w:rFonts w:ascii="Arial" w:hAnsi="Arial" w:cs="Arial"/>
        </w:rPr>
        <w:t>EFERENCES</w:t>
      </w:r>
      <w:bookmarkEnd w:id="19"/>
    </w:p>
    <w:p w14:paraId="2C0B26C0" w14:textId="20FCDB7D" w:rsidR="006F2107" w:rsidRPr="00C40B5D" w:rsidRDefault="005B4C18" w:rsidP="00702488">
      <w:pPr>
        <w:pStyle w:val="Heading2"/>
        <w:jc w:val="left"/>
        <w:rPr>
          <w:b/>
          <w:bCs/>
        </w:rPr>
      </w:pPr>
      <w:bookmarkStart w:id="20" w:name="_Toc214265898"/>
      <w:r w:rsidRPr="00165CD1">
        <w:t>REQUIRED STUDY RESOURCES</w:t>
      </w:r>
      <w:bookmarkEnd w:id="20"/>
    </w:p>
    <w:p w14:paraId="2196C2FA" w14:textId="77777777" w:rsidR="009A1109" w:rsidRPr="009A1109" w:rsidRDefault="009A1109" w:rsidP="00702488">
      <w:pPr>
        <w:spacing w:after="0"/>
        <w:jc w:val="left"/>
        <w:rPr>
          <w:rFonts w:ascii="Arial" w:hAnsi="Arial" w:cs="Arial"/>
          <w:b/>
          <w:bCs/>
        </w:rPr>
      </w:pPr>
    </w:p>
    <w:p w14:paraId="1BDE957E" w14:textId="2583F197" w:rsidR="006C3169" w:rsidRPr="006C3169" w:rsidRDefault="7943D736" w:rsidP="005D3B76">
      <w:pPr>
        <w:pStyle w:val="ListParagraph"/>
        <w:numPr>
          <w:ilvl w:val="0"/>
          <w:numId w:val="15"/>
        </w:numPr>
        <w:ind w:left="720"/>
        <w:jc w:val="left"/>
        <w:rPr>
          <w:rFonts w:ascii="Arial" w:hAnsi="Arial" w:cs="Arial"/>
        </w:rPr>
      </w:pPr>
      <w:bookmarkStart w:id="21" w:name="_Toc106630800"/>
      <w:r w:rsidRPr="00DF23A6">
        <w:rPr>
          <w:rFonts w:ascii="Arial" w:hAnsi="Arial" w:cs="Arial"/>
        </w:rPr>
        <w:t xml:space="preserve">Desire 2 Learn (D2L): </w:t>
      </w:r>
      <w:bookmarkEnd w:id="21"/>
      <w:r w:rsidRPr="00DF23A6">
        <w:rPr>
          <w:rFonts w:ascii="Arial" w:hAnsi="Arial" w:cs="Arial"/>
        </w:rPr>
        <w:t>Please find online content for this course in D2L (</w:t>
      </w:r>
      <w:hyperlink r:id="rId26" w:history="1">
        <w:r w:rsidRPr="00DF23A6">
          <w:rPr>
            <w:rStyle w:val="Hyperlink"/>
            <w:rFonts w:ascii="Arial" w:hAnsi="Arial" w:cs="Arial"/>
            <w:color w:val="auto"/>
          </w:rPr>
          <w:t>https://d2l.msu.edu/</w:t>
        </w:r>
      </w:hyperlink>
      <w:r w:rsidRPr="00DF23A6">
        <w:rPr>
          <w:rFonts w:ascii="Arial" w:hAnsi="Arial" w:cs="Arial"/>
        </w:rPr>
        <w:t>). Once logged in</w:t>
      </w:r>
      <w:r w:rsidR="0C1B4AB5" w:rsidRPr="00DF23A6">
        <w:rPr>
          <w:rFonts w:ascii="Arial" w:hAnsi="Arial" w:cs="Arial"/>
        </w:rPr>
        <w:t xml:space="preserve"> with your MSU Net ID</w:t>
      </w:r>
      <w:r w:rsidRPr="00DF23A6">
        <w:rPr>
          <w:rFonts w:ascii="Arial" w:hAnsi="Arial" w:cs="Arial"/>
        </w:rPr>
        <w:t xml:space="preserve">, your course </w:t>
      </w:r>
      <w:r w:rsidR="6854B9C4" w:rsidRPr="00DF23A6">
        <w:rPr>
          <w:rFonts w:ascii="Arial" w:hAnsi="Arial" w:cs="Arial"/>
        </w:rPr>
        <w:t xml:space="preserve">will </w:t>
      </w:r>
      <w:r w:rsidRPr="00DF23A6">
        <w:rPr>
          <w:rFonts w:ascii="Arial" w:hAnsi="Arial" w:cs="Arial"/>
        </w:rPr>
        <w:t xml:space="preserve">appear on the D2L landing page. </w:t>
      </w:r>
      <w:r w:rsidR="53A086CA" w:rsidRPr="00DF23A6">
        <w:rPr>
          <w:rFonts w:ascii="Arial" w:hAnsi="Arial" w:cs="Arial"/>
        </w:rPr>
        <w:t xml:space="preserve">If you do not see your course on the landing page, search for the course with the following criteria, and </w:t>
      </w:r>
      <w:r w:rsidRPr="00DF23A6">
        <w:rPr>
          <w:rFonts w:ascii="Arial" w:hAnsi="Arial" w:cs="Arial"/>
        </w:rPr>
        <w:t xml:space="preserve">pin </w:t>
      </w:r>
      <w:r w:rsidR="25C46649" w:rsidRPr="00DF23A6">
        <w:rPr>
          <w:rFonts w:ascii="Arial" w:hAnsi="Arial" w:cs="Arial"/>
        </w:rPr>
        <w:t xml:space="preserve">it </w:t>
      </w:r>
      <w:r w:rsidRPr="00DF23A6">
        <w:rPr>
          <w:rFonts w:ascii="Arial" w:hAnsi="Arial" w:cs="Arial"/>
        </w:rPr>
        <w:t>to your homepage</w:t>
      </w:r>
      <w:r w:rsidR="2EC77A40" w:rsidRPr="00DF23A6">
        <w:rPr>
          <w:rFonts w:ascii="Arial" w:hAnsi="Arial" w:cs="Arial"/>
        </w:rPr>
        <w:t xml:space="preserve">: </w:t>
      </w:r>
      <w:r w:rsidR="00066C46" w:rsidRPr="00066C46">
        <w:rPr>
          <w:rFonts w:ascii="Arial" w:hAnsi="Arial" w:cs="Arial"/>
          <w:b/>
          <w:bCs/>
        </w:rPr>
        <w:t xml:space="preserve">IM 665 </w:t>
      </w:r>
      <w:r w:rsidR="008F3254" w:rsidRPr="00DF23A6">
        <w:rPr>
          <w:rFonts w:ascii="Arial" w:hAnsi="Arial" w:cs="Arial"/>
          <w:b/>
          <w:bCs/>
          <w:shd w:val="clear" w:color="auto" w:fill="FFFFFF"/>
        </w:rPr>
        <w:t>Emergency Medicine Advanced</w:t>
      </w:r>
      <w:r w:rsidR="006C3169">
        <w:rPr>
          <w:rFonts w:ascii="Arial" w:hAnsi="Arial" w:cs="Arial"/>
          <w:b/>
          <w:bCs/>
          <w:shd w:val="clear" w:color="auto" w:fill="FFFFFF"/>
        </w:rPr>
        <w:br/>
      </w:r>
      <w:r w:rsidR="006C3169">
        <w:rPr>
          <w:rFonts w:ascii="Arial" w:hAnsi="Arial" w:cs="Arial"/>
          <w:b/>
          <w:bCs/>
          <w:shd w:val="clear" w:color="auto" w:fill="FFFFFF"/>
        </w:rPr>
        <w:br/>
      </w:r>
      <w:r w:rsidR="009A1109" w:rsidRPr="006C3169">
        <w:rPr>
          <w:rFonts w:ascii="Arial" w:hAnsi="Arial" w:cs="Arial"/>
        </w:rPr>
        <w:t>If you encounter any issues accessing this D2L course, please email the CA (on the title page of this syllabus)</w:t>
      </w:r>
      <w:r w:rsidR="0013375E" w:rsidRPr="006C3169">
        <w:rPr>
          <w:rFonts w:ascii="Arial" w:hAnsi="Arial" w:cs="Arial"/>
        </w:rPr>
        <w:t xml:space="preserve">. </w:t>
      </w:r>
      <w:r w:rsidR="00205932" w:rsidRPr="006C3169">
        <w:rPr>
          <w:rFonts w:ascii="Arial" w:hAnsi="Arial" w:cs="Arial"/>
        </w:rPr>
        <w:t xml:space="preserve">It is your responsibility to make sure you have access </w:t>
      </w:r>
      <w:r w:rsidR="00593906" w:rsidRPr="006C3169">
        <w:rPr>
          <w:rFonts w:ascii="Arial" w:hAnsi="Arial" w:cs="Arial"/>
        </w:rPr>
        <w:t>t</w:t>
      </w:r>
      <w:r w:rsidR="00205932" w:rsidRPr="006C3169">
        <w:rPr>
          <w:rFonts w:ascii="Arial" w:hAnsi="Arial" w:cs="Arial"/>
        </w:rPr>
        <w:t>o the course D2L page on the first day of the course.</w:t>
      </w:r>
      <w:r w:rsidR="006C3169">
        <w:rPr>
          <w:rFonts w:ascii="Arial" w:hAnsi="Arial" w:cs="Arial"/>
        </w:rPr>
        <w:br/>
      </w:r>
      <w:r w:rsidR="006C3169">
        <w:rPr>
          <w:rFonts w:ascii="Arial" w:hAnsi="Arial" w:cs="Arial"/>
        </w:rPr>
        <w:br/>
      </w:r>
      <w:r w:rsidR="002755F4" w:rsidRPr="006C3169">
        <w:rPr>
          <w:rFonts w:ascii="Arial" w:eastAsia="Arial" w:hAnsi="Arial" w:cs="Arial"/>
        </w:rPr>
        <w:t>Student D2L email addresses must be forwarded to your MSU email account.</w:t>
      </w:r>
      <w:r w:rsidR="006C3169">
        <w:rPr>
          <w:rFonts w:ascii="Arial" w:eastAsia="Arial" w:hAnsi="Arial" w:cs="Arial"/>
        </w:rPr>
        <w:br/>
      </w:r>
    </w:p>
    <w:p w14:paraId="3FFB96CC" w14:textId="5BFB7BC4" w:rsidR="007F6650" w:rsidRPr="007F6650" w:rsidRDefault="00182B5B" w:rsidP="005D3B76">
      <w:pPr>
        <w:pStyle w:val="ListParagraph"/>
        <w:numPr>
          <w:ilvl w:val="0"/>
          <w:numId w:val="15"/>
        </w:numPr>
        <w:ind w:left="720"/>
        <w:jc w:val="left"/>
        <w:rPr>
          <w:rFonts w:ascii="Arial" w:hAnsi="Arial" w:cs="Arial"/>
        </w:rPr>
      </w:pPr>
      <w:r w:rsidRPr="006C3169">
        <w:rPr>
          <w:rFonts w:ascii="Arial" w:eastAsia="Arial" w:hAnsi="Arial" w:cs="Arial"/>
          <w:color w:val="000000" w:themeColor="text1"/>
        </w:rPr>
        <w:t>The</w:t>
      </w:r>
      <w:r w:rsidR="00F22FDC" w:rsidRPr="006C3169">
        <w:rPr>
          <w:rFonts w:ascii="Arial" w:eastAsia="Arial" w:hAnsi="Arial" w:cs="Arial"/>
          <w:color w:val="000000" w:themeColor="text1"/>
        </w:rPr>
        <w:t xml:space="preserve"> following sources</w:t>
      </w:r>
      <w:r w:rsidR="00444800" w:rsidRPr="006C3169">
        <w:rPr>
          <w:rFonts w:ascii="Arial" w:eastAsia="Arial" w:hAnsi="Arial" w:cs="Arial"/>
          <w:color w:val="000000" w:themeColor="text1"/>
        </w:rPr>
        <w:t xml:space="preserve"> </w:t>
      </w:r>
      <w:r w:rsidR="00F22FDC" w:rsidRPr="006C3169">
        <w:rPr>
          <w:rFonts w:ascii="Arial" w:eastAsia="Arial" w:hAnsi="Arial" w:cs="Arial"/>
          <w:color w:val="000000" w:themeColor="text1"/>
        </w:rPr>
        <w:t xml:space="preserve">should be available in every emergency department in which you rotate and are </w:t>
      </w:r>
      <w:r w:rsidR="00172010" w:rsidRPr="006C3169">
        <w:rPr>
          <w:rFonts w:ascii="Arial" w:eastAsia="Arial" w:hAnsi="Arial" w:cs="Arial"/>
          <w:color w:val="000000" w:themeColor="text1"/>
        </w:rPr>
        <w:t xml:space="preserve">also </w:t>
      </w:r>
      <w:r w:rsidR="00F22FDC" w:rsidRPr="006C3169">
        <w:rPr>
          <w:rFonts w:ascii="Arial" w:eastAsia="Arial" w:hAnsi="Arial" w:cs="Arial"/>
          <w:color w:val="000000" w:themeColor="text1"/>
        </w:rPr>
        <w:t>available through MSU Libraries Access Emergency Medicine or Access Medicine with your login.</w:t>
      </w:r>
    </w:p>
    <w:p w14:paraId="598C11D6" w14:textId="225D776B" w:rsidR="00235FEA" w:rsidRDefault="00F22FDC" w:rsidP="005D3B76">
      <w:pPr>
        <w:pStyle w:val="ListParagraph"/>
        <w:numPr>
          <w:ilvl w:val="1"/>
          <w:numId w:val="15"/>
        </w:numPr>
        <w:ind w:left="1080"/>
        <w:jc w:val="left"/>
        <w:rPr>
          <w:rFonts w:ascii="Arial" w:hAnsi="Arial" w:cs="Arial"/>
        </w:rPr>
      </w:pPr>
      <w:r w:rsidRPr="007F6650">
        <w:rPr>
          <w:rFonts w:ascii="Arial" w:eastAsia="Arial" w:hAnsi="Arial" w:cs="Arial"/>
          <w:b/>
          <w:bCs/>
          <w:i/>
          <w:iCs/>
          <w:color w:val="000000" w:themeColor="text1"/>
        </w:rPr>
        <w:t>Tintinalli’s Emergency Medicine – A Comprehensive Study Guide</w:t>
      </w:r>
      <w:r w:rsidRPr="007F6650">
        <w:rPr>
          <w:rFonts w:ascii="Arial" w:eastAsia="Arial" w:hAnsi="Arial" w:cs="Arial"/>
          <w:color w:val="000000" w:themeColor="text1"/>
        </w:rPr>
        <w:t>, 9th edition, by Judith E. Tintinalli, M.D., et al.</w:t>
      </w:r>
      <w:r w:rsidR="00235FEA">
        <w:rPr>
          <w:rFonts w:ascii="Arial" w:eastAsia="Arial" w:hAnsi="Arial" w:cs="Arial"/>
          <w:color w:val="000000" w:themeColor="text1"/>
        </w:rPr>
        <w:br/>
      </w:r>
      <w:hyperlink r:id="rId27" w:history="1">
        <w:r w:rsidR="00235FEA" w:rsidRPr="001C294D">
          <w:rPr>
            <w:rStyle w:val="Hyperlink"/>
            <w:rFonts w:ascii="Arial" w:eastAsia="Arial" w:hAnsi="Arial" w:cs="Arial"/>
          </w:rPr>
          <w:t>https://accessemergencymedicine-mhmedical-com.proxy2.cl.msu.edu/book.aspx?bookID=2353</w:t>
        </w:r>
      </w:hyperlink>
      <w:r w:rsidR="007C0C88" w:rsidRPr="007F6650">
        <w:rPr>
          <w:rStyle w:val="Hyperlink"/>
          <w:rFonts w:ascii="Arial" w:eastAsia="Arial" w:hAnsi="Arial" w:cs="Arial"/>
        </w:rPr>
        <w:t xml:space="preserve"> </w:t>
      </w:r>
    </w:p>
    <w:p w14:paraId="1821D62E" w14:textId="2A81EE23" w:rsidR="00E93F2B" w:rsidRPr="0043676E" w:rsidRDefault="00F22FDC" w:rsidP="005D3B76">
      <w:pPr>
        <w:pStyle w:val="ListParagraph"/>
        <w:numPr>
          <w:ilvl w:val="1"/>
          <w:numId w:val="15"/>
        </w:numPr>
        <w:ind w:left="1080"/>
        <w:jc w:val="left"/>
        <w:rPr>
          <w:rFonts w:ascii="Arial" w:hAnsi="Arial" w:cs="Arial"/>
        </w:rPr>
      </w:pPr>
      <w:r w:rsidRPr="00235FEA">
        <w:rPr>
          <w:rFonts w:ascii="Arial" w:hAnsi="Arial" w:cs="Arial"/>
          <w:b/>
          <w:bCs/>
          <w:i/>
          <w:iCs/>
          <w:color w:val="000000"/>
        </w:rPr>
        <w:t>Academic Emergency Medicine</w:t>
      </w:r>
      <w:r w:rsidRPr="00235FEA">
        <w:rPr>
          <w:rFonts w:ascii="Arial" w:hAnsi="Arial" w:cs="Arial"/>
          <w:color w:val="000000"/>
        </w:rPr>
        <w:t xml:space="preserve">; </w:t>
      </w:r>
      <w:r w:rsidRPr="00235FEA">
        <w:rPr>
          <w:rFonts w:ascii="Arial" w:hAnsi="Arial" w:cs="Arial"/>
          <w:b/>
          <w:bCs/>
          <w:i/>
          <w:iCs/>
          <w:color w:val="000000"/>
        </w:rPr>
        <w:t>The 3-Minute Emergency Medicine Medical Student Presentation: A Variation on a Theme</w:t>
      </w:r>
      <w:r w:rsidRPr="00235FEA">
        <w:rPr>
          <w:rFonts w:ascii="Arial" w:hAnsi="Arial" w:cs="Arial"/>
          <w:i/>
          <w:iCs/>
          <w:color w:val="000000"/>
        </w:rPr>
        <w:t xml:space="preserve">. </w:t>
      </w:r>
      <w:r w:rsidRPr="00235FEA">
        <w:rPr>
          <w:rFonts w:ascii="Arial" w:hAnsi="Arial" w:cs="Arial"/>
          <w:color w:val="000000"/>
        </w:rPr>
        <w:t>Davenport C., Honigman B., Druck J.2008 Jul; 15(7):683-7</w:t>
      </w:r>
      <w:r w:rsidRPr="00235FEA">
        <w:rPr>
          <w:rFonts w:ascii="Arial" w:hAnsi="Arial" w:cs="Arial"/>
          <w:color w:val="000000"/>
        </w:rPr>
        <w:br/>
      </w:r>
      <w:hyperlink r:id="rId28" w:history="1">
        <w:r w:rsidRPr="00235FEA">
          <w:rPr>
            <w:rStyle w:val="Hyperlink"/>
            <w:rFonts w:ascii="Arial" w:hAnsi="Arial" w:cs="Arial"/>
          </w:rPr>
          <w:t>https://onlinelibrary-wiley-com.proxy1.cl.msu.edu/doi/full/10.1111/j.1553-2712.2008.00145.x</w:t>
        </w:r>
      </w:hyperlink>
      <w:r w:rsidR="007C0C88" w:rsidRPr="00235FEA">
        <w:rPr>
          <w:rFonts w:ascii="Arial" w:hAnsi="Arial" w:cs="Arial"/>
        </w:rPr>
        <w:t xml:space="preserve"> (link verified 31-March-2025)</w:t>
      </w:r>
      <w:r w:rsidR="005226E4">
        <w:rPr>
          <w:rFonts w:ascii="Arial" w:hAnsi="Arial" w:cs="Arial"/>
        </w:rPr>
        <w:br/>
      </w:r>
      <w:r w:rsidR="005226E4">
        <w:rPr>
          <w:rFonts w:ascii="Arial" w:hAnsi="Arial" w:cs="Arial"/>
        </w:rPr>
        <w:br/>
      </w:r>
    </w:p>
    <w:p w14:paraId="3020BBC9" w14:textId="12E73ECE" w:rsidR="009D27AA" w:rsidRPr="00FF6564" w:rsidRDefault="009D27AA" w:rsidP="005D3B76">
      <w:pPr>
        <w:pStyle w:val="ListParagraph"/>
        <w:numPr>
          <w:ilvl w:val="0"/>
          <w:numId w:val="15"/>
        </w:numPr>
        <w:ind w:left="720"/>
        <w:jc w:val="left"/>
        <w:rPr>
          <w:rFonts w:ascii="Arial" w:eastAsia="Arial" w:hAnsi="Arial" w:cs="Arial"/>
          <w:color w:val="000000" w:themeColor="text1"/>
        </w:rPr>
      </w:pPr>
      <w:r w:rsidRPr="00FF6564">
        <w:rPr>
          <w:rFonts w:ascii="Arial" w:eastAsia="Arial" w:hAnsi="Arial" w:cs="Arial"/>
          <w:b/>
          <w:bCs/>
          <w:i/>
          <w:iCs/>
          <w:color w:val="000000" w:themeColor="text1"/>
        </w:rPr>
        <w:t xml:space="preserve">Create an account in Access Emergency Medicine if you have not done so yet and </w:t>
      </w:r>
      <w:bookmarkStart w:id="22" w:name="_Int_poXI92fa"/>
      <w:r w:rsidRPr="00FF6564">
        <w:rPr>
          <w:rFonts w:ascii="Arial" w:eastAsia="Arial" w:hAnsi="Arial" w:cs="Arial"/>
          <w:b/>
          <w:bCs/>
          <w:i/>
          <w:iCs/>
          <w:color w:val="000000" w:themeColor="text1"/>
        </w:rPr>
        <w:t>use</w:t>
      </w:r>
      <w:bookmarkEnd w:id="22"/>
      <w:r w:rsidRPr="00FF6564">
        <w:rPr>
          <w:rFonts w:ascii="Arial" w:eastAsia="Arial" w:hAnsi="Arial" w:cs="Arial"/>
          <w:b/>
          <w:bCs/>
          <w:i/>
          <w:iCs/>
          <w:color w:val="000000" w:themeColor="text1"/>
        </w:rPr>
        <w:t xml:space="preserve"> for this rotation</w:t>
      </w:r>
      <w:r w:rsidR="006875EB" w:rsidRPr="00FF6564">
        <w:rPr>
          <w:rFonts w:ascii="Arial" w:eastAsia="Arial" w:hAnsi="Arial" w:cs="Arial"/>
          <w:b/>
          <w:bCs/>
          <w:i/>
          <w:iCs/>
          <w:color w:val="000000" w:themeColor="text1"/>
        </w:rPr>
        <w:t xml:space="preserve">. </w:t>
      </w:r>
      <w:r w:rsidR="00A45729" w:rsidRPr="00FF6564">
        <w:rPr>
          <w:rFonts w:ascii="Arial" w:eastAsia="Arial" w:hAnsi="Arial" w:cs="Arial"/>
          <w:b/>
          <w:bCs/>
          <w:i/>
          <w:iCs/>
          <w:color w:val="000000" w:themeColor="text1"/>
        </w:rPr>
        <w:t>Instructions for getting to Access</w:t>
      </w:r>
      <w:r w:rsidR="00301858" w:rsidRPr="00FF6564">
        <w:rPr>
          <w:rFonts w:ascii="Arial" w:eastAsia="Arial" w:hAnsi="Arial" w:cs="Arial"/>
          <w:b/>
          <w:bCs/>
          <w:i/>
          <w:iCs/>
          <w:color w:val="000000" w:themeColor="text1"/>
        </w:rPr>
        <w:t xml:space="preserve"> Emergency Medicine from the MSU Libraries website:</w:t>
      </w:r>
    </w:p>
    <w:p w14:paraId="4F792157" w14:textId="28BB6131" w:rsidR="009D27AA" w:rsidRDefault="00F71412" w:rsidP="005D3B76">
      <w:pPr>
        <w:pStyle w:val="ListParagraph"/>
        <w:widowControl w:val="0"/>
        <w:numPr>
          <w:ilvl w:val="0"/>
          <w:numId w:val="13"/>
        </w:numPr>
        <w:spacing w:after="0" w:line="240" w:lineRule="auto"/>
        <w:ind w:left="1080"/>
        <w:jc w:val="left"/>
        <w:rPr>
          <w:rFonts w:ascii="Arial" w:eastAsia="Arial" w:hAnsi="Arial" w:cs="Arial"/>
          <w:color w:val="000000" w:themeColor="text1"/>
        </w:rPr>
      </w:pPr>
      <w:r>
        <w:rPr>
          <w:rFonts w:ascii="Arial" w:eastAsia="Arial" w:hAnsi="Arial" w:cs="Arial"/>
          <w:color w:val="000000" w:themeColor="text1"/>
        </w:rPr>
        <w:t>Go to</w:t>
      </w:r>
      <w:r w:rsidR="009D27AA" w:rsidRPr="0D36DB09">
        <w:rPr>
          <w:rFonts w:ascii="Arial" w:eastAsia="Arial" w:hAnsi="Arial" w:cs="Arial"/>
          <w:color w:val="000000" w:themeColor="text1"/>
        </w:rPr>
        <w:t xml:space="preserve"> the MSU Libraries main page: </w:t>
      </w:r>
      <w:hyperlink r:id="rId29" w:history="1">
        <w:r w:rsidR="004B567B" w:rsidRPr="00FF6564">
          <w:rPr>
            <w:rStyle w:val="Hyperlink"/>
            <w:rFonts w:ascii="Arial" w:eastAsia="Arial" w:hAnsi="Arial" w:cs="Arial"/>
          </w:rPr>
          <w:t>https://lib.msu.edu/</w:t>
        </w:r>
      </w:hyperlink>
    </w:p>
    <w:p w14:paraId="7500E670" w14:textId="7070F0FD" w:rsidR="009D27AA" w:rsidRDefault="00CF5641" w:rsidP="005D3B76">
      <w:pPr>
        <w:pStyle w:val="ListParagraph"/>
        <w:widowControl w:val="0"/>
        <w:numPr>
          <w:ilvl w:val="0"/>
          <w:numId w:val="13"/>
        </w:numPr>
        <w:spacing w:after="0" w:line="240" w:lineRule="auto"/>
        <w:ind w:left="1080"/>
        <w:jc w:val="left"/>
        <w:rPr>
          <w:rFonts w:ascii="Arial" w:eastAsia="Arial" w:hAnsi="Arial" w:cs="Arial"/>
          <w:color w:val="000000" w:themeColor="text1"/>
        </w:rPr>
      </w:pPr>
      <w:r>
        <w:rPr>
          <w:rFonts w:ascii="Arial" w:eastAsia="Arial" w:hAnsi="Arial" w:cs="Arial"/>
          <w:color w:val="000000" w:themeColor="text1"/>
        </w:rPr>
        <w:t>Click on Databases</w:t>
      </w:r>
    </w:p>
    <w:p w14:paraId="3E953CBE" w14:textId="28CC13D9" w:rsidR="009D27AA" w:rsidRDefault="00D56FF2" w:rsidP="005D3B76">
      <w:pPr>
        <w:pStyle w:val="ListParagraph"/>
        <w:widowControl w:val="0"/>
        <w:numPr>
          <w:ilvl w:val="0"/>
          <w:numId w:val="13"/>
        </w:numPr>
        <w:spacing w:after="0" w:line="240" w:lineRule="auto"/>
        <w:ind w:left="1080"/>
        <w:jc w:val="left"/>
        <w:rPr>
          <w:rFonts w:ascii="Arial" w:eastAsia="Arial" w:hAnsi="Arial" w:cs="Arial"/>
          <w:color w:val="000000" w:themeColor="text1"/>
        </w:rPr>
      </w:pPr>
      <w:r>
        <w:rPr>
          <w:rFonts w:ascii="Arial" w:eastAsia="Arial" w:hAnsi="Arial" w:cs="Arial"/>
          <w:color w:val="000000" w:themeColor="text1"/>
        </w:rPr>
        <w:t xml:space="preserve">Scroll down to </w:t>
      </w:r>
      <w:r w:rsidR="009D27AA" w:rsidRPr="0D36DB09">
        <w:rPr>
          <w:rFonts w:ascii="Arial" w:eastAsia="Arial" w:hAnsi="Arial" w:cs="Arial"/>
          <w:color w:val="000000" w:themeColor="text1"/>
        </w:rPr>
        <w:t>Access Emergency Medicine</w:t>
      </w:r>
      <w:r w:rsidR="00843C7F">
        <w:rPr>
          <w:rFonts w:ascii="Arial" w:eastAsia="Arial" w:hAnsi="Arial" w:cs="Arial"/>
          <w:color w:val="000000" w:themeColor="text1"/>
        </w:rPr>
        <w:t xml:space="preserve"> and click that link</w:t>
      </w:r>
      <w:r w:rsidR="009D27AA" w:rsidRPr="0D36DB09">
        <w:rPr>
          <w:rFonts w:ascii="Arial" w:eastAsia="Arial" w:hAnsi="Arial" w:cs="Arial"/>
          <w:color w:val="000000" w:themeColor="text1"/>
        </w:rPr>
        <w:t>.</w:t>
      </w:r>
    </w:p>
    <w:p w14:paraId="7E4807C8" w14:textId="3822388F" w:rsidR="009D27AA" w:rsidRDefault="00843C7F" w:rsidP="005D3B76">
      <w:pPr>
        <w:pStyle w:val="ListParagraph"/>
        <w:widowControl w:val="0"/>
        <w:numPr>
          <w:ilvl w:val="0"/>
          <w:numId w:val="13"/>
        </w:numPr>
        <w:spacing w:after="0" w:line="240" w:lineRule="auto"/>
        <w:ind w:left="1080"/>
        <w:jc w:val="left"/>
        <w:rPr>
          <w:rFonts w:ascii="Arial" w:eastAsia="Arial" w:hAnsi="Arial" w:cs="Arial"/>
          <w:color w:val="000000" w:themeColor="text1"/>
        </w:rPr>
      </w:pPr>
      <w:r>
        <w:rPr>
          <w:rFonts w:ascii="Arial" w:eastAsia="Arial" w:hAnsi="Arial" w:cs="Arial"/>
          <w:color w:val="000000" w:themeColor="text1"/>
        </w:rPr>
        <w:t>In the upper right corner</w:t>
      </w:r>
      <w:r w:rsidR="001B5EA5">
        <w:rPr>
          <w:rFonts w:ascii="Arial" w:eastAsia="Arial" w:hAnsi="Arial" w:cs="Arial"/>
          <w:color w:val="000000" w:themeColor="text1"/>
        </w:rPr>
        <w:t xml:space="preserve"> of AccessEmergency Medicine, clicking MY PROFILE will let you </w:t>
      </w:r>
      <w:r w:rsidR="00921EB5">
        <w:rPr>
          <w:rFonts w:ascii="Arial" w:eastAsia="Arial" w:hAnsi="Arial" w:cs="Arial"/>
          <w:color w:val="000000" w:themeColor="text1"/>
        </w:rPr>
        <w:t>SIGN IN OR CREATE A FREE ACCESS PROFILE</w:t>
      </w:r>
    </w:p>
    <w:p w14:paraId="2C5F7DCA" w14:textId="13E09FCB" w:rsidR="009D27AA" w:rsidRDefault="009D27AA" w:rsidP="00972D93">
      <w:pPr>
        <w:pStyle w:val="ListParagraph"/>
        <w:widowControl w:val="0"/>
        <w:spacing w:after="0" w:line="240" w:lineRule="auto"/>
        <w:ind w:left="1080"/>
        <w:jc w:val="left"/>
        <w:rPr>
          <w:rFonts w:ascii="Arial" w:eastAsia="Arial" w:hAnsi="Arial" w:cs="Arial"/>
          <w:color w:val="000000" w:themeColor="text1"/>
        </w:rPr>
      </w:pPr>
    </w:p>
    <w:p w14:paraId="66698B38" w14:textId="77777777" w:rsidR="009D27AA" w:rsidRDefault="009D27AA" w:rsidP="00562E1D">
      <w:pPr>
        <w:spacing w:after="0" w:line="240" w:lineRule="auto"/>
        <w:ind w:left="720" w:hanging="360"/>
        <w:jc w:val="left"/>
        <w:rPr>
          <w:rFonts w:ascii="Arial" w:eastAsia="Arial" w:hAnsi="Arial" w:cs="Arial"/>
          <w:color w:val="000000" w:themeColor="text1"/>
        </w:rPr>
      </w:pPr>
    </w:p>
    <w:p w14:paraId="7DE280B4" w14:textId="43E0E2F8" w:rsidR="00901D03" w:rsidRPr="00A14CC8" w:rsidRDefault="00DB2524" w:rsidP="005D3B76">
      <w:pPr>
        <w:pStyle w:val="ListParagraph"/>
        <w:numPr>
          <w:ilvl w:val="0"/>
          <w:numId w:val="15"/>
        </w:numPr>
        <w:spacing w:after="0" w:line="240" w:lineRule="auto"/>
        <w:ind w:left="720"/>
        <w:jc w:val="left"/>
        <w:rPr>
          <w:rFonts w:ascii="Arial" w:eastAsia="Arial" w:hAnsi="Arial" w:cs="Arial"/>
          <w:color w:val="000000" w:themeColor="text1"/>
        </w:rPr>
      </w:pPr>
      <w:r>
        <w:rPr>
          <w:rFonts w:ascii="Arial" w:eastAsia="Arial" w:hAnsi="Arial" w:cs="Arial"/>
          <w:color w:val="000000" w:themeColor="text1"/>
        </w:rPr>
        <w:t>Other readings as per each learning assignment (see Reading L</w:t>
      </w:r>
      <w:r w:rsidR="00A14CC8">
        <w:rPr>
          <w:rFonts w:ascii="Arial" w:eastAsia="Arial" w:hAnsi="Arial" w:cs="Arial"/>
          <w:color w:val="000000" w:themeColor="text1"/>
        </w:rPr>
        <w:t xml:space="preserve">ist </w:t>
      </w:r>
      <w:r w:rsidR="00154BDE">
        <w:rPr>
          <w:rFonts w:ascii="Arial" w:eastAsia="Arial" w:hAnsi="Arial" w:cs="Arial"/>
          <w:color w:val="000000" w:themeColor="text1"/>
        </w:rPr>
        <w:t>for each learning assignment)</w:t>
      </w:r>
    </w:p>
    <w:p w14:paraId="551EACE1" w14:textId="77777777" w:rsidR="00901D03" w:rsidRDefault="00901D03" w:rsidP="00562E1D">
      <w:pPr>
        <w:spacing w:after="0" w:line="240" w:lineRule="auto"/>
        <w:ind w:left="720" w:hanging="360"/>
        <w:jc w:val="left"/>
        <w:rPr>
          <w:rFonts w:ascii="Arial" w:eastAsia="Arial" w:hAnsi="Arial" w:cs="Arial"/>
          <w:color w:val="000000" w:themeColor="text1"/>
        </w:rPr>
      </w:pPr>
    </w:p>
    <w:p w14:paraId="53F3195C" w14:textId="7A0EBF34" w:rsidR="009D27AA" w:rsidRPr="00562E1D" w:rsidRDefault="009D27AA" w:rsidP="005D3B76">
      <w:pPr>
        <w:pStyle w:val="ListParagraph"/>
        <w:numPr>
          <w:ilvl w:val="0"/>
          <w:numId w:val="15"/>
        </w:numPr>
        <w:spacing w:after="0" w:line="276" w:lineRule="auto"/>
        <w:ind w:left="720"/>
        <w:jc w:val="left"/>
        <w:rPr>
          <w:rFonts w:ascii="Arial" w:eastAsia="Arial" w:hAnsi="Arial" w:cs="Arial"/>
          <w:color w:val="000000" w:themeColor="text1"/>
        </w:rPr>
      </w:pPr>
      <w:r w:rsidRPr="00562E1D">
        <w:rPr>
          <w:rFonts w:ascii="Arial" w:eastAsia="Arial" w:hAnsi="Arial" w:cs="Arial"/>
          <w:color w:val="000000" w:themeColor="text1"/>
        </w:rPr>
        <w:lastRenderedPageBreak/>
        <w:t>In addition, your hospital may require additional articles, videos, or other forms of information to be obtained and utilized by you to further answer didactic questions that they may assign. The chief of the emergency department at your hospital will be responsible for assigning a grade to their specific material.</w:t>
      </w:r>
    </w:p>
    <w:p w14:paraId="6D897DC0" w14:textId="77777777" w:rsidR="00A52DCE" w:rsidRPr="00C40B5D" w:rsidRDefault="00A52DCE" w:rsidP="00702488">
      <w:pPr>
        <w:spacing w:after="0" w:line="276" w:lineRule="auto"/>
        <w:ind w:left="720"/>
        <w:jc w:val="left"/>
        <w:rPr>
          <w:rFonts w:ascii="Arial" w:hAnsi="Arial" w:cs="Arial"/>
        </w:rPr>
      </w:pP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3" w:name="_Toc214265899"/>
      <w:r w:rsidRPr="00C40B5D">
        <w:t>WEEKLY READINGS/OBJECTIVES/ASSIGNMENTS</w:t>
      </w:r>
      <w:bookmarkEnd w:id="23"/>
    </w:p>
    <w:p w14:paraId="36C353C6" w14:textId="77777777" w:rsidR="009B6032" w:rsidRPr="00156337" w:rsidRDefault="009B6032" w:rsidP="00AB6C88">
      <w:pPr>
        <w:pStyle w:val="paragraph"/>
        <w:spacing w:before="0" w:beforeAutospacing="0" w:after="0" w:afterAutospacing="0"/>
        <w:ind w:firstLine="36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13813AE8" w14:textId="58E6E4C1" w:rsidR="00B7447A" w:rsidRDefault="00746A6C" w:rsidP="00AB6C88">
      <w:pPr>
        <w:ind w:left="360"/>
        <w:jc w:val="left"/>
        <w:rPr>
          <w:rFonts w:ascii="Arial" w:hAnsi="Arial" w:cs="Arial"/>
        </w:rPr>
      </w:pPr>
      <w:r>
        <w:rPr>
          <w:rFonts w:ascii="Arial" w:hAnsi="Arial" w:cs="Arial"/>
        </w:rPr>
        <w:t>This form is required for this rotation</w:t>
      </w:r>
      <w:r w:rsidR="006875EB">
        <w:rPr>
          <w:rFonts w:ascii="Arial" w:hAnsi="Arial" w:cs="Arial"/>
        </w:rPr>
        <w:t xml:space="preserve">. </w:t>
      </w:r>
      <w:r w:rsidR="00C3601E">
        <w:rPr>
          <w:rFonts w:ascii="Arial" w:hAnsi="Arial" w:cs="Arial"/>
        </w:rPr>
        <w:t>It</w:t>
      </w:r>
      <w:r w:rsidR="009B6032" w:rsidRPr="00156337">
        <w:rPr>
          <w:rFonts w:ascii="Arial" w:hAnsi="Arial" w:cs="Arial"/>
        </w:rPr>
        <w:t xml:space="preserve"> will need to be completed by the Attending or Resident at the end of week two of the rotation. It should be dated no later than the 3</w:t>
      </w:r>
      <w:r w:rsidR="009B6032" w:rsidRPr="00156337">
        <w:rPr>
          <w:rFonts w:ascii="Arial" w:hAnsi="Arial" w:cs="Arial"/>
          <w:vertAlign w:val="superscript"/>
        </w:rPr>
        <w:t>rd</w:t>
      </w:r>
      <w:r w:rsidR="009B6032" w:rsidRPr="00156337">
        <w:rPr>
          <w:rFonts w:ascii="Arial" w:hAnsi="Arial" w:cs="Arial"/>
        </w:rPr>
        <w:t xml:space="preserve"> Wednesday of the rotation. Students must upload the form to a D2L drop box by 11:59pm on </w:t>
      </w:r>
      <w:r w:rsidR="009B6032">
        <w:rPr>
          <w:rFonts w:ascii="Arial" w:hAnsi="Arial" w:cs="Arial"/>
        </w:rPr>
        <w:t>third Sunday</w:t>
      </w:r>
      <w:r w:rsidR="009B6032" w:rsidRPr="00156337">
        <w:rPr>
          <w:rFonts w:ascii="Arial" w:hAnsi="Arial" w:cs="Arial"/>
        </w:rPr>
        <w:t xml:space="preserve"> of the clerkship to be eligible to obtain a Pass in the rotation</w:t>
      </w:r>
      <w:r w:rsidR="006875EB" w:rsidRPr="00156337">
        <w:rPr>
          <w:rFonts w:ascii="Arial" w:hAnsi="Arial" w:cs="Arial"/>
        </w:rPr>
        <w:t>.</w:t>
      </w:r>
      <w:r w:rsidR="006875EB">
        <w:rPr>
          <w:rFonts w:ascii="Arial" w:hAnsi="Arial" w:cs="Arial"/>
        </w:rPr>
        <w:t xml:space="preserve"> </w:t>
      </w:r>
      <w:r w:rsidR="00EE71E0">
        <w:rPr>
          <w:rFonts w:ascii="Arial" w:hAnsi="Arial" w:cs="Arial"/>
        </w:rPr>
        <w:t xml:space="preserve">Be sure to post to the correct D2L course drop box for your </w:t>
      </w:r>
      <w:r w:rsidR="0087298C">
        <w:rPr>
          <w:rFonts w:ascii="Arial" w:hAnsi="Arial" w:cs="Arial"/>
        </w:rPr>
        <w:t>EM Elective Rotation</w:t>
      </w:r>
      <w:r w:rsidR="00EE71E0">
        <w:rPr>
          <w:rFonts w:ascii="Arial" w:hAnsi="Arial" w:cs="Arial"/>
        </w:rPr>
        <w:t>.</w:t>
      </w:r>
    </w:p>
    <w:p w14:paraId="01FFCF2E" w14:textId="77777777" w:rsidR="00DF3E3F" w:rsidRPr="0006602A" w:rsidRDefault="00DF3E3F" w:rsidP="0006602A">
      <w:pPr>
        <w:spacing w:after="0"/>
        <w:ind w:left="72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24" w:name="_Toc214265900"/>
      <w:r w:rsidRPr="00C40B5D">
        <w:t>QUIZZES</w:t>
      </w:r>
      <w:bookmarkEnd w:id="24"/>
    </w:p>
    <w:p w14:paraId="2B7F1230" w14:textId="42A663A8" w:rsidR="26910FCD" w:rsidRDefault="00995D19" w:rsidP="00702488">
      <w:pPr>
        <w:spacing w:after="0" w:line="276" w:lineRule="auto"/>
        <w:ind w:left="360"/>
        <w:jc w:val="left"/>
        <w:rPr>
          <w:rFonts w:ascii="Arial" w:hAnsi="Arial" w:cs="Arial"/>
        </w:rPr>
      </w:pPr>
      <w:r>
        <w:rPr>
          <w:rFonts w:ascii="Arial" w:hAnsi="Arial" w:cs="Arial"/>
        </w:rPr>
        <w:t>Each IM 665 Elective Rotation has four Learning Assignments</w:t>
      </w:r>
      <w:r w:rsidR="006875EB">
        <w:rPr>
          <w:rFonts w:ascii="Arial" w:hAnsi="Arial" w:cs="Arial"/>
        </w:rPr>
        <w:t xml:space="preserve">. </w:t>
      </w:r>
      <w:r w:rsidR="008F4FC5">
        <w:rPr>
          <w:rFonts w:ascii="Arial" w:hAnsi="Arial" w:cs="Arial"/>
        </w:rPr>
        <w:t>You must complete a quiz for each Learning Assignment</w:t>
      </w:r>
      <w:r w:rsidR="00F76C39">
        <w:rPr>
          <w:rFonts w:ascii="Arial" w:hAnsi="Arial" w:cs="Arial"/>
        </w:rPr>
        <w:t>, in D2L, with a score of at last 75%</w:t>
      </w:r>
      <w:r w:rsidR="006875EB">
        <w:rPr>
          <w:rFonts w:ascii="Arial" w:hAnsi="Arial" w:cs="Arial"/>
        </w:rPr>
        <w:t xml:space="preserve">. </w:t>
      </w:r>
      <w:r w:rsidR="00F76C39">
        <w:rPr>
          <w:rFonts w:ascii="Arial" w:hAnsi="Arial" w:cs="Arial"/>
        </w:rPr>
        <w:t>You have two attempts to achieve 75% on each quiz</w:t>
      </w:r>
      <w:r w:rsidR="006875EB">
        <w:rPr>
          <w:rFonts w:ascii="Arial" w:hAnsi="Arial" w:cs="Arial"/>
        </w:rPr>
        <w:t xml:space="preserve">. </w:t>
      </w:r>
      <w:r w:rsidR="00CD7E78">
        <w:rPr>
          <w:rFonts w:ascii="Arial" w:hAnsi="Arial" w:cs="Arial"/>
        </w:rPr>
        <w:t>You will take four quizzes per rotation</w:t>
      </w:r>
      <w:r w:rsidR="002E7B3A">
        <w:rPr>
          <w:rFonts w:ascii="Arial" w:hAnsi="Arial" w:cs="Arial"/>
        </w:rPr>
        <w:t xml:space="preserve"> (except for two rotations -- #3 and #5 – where you</w:t>
      </w:r>
      <w:r w:rsidR="00184534">
        <w:rPr>
          <w:rFonts w:ascii="Arial" w:hAnsi="Arial" w:cs="Arial"/>
        </w:rPr>
        <w:t xml:space="preserve"> will take three quizzes and complete an assignment; follow the syllabus</w:t>
      </w:r>
      <w:r w:rsidR="003D6B9A">
        <w:rPr>
          <w:rFonts w:ascii="Arial" w:hAnsi="Arial" w:cs="Arial"/>
        </w:rPr>
        <w:t xml:space="preserve"> for details</w:t>
      </w:r>
      <w:r w:rsidR="00184534">
        <w:rPr>
          <w:rFonts w:ascii="Arial" w:hAnsi="Arial" w:cs="Arial"/>
        </w:rPr>
        <w:t>)</w:t>
      </w:r>
      <w:r w:rsidR="006875EB">
        <w:rPr>
          <w:rFonts w:ascii="Arial" w:hAnsi="Arial" w:cs="Arial"/>
        </w:rPr>
        <w:t xml:space="preserve">. </w:t>
      </w:r>
      <w:r w:rsidR="00712E8E">
        <w:rPr>
          <w:rFonts w:ascii="Arial" w:hAnsi="Arial" w:cs="Arial"/>
        </w:rPr>
        <w:t>Students who fail to complete four learning assignments while on rotation will receive an ‘N’ grade.</w:t>
      </w:r>
      <w:r w:rsidR="00D352E7">
        <w:rPr>
          <w:rFonts w:ascii="Arial" w:hAnsi="Arial" w:cs="Arial"/>
        </w:rPr>
        <w:t xml:space="preserve"> An ‘N’ grade will result </w:t>
      </w:r>
      <w:r w:rsidR="008E2953">
        <w:rPr>
          <w:rFonts w:ascii="Arial" w:hAnsi="Arial" w:cs="Arial"/>
        </w:rPr>
        <w:t>i</w:t>
      </w:r>
      <w:r w:rsidR="00D352E7">
        <w:rPr>
          <w:rFonts w:ascii="Arial" w:hAnsi="Arial" w:cs="Arial"/>
        </w:rPr>
        <w:t>n a meeting with the Committee on Student Evaluation.</w:t>
      </w:r>
    </w:p>
    <w:p w14:paraId="78ED83EA" w14:textId="77777777" w:rsidR="00AB6C88" w:rsidRDefault="00AB6C88" w:rsidP="00AB6C88">
      <w:pPr>
        <w:spacing w:after="0"/>
        <w:jc w:val="left"/>
        <w:rPr>
          <w:rFonts w:ascii="Arial" w:hAnsi="Arial" w:cs="Arial"/>
        </w:rPr>
      </w:pPr>
    </w:p>
    <w:p w14:paraId="7A55518C" w14:textId="378C7727" w:rsidR="00AB6C88" w:rsidRDefault="00AB6C88" w:rsidP="00AB6C88">
      <w:pPr>
        <w:spacing w:after="0"/>
        <w:ind w:left="360"/>
        <w:jc w:val="left"/>
        <w:rPr>
          <w:rFonts w:ascii="Arial" w:hAnsi="Arial" w:cs="Arial"/>
        </w:rPr>
      </w:pPr>
      <w:r>
        <w:rPr>
          <w:rFonts w:ascii="Arial" w:hAnsi="Arial" w:cs="Arial"/>
        </w:rPr>
        <w:t>Students may take IM 665 up to five times</w:t>
      </w:r>
      <w:r w:rsidR="006875EB">
        <w:rPr>
          <w:rFonts w:ascii="Arial" w:hAnsi="Arial" w:cs="Arial"/>
        </w:rPr>
        <w:t xml:space="preserve">. </w:t>
      </w:r>
      <w:r>
        <w:rPr>
          <w:rFonts w:ascii="Arial" w:hAnsi="Arial" w:cs="Arial"/>
        </w:rPr>
        <w:t>Each time you take IM 665, you will have a different set of Learning Assignments containing Objectives, Readings, Questions to Ponder, and Quizzes</w:t>
      </w:r>
      <w:r w:rsidR="006875EB">
        <w:rPr>
          <w:rFonts w:ascii="Arial" w:hAnsi="Arial" w:cs="Arial"/>
        </w:rPr>
        <w:t xml:space="preserve">. </w:t>
      </w:r>
      <w:r>
        <w:rPr>
          <w:rFonts w:ascii="Arial" w:hAnsi="Arial" w:cs="Arial"/>
        </w:rPr>
        <w:t>See APPENDICES 1-5 (links below) for details regarding each IM 665 Elective Rotation</w:t>
      </w:r>
      <w:r w:rsidR="006875EB">
        <w:rPr>
          <w:rFonts w:ascii="Arial" w:hAnsi="Arial" w:cs="Arial"/>
        </w:rPr>
        <w:t xml:space="preserve">. </w:t>
      </w:r>
      <w:r>
        <w:rPr>
          <w:rFonts w:ascii="Arial" w:hAnsi="Arial" w:cs="Arial"/>
        </w:rPr>
        <w:t>Each appendix contains Objectives, Reading List, and Questions to Ponder for each Learning Assignment in that elective.</w:t>
      </w:r>
    </w:p>
    <w:p w14:paraId="3626705F" w14:textId="77777777" w:rsidR="00AB6C88" w:rsidRDefault="00AB6C88" w:rsidP="00AB6C88">
      <w:pPr>
        <w:spacing w:after="0"/>
        <w:ind w:left="720"/>
        <w:jc w:val="left"/>
        <w:rPr>
          <w:rFonts w:ascii="Arial" w:hAnsi="Arial" w:cs="Arial"/>
        </w:rPr>
      </w:pPr>
    </w:p>
    <w:p w14:paraId="7BB1B544" w14:textId="77777777" w:rsidR="00AB6C88" w:rsidRDefault="00AB6C88" w:rsidP="00AB6C88">
      <w:pPr>
        <w:pStyle w:val="ListParagraph"/>
        <w:numPr>
          <w:ilvl w:val="0"/>
          <w:numId w:val="16"/>
        </w:numPr>
        <w:spacing w:after="0"/>
        <w:ind w:left="1080"/>
        <w:jc w:val="left"/>
        <w:rPr>
          <w:rFonts w:ascii="Arial" w:hAnsi="Arial" w:cs="Arial"/>
        </w:rPr>
      </w:pPr>
      <w:hyperlink w:anchor="_Appendix_1_--" w:history="1">
        <w:r w:rsidRPr="00252675">
          <w:rPr>
            <w:rStyle w:val="Hyperlink"/>
            <w:rFonts w:ascii="Arial" w:hAnsi="Arial" w:cs="Arial"/>
          </w:rPr>
          <w:t>Appendix 1 – IM 665 Elective Rotation #1 Objectives, Reading List, Questions</w:t>
        </w:r>
      </w:hyperlink>
    </w:p>
    <w:p w14:paraId="6B83D9DA" w14:textId="77777777" w:rsidR="00AB6C88" w:rsidRDefault="00AB6C88" w:rsidP="00AB6C88">
      <w:pPr>
        <w:pStyle w:val="ListParagraph"/>
        <w:numPr>
          <w:ilvl w:val="0"/>
          <w:numId w:val="16"/>
        </w:numPr>
        <w:spacing w:after="0"/>
        <w:ind w:left="1080"/>
        <w:jc w:val="left"/>
        <w:rPr>
          <w:rFonts w:ascii="Arial" w:hAnsi="Arial" w:cs="Arial"/>
        </w:rPr>
      </w:pPr>
      <w:hyperlink w:anchor="_Appendix_2_--" w:history="1">
        <w:r w:rsidRPr="00252675">
          <w:rPr>
            <w:rStyle w:val="Hyperlink"/>
            <w:rFonts w:ascii="Arial" w:hAnsi="Arial" w:cs="Arial"/>
          </w:rPr>
          <w:t>Appendix 2 – IM 665 Elective Rotation #2 Objectives, Reading List, Questions</w:t>
        </w:r>
      </w:hyperlink>
    </w:p>
    <w:p w14:paraId="3C496C9E" w14:textId="77777777" w:rsidR="00AB6C88" w:rsidRDefault="00AB6C88" w:rsidP="00AB6C88">
      <w:pPr>
        <w:pStyle w:val="ListParagraph"/>
        <w:numPr>
          <w:ilvl w:val="0"/>
          <w:numId w:val="16"/>
        </w:numPr>
        <w:spacing w:after="0"/>
        <w:ind w:left="1080"/>
        <w:jc w:val="left"/>
        <w:rPr>
          <w:rFonts w:ascii="Arial" w:hAnsi="Arial" w:cs="Arial"/>
        </w:rPr>
      </w:pPr>
      <w:hyperlink w:anchor="_Appendix_3_--" w:history="1">
        <w:r w:rsidRPr="00252675">
          <w:rPr>
            <w:rStyle w:val="Hyperlink"/>
            <w:rFonts w:ascii="Arial" w:hAnsi="Arial" w:cs="Arial"/>
          </w:rPr>
          <w:t>Appendix 3 – IM 665 Elective Rotation #3 Objectives, Reading List, Questions</w:t>
        </w:r>
      </w:hyperlink>
    </w:p>
    <w:p w14:paraId="67D8BCF1" w14:textId="77777777" w:rsidR="00AB6C88" w:rsidRDefault="00AB6C88" w:rsidP="00AB6C88">
      <w:pPr>
        <w:pStyle w:val="ListParagraph"/>
        <w:numPr>
          <w:ilvl w:val="0"/>
          <w:numId w:val="16"/>
        </w:numPr>
        <w:spacing w:after="0"/>
        <w:ind w:left="1080"/>
        <w:jc w:val="left"/>
        <w:rPr>
          <w:rFonts w:ascii="Arial" w:hAnsi="Arial" w:cs="Arial"/>
        </w:rPr>
      </w:pPr>
      <w:hyperlink w:anchor="_Appendix_4_--" w:history="1">
        <w:r w:rsidRPr="00252675">
          <w:rPr>
            <w:rStyle w:val="Hyperlink"/>
            <w:rFonts w:ascii="Arial" w:hAnsi="Arial" w:cs="Arial"/>
          </w:rPr>
          <w:t>Appendix 4 – IM 665 Elective Rotation #4 Objectives, Reading List, Questions</w:t>
        </w:r>
      </w:hyperlink>
    </w:p>
    <w:p w14:paraId="00D557B3" w14:textId="77777777" w:rsidR="00AB6C88" w:rsidRDefault="00AB6C88" w:rsidP="00AB6C88">
      <w:pPr>
        <w:pStyle w:val="ListParagraph"/>
        <w:numPr>
          <w:ilvl w:val="0"/>
          <w:numId w:val="16"/>
        </w:numPr>
        <w:spacing w:after="0"/>
        <w:ind w:left="1080"/>
        <w:jc w:val="left"/>
        <w:rPr>
          <w:rFonts w:ascii="Arial" w:hAnsi="Arial" w:cs="Arial"/>
        </w:rPr>
      </w:pPr>
      <w:hyperlink w:anchor="_Appendix_5_--" w:history="1">
        <w:r w:rsidRPr="00252675">
          <w:rPr>
            <w:rStyle w:val="Hyperlink"/>
            <w:rFonts w:ascii="Arial" w:hAnsi="Arial" w:cs="Arial"/>
          </w:rPr>
          <w:t>Appendix 5 – IM 665 Elective Rotation #5 Objectives, Reading List, Questions</w:t>
        </w:r>
      </w:hyperlink>
    </w:p>
    <w:p w14:paraId="4AC45D25" w14:textId="77777777" w:rsidR="00995D19" w:rsidRPr="00855B59" w:rsidRDefault="00995D19" w:rsidP="00702488">
      <w:pPr>
        <w:spacing w:after="0" w:line="276" w:lineRule="auto"/>
        <w:ind w:left="360"/>
        <w:jc w:val="left"/>
        <w:rPr>
          <w:rFonts w:ascii="Arial" w:hAnsi="Arial" w:cs="Arial"/>
        </w:rPr>
      </w:pP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0F911585" w:rsidR="51CD49AB" w:rsidRPr="00C40B5D" w:rsidRDefault="00C44EEA" w:rsidP="00702488">
      <w:pPr>
        <w:pStyle w:val="Heading2"/>
        <w:jc w:val="left"/>
        <w:rPr>
          <w:b/>
          <w:bCs/>
          <w:sz w:val="20"/>
          <w:szCs w:val="20"/>
        </w:rPr>
      </w:pPr>
      <w:bookmarkStart w:id="25" w:name="_Toc214265901"/>
      <w:r>
        <w:t>PATIENT TYPES AND PROCEDURES</w:t>
      </w:r>
      <w:r w:rsidR="00A50CB0" w:rsidRPr="00C40B5D">
        <w:t xml:space="preserve"> LOG</w:t>
      </w:r>
      <w:bookmarkEnd w:id="25"/>
    </w:p>
    <w:p w14:paraId="6C009D0F" w14:textId="50236603" w:rsidR="005E3DB1" w:rsidRDefault="005E3DB1" w:rsidP="00863EA3">
      <w:pPr>
        <w:spacing w:after="0" w:line="276" w:lineRule="auto"/>
        <w:ind w:left="360"/>
        <w:jc w:val="left"/>
        <w:rPr>
          <w:rFonts w:ascii="Arial" w:eastAsia="Arial" w:hAnsi="Arial" w:cs="Arial"/>
          <w:color w:val="000000" w:themeColor="text1"/>
        </w:rPr>
      </w:pPr>
      <w:r>
        <w:rPr>
          <w:rFonts w:ascii="Arial" w:eastAsia="Arial" w:hAnsi="Arial" w:cs="Arial"/>
          <w:color w:val="000000" w:themeColor="text1"/>
        </w:rPr>
        <w:t xml:space="preserve">For each Advanced EM elective </w:t>
      </w:r>
      <w:r w:rsidR="00FA6458">
        <w:rPr>
          <w:rFonts w:ascii="Arial" w:eastAsia="Arial" w:hAnsi="Arial" w:cs="Arial"/>
          <w:color w:val="000000" w:themeColor="text1"/>
        </w:rPr>
        <w:t>rotation,</w:t>
      </w:r>
      <w:r>
        <w:rPr>
          <w:rFonts w:ascii="Arial" w:eastAsia="Arial" w:hAnsi="Arial" w:cs="Arial"/>
          <w:color w:val="000000" w:themeColor="text1"/>
        </w:rPr>
        <w:t xml:space="preserve"> the student must document on the list of procedures any that they complete by putting the date in the box</w:t>
      </w:r>
      <w:r w:rsidR="006875EB">
        <w:rPr>
          <w:rFonts w:ascii="Arial" w:eastAsia="Arial" w:hAnsi="Arial" w:cs="Arial"/>
          <w:color w:val="000000" w:themeColor="text1"/>
        </w:rPr>
        <w:t xml:space="preserve">. </w:t>
      </w:r>
      <w:r>
        <w:rPr>
          <w:rFonts w:ascii="Arial" w:eastAsia="Arial" w:hAnsi="Arial" w:cs="Arial"/>
          <w:color w:val="000000" w:themeColor="text1"/>
        </w:rPr>
        <w:t>Multiple dates can be placed in each box if multiple</w:t>
      </w:r>
      <w:r w:rsidR="008804B2">
        <w:rPr>
          <w:rFonts w:ascii="Arial" w:eastAsia="Arial" w:hAnsi="Arial" w:cs="Arial"/>
          <w:color w:val="000000" w:themeColor="text1"/>
        </w:rPr>
        <w:t>s</w:t>
      </w:r>
      <w:r>
        <w:rPr>
          <w:rFonts w:ascii="Arial" w:eastAsia="Arial" w:hAnsi="Arial" w:cs="Arial"/>
          <w:color w:val="000000" w:themeColor="text1"/>
        </w:rPr>
        <w:t xml:space="preserve"> are completed, and the same date may be listed if </w:t>
      </w:r>
      <w:r w:rsidR="002B1288">
        <w:rPr>
          <w:rFonts w:ascii="Arial" w:eastAsia="Arial" w:hAnsi="Arial" w:cs="Arial"/>
          <w:color w:val="000000" w:themeColor="text1"/>
        </w:rPr>
        <w:t>more than once</w:t>
      </w:r>
      <w:r>
        <w:rPr>
          <w:rFonts w:ascii="Arial" w:eastAsia="Arial" w:hAnsi="Arial" w:cs="Arial"/>
          <w:color w:val="000000" w:themeColor="text1"/>
        </w:rPr>
        <w:t xml:space="preserve"> in a shift i</w:t>
      </w:r>
      <w:r w:rsidR="002B1288">
        <w:rPr>
          <w:rFonts w:ascii="Arial" w:eastAsia="Arial" w:hAnsi="Arial" w:cs="Arial"/>
          <w:color w:val="000000" w:themeColor="text1"/>
        </w:rPr>
        <w:t>f</w:t>
      </w:r>
      <w:r>
        <w:rPr>
          <w:rFonts w:ascii="Arial" w:eastAsia="Arial" w:hAnsi="Arial" w:cs="Arial"/>
          <w:color w:val="000000" w:themeColor="text1"/>
        </w:rPr>
        <w:t xml:space="preserve"> completed</w:t>
      </w:r>
      <w:r w:rsidRPr="525742FA">
        <w:rPr>
          <w:rFonts w:ascii="Arial" w:eastAsia="Arial" w:hAnsi="Arial" w:cs="Arial"/>
          <w:color w:val="000000" w:themeColor="text1"/>
        </w:rPr>
        <w:t>.</w:t>
      </w:r>
    </w:p>
    <w:p w14:paraId="63F962E0" w14:textId="77777777" w:rsidR="00194ACC" w:rsidRDefault="00194ACC" w:rsidP="00863EA3">
      <w:pPr>
        <w:spacing w:after="0" w:line="276" w:lineRule="auto"/>
        <w:ind w:left="360"/>
        <w:jc w:val="left"/>
        <w:rPr>
          <w:rFonts w:ascii="Arial" w:eastAsia="Arial" w:hAnsi="Arial" w:cs="Arial"/>
          <w:color w:val="000000" w:themeColor="text1"/>
        </w:rPr>
      </w:pPr>
    </w:p>
    <w:p w14:paraId="6E962F66" w14:textId="112105BB" w:rsidR="005E3DB1" w:rsidRPr="005E3DB1" w:rsidRDefault="005E3DB1" w:rsidP="00863EA3">
      <w:pPr>
        <w:spacing w:after="0" w:line="276" w:lineRule="auto"/>
        <w:ind w:left="360"/>
        <w:jc w:val="left"/>
        <w:rPr>
          <w:rFonts w:ascii="Arial" w:hAnsi="Arial" w:cs="Arial"/>
        </w:rPr>
      </w:pPr>
      <w:r w:rsidRPr="005E3DB1">
        <w:rPr>
          <w:rFonts w:ascii="Arial" w:hAnsi="Arial" w:cs="Arial"/>
        </w:rPr>
        <w:t>Please total each box, entering ‘0’ where none were done</w:t>
      </w:r>
      <w:r w:rsidR="006875EB" w:rsidRPr="005E3DB1">
        <w:rPr>
          <w:rFonts w:ascii="Arial" w:hAnsi="Arial" w:cs="Arial"/>
        </w:rPr>
        <w:t xml:space="preserve">. </w:t>
      </w:r>
      <w:r w:rsidRPr="005E3DB1">
        <w:rPr>
          <w:rFonts w:ascii="Arial" w:hAnsi="Arial" w:cs="Arial"/>
        </w:rPr>
        <w:t>There are no required numbers of procedures to be completed, but there is an expectation that some will be.</w:t>
      </w:r>
    </w:p>
    <w:p w14:paraId="12A54C13" w14:textId="77777777" w:rsidR="005E3DB1" w:rsidRDefault="005E3DB1" w:rsidP="00863EA3">
      <w:pPr>
        <w:spacing w:after="0" w:line="276" w:lineRule="auto"/>
        <w:ind w:left="360"/>
        <w:jc w:val="left"/>
        <w:rPr>
          <w:rFonts w:ascii="Arial" w:hAnsi="Arial" w:cs="Arial"/>
        </w:rPr>
      </w:pPr>
    </w:p>
    <w:p w14:paraId="02300164" w14:textId="53793FD6" w:rsidR="26910FCD" w:rsidRDefault="005E3DB1" w:rsidP="00863EA3">
      <w:pPr>
        <w:tabs>
          <w:tab w:val="left" w:pos="360"/>
        </w:tabs>
        <w:spacing w:after="0" w:line="276" w:lineRule="auto"/>
        <w:ind w:left="360"/>
        <w:jc w:val="left"/>
        <w:rPr>
          <w:rFonts w:ascii="Arial" w:hAnsi="Arial" w:cs="Arial"/>
        </w:rPr>
      </w:pPr>
      <w:r>
        <w:rPr>
          <w:rFonts w:ascii="Arial" w:hAnsi="Arial" w:cs="Arial"/>
        </w:rPr>
        <w:lastRenderedPageBreak/>
        <w:t>Regarding patient logs seen, again there is no required number of each to be seen, but a total at the end of each shift</w:t>
      </w:r>
      <w:r w:rsidR="006875EB">
        <w:rPr>
          <w:rFonts w:ascii="Arial" w:hAnsi="Arial" w:cs="Arial"/>
        </w:rPr>
        <w:t xml:space="preserve">. </w:t>
      </w:r>
      <w:r w:rsidR="005E7B68">
        <w:rPr>
          <w:rFonts w:ascii="Arial" w:hAnsi="Arial" w:cs="Arial"/>
        </w:rPr>
        <w:t xml:space="preserve">Failure to submit the Patient Types and Procedures Log by 11:59pm on the last Sunday of the rotation may </w:t>
      </w:r>
      <w:r w:rsidR="00943719">
        <w:rPr>
          <w:rFonts w:ascii="Arial" w:hAnsi="Arial" w:cs="Arial"/>
        </w:rPr>
        <w:t>result in</w:t>
      </w:r>
      <w:r w:rsidR="005E7B68">
        <w:rPr>
          <w:rFonts w:ascii="Arial" w:hAnsi="Arial" w:cs="Arial"/>
        </w:rPr>
        <w:t xml:space="preserve"> an N grade</w:t>
      </w:r>
      <w:r w:rsidR="006875EB">
        <w:rPr>
          <w:rFonts w:ascii="Arial" w:hAnsi="Arial" w:cs="Arial"/>
        </w:rPr>
        <w:t xml:space="preserve">. </w:t>
      </w:r>
      <w:r w:rsidR="00EA43A7">
        <w:rPr>
          <w:rFonts w:ascii="Arial" w:hAnsi="Arial" w:cs="Arial"/>
        </w:rPr>
        <w:t>An ‘N’ grade will result in a meeting with the Committee on Student Evaluation.</w:t>
      </w:r>
    </w:p>
    <w:p w14:paraId="5D6E523A" w14:textId="77777777" w:rsidR="00001AF8" w:rsidRDefault="00001AF8" w:rsidP="00863EA3">
      <w:pPr>
        <w:tabs>
          <w:tab w:val="left" w:pos="360"/>
        </w:tabs>
        <w:spacing w:after="0" w:line="276" w:lineRule="auto"/>
        <w:ind w:left="360"/>
        <w:jc w:val="left"/>
        <w:rPr>
          <w:rFonts w:ascii="Arial" w:hAnsi="Arial" w:cs="Arial"/>
        </w:rPr>
      </w:pPr>
    </w:p>
    <w:p w14:paraId="76B38A86" w14:textId="5C23FFA6" w:rsidR="00001AF8" w:rsidRDefault="001B5151" w:rsidP="00863EA3">
      <w:pPr>
        <w:tabs>
          <w:tab w:val="left" w:pos="360"/>
        </w:tabs>
        <w:spacing w:after="0" w:line="276" w:lineRule="auto"/>
        <w:ind w:left="360"/>
        <w:jc w:val="left"/>
        <w:rPr>
          <w:rFonts w:ascii="Arial" w:hAnsi="Arial" w:cs="Arial"/>
        </w:rPr>
      </w:pPr>
      <w:r>
        <w:rPr>
          <w:rFonts w:ascii="Arial" w:hAnsi="Arial" w:cs="Arial"/>
        </w:rPr>
        <w:t xml:space="preserve">For all assignments:  </w:t>
      </w:r>
      <w:r w:rsidR="00001AF8">
        <w:rPr>
          <w:rFonts w:ascii="Arial" w:hAnsi="Arial" w:cs="Arial"/>
        </w:rPr>
        <w:t>Be sure to post to the correct D2L course drop box for your EM Elective Rotation</w:t>
      </w:r>
      <w:r w:rsidR="006875EB">
        <w:rPr>
          <w:rFonts w:ascii="Arial" w:hAnsi="Arial" w:cs="Arial"/>
        </w:rPr>
        <w:t xml:space="preserve">. </w:t>
      </w:r>
      <w:r w:rsidR="00FF53E0">
        <w:rPr>
          <w:rFonts w:ascii="Arial" w:hAnsi="Arial" w:cs="Arial"/>
        </w:rPr>
        <w:t>It is the duty of the student to assure arrival</w:t>
      </w:r>
      <w:r w:rsidR="00FD6FD6">
        <w:rPr>
          <w:rFonts w:ascii="Arial" w:hAnsi="Arial" w:cs="Arial"/>
        </w:rPr>
        <w:t xml:space="preserve"> of anything posted</w:t>
      </w:r>
      <w:r w:rsidR="00FF53E0">
        <w:rPr>
          <w:rFonts w:ascii="Arial" w:hAnsi="Arial" w:cs="Arial"/>
        </w:rPr>
        <w:t>, so therefore it is always a good idea to keep a copy of everything you send in.</w:t>
      </w:r>
    </w:p>
    <w:p w14:paraId="710C3532" w14:textId="77777777" w:rsidR="005E3DB1" w:rsidRPr="00C40B5D" w:rsidRDefault="005E3DB1" w:rsidP="005E3DB1">
      <w:pPr>
        <w:tabs>
          <w:tab w:val="left" w:pos="360"/>
        </w:tabs>
        <w:spacing w:after="0" w:line="276" w:lineRule="auto"/>
        <w:ind w:left="36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26" w:name="_Toc43478267"/>
      <w:bookmarkStart w:id="27" w:name="_Toc214265902"/>
      <w:r w:rsidRPr="0096296A">
        <w:t>ROTATION EVALUATIONS</w:t>
      </w:r>
      <w:bookmarkEnd w:id="26"/>
      <w:bookmarkEnd w:id="27"/>
    </w:p>
    <w:p w14:paraId="335463DF" w14:textId="77777777" w:rsidR="001B337E" w:rsidRDefault="008C517A" w:rsidP="00702488">
      <w:pPr>
        <w:pStyle w:val="Heading3"/>
        <w:jc w:val="left"/>
        <w:rPr>
          <w:u w:val="none"/>
        </w:rPr>
      </w:pPr>
      <w:bookmarkStart w:id="28" w:name="_Toc74395553"/>
      <w:bookmarkStart w:id="29" w:name="_Toc74478880"/>
      <w:bookmarkStart w:id="30" w:name="_Toc74542087"/>
      <w:bookmarkStart w:id="31" w:name="_Toc214265903"/>
      <w:r w:rsidRPr="0096296A">
        <w:t>Attending Evaluation of Student</w:t>
      </w:r>
      <w:bookmarkEnd w:id="28"/>
      <w:bookmarkEnd w:id="29"/>
      <w:bookmarkEnd w:id="30"/>
      <w:bookmarkEnd w:id="31"/>
      <w:r w:rsidR="00275498">
        <w:rPr>
          <w:u w:val="none"/>
        </w:rPr>
        <w:t xml:space="preserve"> </w:t>
      </w:r>
    </w:p>
    <w:p w14:paraId="55597914" w14:textId="41501EEE"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30" w:history="1">
        <w:r w:rsidR="002876A8" w:rsidRPr="00701743">
          <w:rPr>
            <w:rStyle w:val="Hyperlink"/>
            <w:rFonts w:ascii="Arial" w:hAnsi="Arial" w:cs="Arial"/>
            <w:shd w:val="clear" w:color="auto" w:fill="FFFFFF"/>
          </w:rPr>
          <w:t>COM.Clerkship@msu.edu</w:t>
        </w:r>
      </w:hyperlink>
      <w:r w:rsidR="006875EB">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2" w:name="_Toc74395554"/>
      <w:bookmarkStart w:id="33" w:name="_Toc74478881"/>
      <w:bookmarkStart w:id="34" w:name="_Toc74542088"/>
      <w:bookmarkStart w:id="35" w:name="_Toc214265904"/>
      <w:r w:rsidRPr="0096296A">
        <w:t>Student Evaluation of Clerkship Rotation</w:t>
      </w:r>
      <w:bookmarkEnd w:id="32"/>
      <w:bookmarkEnd w:id="33"/>
      <w:bookmarkEnd w:id="34"/>
      <w:bookmarkEnd w:id="35"/>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1"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36" w:name="_Toc214265905"/>
      <w:r w:rsidRPr="0096296A">
        <w:t>Unsatisfactory Clinical Performance</w:t>
      </w:r>
      <w:bookmarkEnd w:id="36"/>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w:t>
      </w:r>
      <w:r w:rsidRPr="00CC1E9A">
        <w:rPr>
          <w:rFonts w:ascii="Arial" w:hAnsi="Arial" w:cs="Arial"/>
        </w:rPr>
        <w:lastRenderedPageBreak/>
        <w:t xml:space="preserve">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37" w:name="_Toc214265906"/>
      <w:r w:rsidRPr="0057603C">
        <w:t>CORRECTIVE ACTION</w:t>
      </w:r>
      <w:bookmarkEnd w:id="37"/>
    </w:p>
    <w:p w14:paraId="08F3B119" w14:textId="568D5CD3" w:rsidR="005A2923" w:rsidRPr="00C40B5D" w:rsidRDefault="005A2923" w:rsidP="00702488">
      <w:pPr>
        <w:spacing w:after="0" w:line="276" w:lineRule="auto"/>
        <w:ind w:left="360"/>
        <w:jc w:val="left"/>
        <w:rPr>
          <w:rFonts w:ascii="Arial" w:hAnsi="Arial" w:cs="Arial"/>
        </w:rPr>
      </w:pPr>
    </w:p>
    <w:p w14:paraId="07DDAFAD" w14:textId="7C27C2A1"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w:t>
      </w:r>
      <w:r w:rsidR="00342B41">
        <w:rPr>
          <w:rFonts w:ascii="Arial" w:hAnsi="Arial" w:cs="Arial"/>
        </w:rPr>
        <w:t xml:space="preserve">be </w:t>
      </w:r>
      <w:r w:rsidR="001A57C4">
        <w:rPr>
          <w:rFonts w:ascii="Arial" w:hAnsi="Arial" w:cs="Arial"/>
        </w:rPr>
        <w:t>permitted to go through a ‘corrective action’ process</w:t>
      </w:r>
      <w:r w:rsidR="006875EB">
        <w:rPr>
          <w:rFonts w:ascii="Arial" w:hAnsi="Arial" w:cs="Arial"/>
        </w:rPr>
        <w:t xml:space="preserve">. </w:t>
      </w:r>
      <w:r w:rsidR="001A57C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145C11DE" w14:textId="5122D909" w:rsidR="005E6D90" w:rsidRPr="00C66FDF" w:rsidRDefault="003D6B9A" w:rsidP="00191969">
      <w:pPr>
        <w:pStyle w:val="ListParagraph"/>
        <w:numPr>
          <w:ilvl w:val="0"/>
          <w:numId w:val="5"/>
        </w:numPr>
        <w:spacing w:after="0" w:line="276" w:lineRule="auto"/>
        <w:ind w:left="1080"/>
        <w:jc w:val="left"/>
      </w:pPr>
      <w:r>
        <w:rPr>
          <w:rFonts w:ascii="Arial" w:eastAsia="Arial" w:hAnsi="Arial" w:cs="Arial"/>
          <w:color w:val="000000" w:themeColor="text1"/>
        </w:rPr>
        <w:t>Learning Assignment</w:t>
      </w:r>
      <w:r w:rsidR="005E6D90" w:rsidRPr="0D36DB09">
        <w:rPr>
          <w:rFonts w:ascii="Arial" w:eastAsia="Arial" w:hAnsi="Arial" w:cs="Arial"/>
          <w:color w:val="000000" w:themeColor="text1"/>
        </w:rPr>
        <w:t xml:space="preserve"> Quizzes</w:t>
      </w:r>
    </w:p>
    <w:p w14:paraId="2B262F17" w14:textId="77777777" w:rsidR="005E6D90" w:rsidRPr="00C66FDF" w:rsidRDefault="005E6D90" w:rsidP="00191969">
      <w:pPr>
        <w:pStyle w:val="ListParagraph"/>
        <w:numPr>
          <w:ilvl w:val="0"/>
          <w:numId w:val="5"/>
        </w:numPr>
        <w:spacing w:after="0" w:line="276" w:lineRule="auto"/>
        <w:ind w:left="1080"/>
        <w:jc w:val="left"/>
      </w:pPr>
      <w:r>
        <w:rPr>
          <w:rFonts w:ascii="Arial" w:eastAsia="Arial" w:hAnsi="Arial" w:cs="Arial"/>
          <w:color w:val="000000" w:themeColor="text1"/>
        </w:rPr>
        <w:t>Patient Logs</w:t>
      </w:r>
    </w:p>
    <w:p w14:paraId="72E95D18" w14:textId="77777777" w:rsidR="005E6D90" w:rsidRDefault="005E6D90" w:rsidP="00191969">
      <w:pPr>
        <w:pStyle w:val="ListParagraph"/>
        <w:numPr>
          <w:ilvl w:val="0"/>
          <w:numId w:val="5"/>
        </w:numPr>
        <w:spacing w:after="0" w:line="276" w:lineRule="auto"/>
        <w:ind w:left="1080"/>
        <w:jc w:val="left"/>
      </w:pPr>
      <w:r>
        <w:rPr>
          <w:rFonts w:ascii="Arial" w:eastAsia="Arial" w:hAnsi="Arial" w:cs="Arial"/>
          <w:color w:val="000000" w:themeColor="text1"/>
        </w:rPr>
        <w:t>Shift Schedule</w:t>
      </w:r>
    </w:p>
    <w:p w14:paraId="7DA55674" w14:textId="77777777" w:rsidR="005E6D90" w:rsidRDefault="005E6D90" w:rsidP="00191969">
      <w:pPr>
        <w:spacing w:after="0" w:line="240" w:lineRule="auto"/>
        <w:ind w:right="-14"/>
        <w:jc w:val="left"/>
        <w:rPr>
          <w:rFonts w:ascii="Arial" w:eastAsia="Arial" w:hAnsi="Arial" w:cs="Arial"/>
          <w:color w:val="000000" w:themeColor="text1"/>
        </w:rPr>
      </w:pPr>
    </w:p>
    <w:p w14:paraId="4AF2A058" w14:textId="4F3FF165" w:rsidR="005E6D90" w:rsidRDefault="005E6D90" w:rsidP="00191969">
      <w:pPr>
        <w:spacing w:after="0" w:line="240" w:lineRule="auto"/>
        <w:ind w:left="360" w:right="-14"/>
        <w:jc w:val="left"/>
        <w:rPr>
          <w:rFonts w:ascii="Arial" w:eastAsia="Arial" w:hAnsi="Arial" w:cs="Arial"/>
          <w:color w:val="000000" w:themeColor="text1"/>
        </w:rPr>
      </w:pPr>
      <w:r w:rsidRPr="0D36DB09">
        <w:rPr>
          <w:rFonts w:ascii="Arial" w:eastAsia="Arial" w:hAnsi="Arial" w:cs="Arial"/>
          <w:color w:val="000000" w:themeColor="text1"/>
        </w:rPr>
        <w:t xml:space="preserve">The steps of the “Corrective Action” process for IM 665 Emergency Medicine </w:t>
      </w:r>
      <w:r w:rsidR="00683CF2">
        <w:rPr>
          <w:rFonts w:ascii="Arial" w:eastAsia="Arial" w:hAnsi="Arial" w:cs="Arial"/>
          <w:color w:val="000000" w:themeColor="text1"/>
        </w:rPr>
        <w:t>quizzes</w:t>
      </w:r>
      <w:r w:rsidRPr="0D36DB09">
        <w:rPr>
          <w:rFonts w:ascii="Arial" w:eastAsia="Arial" w:hAnsi="Arial" w:cs="Arial"/>
          <w:color w:val="000000" w:themeColor="text1"/>
        </w:rPr>
        <w:t xml:space="preserve"> are as follows:</w:t>
      </w:r>
    </w:p>
    <w:p w14:paraId="0ED4F791" w14:textId="09D156E7" w:rsidR="0078608C" w:rsidRDefault="005E6D90" w:rsidP="005D3B76">
      <w:pPr>
        <w:pStyle w:val="ListParagraph"/>
        <w:numPr>
          <w:ilvl w:val="0"/>
          <w:numId w:val="12"/>
        </w:numPr>
        <w:spacing w:after="0" w:line="240" w:lineRule="auto"/>
        <w:ind w:right="-14"/>
        <w:jc w:val="left"/>
        <w:rPr>
          <w:rFonts w:ascii="Arial" w:eastAsia="Arial" w:hAnsi="Arial" w:cs="Arial"/>
          <w:color w:val="000000" w:themeColor="text1"/>
        </w:rPr>
      </w:pPr>
      <w:r w:rsidRPr="0D36DB09">
        <w:rPr>
          <w:rFonts w:ascii="Arial" w:eastAsia="Arial" w:hAnsi="Arial" w:cs="Arial"/>
          <w:color w:val="000000" w:themeColor="text1"/>
        </w:rPr>
        <w:t xml:space="preserve">The student will </w:t>
      </w:r>
      <w:r w:rsidR="001E7EDE">
        <w:rPr>
          <w:rFonts w:ascii="Arial" w:eastAsia="Arial" w:hAnsi="Arial" w:cs="Arial"/>
          <w:color w:val="000000" w:themeColor="text1"/>
        </w:rPr>
        <w:t>have two attempts to score 75%</w:t>
      </w:r>
      <w:r w:rsidR="006875EB">
        <w:rPr>
          <w:rFonts w:ascii="Arial" w:eastAsia="Arial" w:hAnsi="Arial" w:cs="Arial"/>
          <w:color w:val="000000" w:themeColor="text1"/>
        </w:rPr>
        <w:t xml:space="preserve">. </w:t>
      </w:r>
      <w:r w:rsidR="00017864">
        <w:rPr>
          <w:rFonts w:ascii="Arial" w:eastAsia="Arial" w:hAnsi="Arial" w:cs="Arial"/>
          <w:color w:val="000000" w:themeColor="text1"/>
        </w:rPr>
        <w:t xml:space="preserve">The highest score of the two attempts will </w:t>
      </w:r>
      <w:r w:rsidR="00803897">
        <w:rPr>
          <w:rFonts w:ascii="Arial" w:eastAsia="Arial" w:hAnsi="Arial" w:cs="Arial"/>
          <w:color w:val="000000" w:themeColor="text1"/>
        </w:rPr>
        <w:t>be the score that is counted.</w:t>
      </w:r>
    </w:p>
    <w:p w14:paraId="5EA93E09" w14:textId="48F61418" w:rsidR="005A2923" w:rsidRDefault="001E7EDE" w:rsidP="005D3B76">
      <w:pPr>
        <w:pStyle w:val="ListParagraph"/>
        <w:numPr>
          <w:ilvl w:val="0"/>
          <w:numId w:val="12"/>
        </w:numPr>
        <w:spacing w:after="0" w:line="240" w:lineRule="auto"/>
        <w:ind w:right="-14"/>
        <w:jc w:val="left"/>
        <w:rPr>
          <w:rFonts w:ascii="Arial" w:eastAsia="Arial" w:hAnsi="Arial" w:cs="Arial"/>
          <w:color w:val="000000" w:themeColor="text1"/>
        </w:rPr>
      </w:pPr>
      <w:r>
        <w:rPr>
          <w:rFonts w:ascii="Arial" w:eastAsia="Arial" w:hAnsi="Arial" w:cs="Arial"/>
          <w:color w:val="000000" w:themeColor="text1"/>
        </w:rPr>
        <w:t>If the student does not score at least 75%</w:t>
      </w:r>
      <w:r w:rsidR="00803897">
        <w:rPr>
          <w:rFonts w:ascii="Arial" w:eastAsia="Arial" w:hAnsi="Arial" w:cs="Arial"/>
          <w:color w:val="000000" w:themeColor="text1"/>
        </w:rPr>
        <w:t xml:space="preserve"> on either attempt,</w:t>
      </w:r>
      <w:r w:rsidR="005E6D90" w:rsidRPr="0078608C">
        <w:rPr>
          <w:rFonts w:ascii="Arial" w:eastAsia="Arial" w:hAnsi="Arial" w:cs="Arial"/>
          <w:color w:val="000000" w:themeColor="text1"/>
        </w:rPr>
        <w:t xml:space="preserve"> the faculty will review the content missed on both quizzes and provide individualized feedback as to where </w:t>
      </w:r>
      <w:r w:rsidR="00C56D60">
        <w:rPr>
          <w:rFonts w:ascii="Arial" w:eastAsia="Arial" w:hAnsi="Arial" w:cs="Arial"/>
          <w:color w:val="000000" w:themeColor="text1"/>
        </w:rPr>
        <w:t xml:space="preserve">the </w:t>
      </w:r>
      <w:r w:rsidR="005E6D90" w:rsidRPr="0078608C">
        <w:rPr>
          <w:rFonts w:ascii="Arial" w:eastAsia="Arial" w:hAnsi="Arial" w:cs="Arial"/>
          <w:color w:val="000000" w:themeColor="text1"/>
        </w:rPr>
        <w:t>student needs to focus</w:t>
      </w:r>
      <w:r w:rsidR="00C56D60">
        <w:rPr>
          <w:rFonts w:ascii="Arial" w:eastAsia="Arial" w:hAnsi="Arial" w:cs="Arial"/>
          <w:color w:val="000000" w:themeColor="text1"/>
        </w:rPr>
        <w:t>.</w:t>
      </w:r>
    </w:p>
    <w:p w14:paraId="34D3D791" w14:textId="2102D675" w:rsidR="00624A24" w:rsidRPr="0078608C" w:rsidRDefault="00624A24" w:rsidP="005D3B76">
      <w:pPr>
        <w:pStyle w:val="ListParagraph"/>
        <w:numPr>
          <w:ilvl w:val="0"/>
          <w:numId w:val="12"/>
        </w:numPr>
        <w:spacing w:after="0" w:line="240" w:lineRule="auto"/>
        <w:ind w:right="-14"/>
        <w:jc w:val="left"/>
        <w:rPr>
          <w:rFonts w:ascii="Arial" w:eastAsia="Arial" w:hAnsi="Arial" w:cs="Arial"/>
          <w:color w:val="000000" w:themeColor="text1"/>
        </w:rPr>
      </w:pPr>
      <w:r>
        <w:rPr>
          <w:rFonts w:ascii="Arial" w:eastAsia="Arial" w:hAnsi="Arial" w:cs="Arial"/>
          <w:color w:val="000000" w:themeColor="text1"/>
        </w:rPr>
        <w:t>The student will then be assigned a paper to write</w:t>
      </w:r>
      <w:r w:rsidR="006875EB">
        <w:rPr>
          <w:rFonts w:ascii="Arial" w:eastAsia="Arial" w:hAnsi="Arial" w:cs="Arial"/>
          <w:color w:val="000000" w:themeColor="text1"/>
        </w:rPr>
        <w:t xml:space="preserve">. </w:t>
      </w:r>
      <w:r w:rsidR="008830A2">
        <w:rPr>
          <w:rFonts w:ascii="Arial" w:eastAsia="Arial" w:hAnsi="Arial" w:cs="Arial"/>
          <w:color w:val="000000" w:themeColor="text1"/>
        </w:rPr>
        <w:t>Faculty will assign the topic</w:t>
      </w:r>
      <w:r w:rsidR="00BE5C4D">
        <w:rPr>
          <w:rFonts w:ascii="Arial" w:eastAsia="Arial" w:hAnsi="Arial" w:cs="Arial"/>
          <w:color w:val="000000" w:themeColor="text1"/>
        </w:rPr>
        <w:t>.</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7DA8EBDD" w14:textId="1A8FD5F1" w:rsidR="00390EC1" w:rsidRPr="00C40B5D" w:rsidRDefault="00390EC1" w:rsidP="00702488">
      <w:pPr>
        <w:spacing w:after="0" w:line="276" w:lineRule="auto"/>
        <w:ind w:left="360"/>
        <w:jc w:val="left"/>
        <w:rPr>
          <w:rFonts w:ascii="Arial" w:hAnsi="Arial" w:cs="Arial"/>
        </w:rPr>
      </w:pP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38" w:name="_Toc214265907"/>
      <w:r w:rsidRPr="0096296A">
        <w:t>BASE HOSPITAL REQUIREMENTS</w:t>
      </w:r>
      <w:bookmarkEnd w:id="38"/>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1A20E02F" w:rsidR="00A16BF1" w:rsidRPr="003F7362" w:rsidRDefault="00A16BF1" w:rsidP="003F7362">
      <w:pPr>
        <w:pStyle w:val="Level2Header"/>
        <w:rPr>
          <w:b w:val="0"/>
          <w:bCs w:val="0"/>
        </w:rPr>
      </w:pPr>
      <w:bookmarkStart w:id="39" w:name="_Toc214265908"/>
      <w:r w:rsidRPr="005D6B9B">
        <w:rPr>
          <w:b w:val="0"/>
          <w:bCs w:val="0"/>
        </w:rPr>
        <w:t>COURSE GRADES</w:t>
      </w:r>
      <w:bookmarkEnd w:id="39"/>
    </w:p>
    <w:p w14:paraId="1DFC1880" w14:textId="19801FA8"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875EB"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0" w:name="_Toc214265909"/>
      <w:r w:rsidRPr="0096296A">
        <w:rPr>
          <w:color w:val="FF0000"/>
        </w:rPr>
        <w:t>N Grade Policy</w:t>
      </w:r>
      <w:bookmarkEnd w:id="40"/>
    </w:p>
    <w:p w14:paraId="0AD88CCE" w14:textId="7CBF8F65"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309E69D1" w14:textId="77777777" w:rsidR="00A16BF1" w:rsidRPr="00C40B5D" w:rsidRDefault="00A16BF1" w:rsidP="00702488">
      <w:pPr>
        <w:spacing w:after="0" w:line="276" w:lineRule="auto"/>
        <w:jc w:val="left"/>
        <w:rPr>
          <w:rFonts w:ascii="Arial" w:hAnsi="Arial" w:cs="Arial"/>
        </w:rPr>
      </w:pP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rPr>
          <w:rFonts w:ascii="Arial" w:eastAsia="Arial" w:hAnsi="Arial" w:cs="Arial"/>
          <w:b w:val="0"/>
          <w:bCs w:val="0"/>
        </w:rPr>
      </w:pPr>
      <w:bookmarkStart w:id="41" w:name="_Toc214265910"/>
      <w:r w:rsidRPr="00593906">
        <w:rPr>
          <w:rFonts w:ascii="Arial" w:eastAsia="Arial" w:hAnsi="Arial" w:cs="Arial"/>
        </w:rPr>
        <w:t>S</w:t>
      </w:r>
      <w:r w:rsidR="22A3AEB6" w:rsidRPr="00593906">
        <w:rPr>
          <w:rFonts w:ascii="Arial" w:eastAsia="Arial" w:hAnsi="Arial" w:cs="Arial"/>
        </w:rPr>
        <w:t>TUDENT RESPONSIBILITIES AND EXPECTATIONS</w:t>
      </w:r>
      <w:bookmarkEnd w:id="41"/>
    </w:p>
    <w:p w14:paraId="5B328700" w14:textId="77777777" w:rsidR="00122C0B" w:rsidRDefault="00122C0B" w:rsidP="00122C0B">
      <w:pPr>
        <w:pStyle w:val="Heading2"/>
        <w:rPr>
          <w:rFonts w:eastAsia="Arial"/>
          <w:color w:val="000000" w:themeColor="text1"/>
        </w:rPr>
      </w:pPr>
      <w:bookmarkStart w:id="42" w:name="_Toc173347917"/>
      <w:bookmarkStart w:id="43" w:name="_Toc214265911"/>
      <w:r w:rsidRPr="0D36DB09">
        <w:rPr>
          <w:rFonts w:eastAsia="Arial"/>
          <w:color w:val="000000" w:themeColor="text1"/>
        </w:rPr>
        <w:t>SPECIAL CONSIDERATIONS</w:t>
      </w:r>
      <w:bookmarkEnd w:id="42"/>
      <w:bookmarkEnd w:id="43"/>
    </w:p>
    <w:p w14:paraId="3C720330" w14:textId="77777777" w:rsidR="00122C0B" w:rsidRDefault="00122C0B" w:rsidP="005E166A">
      <w:pPr>
        <w:tabs>
          <w:tab w:val="left" w:pos="7155"/>
        </w:tabs>
        <w:spacing w:after="0" w:line="240" w:lineRule="auto"/>
        <w:jc w:val="left"/>
        <w:rPr>
          <w:rFonts w:ascii="Arial" w:eastAsia="Arial" w:hAnsi="Arial" w:cs="Arial"/>
          <w:color w:val="000000" w:themeColor="text1"/>
          <w:sz w:val="26"/>
          <w:szCs w:val="26"/>
        </w:rPr>
      </w:pPr>
    </w:p>
    <w:p w14:paraId="7CF114DC" w14:textId="64ADA0DE" w:rsidR="00122C0B" w:rsidRDefault="00122C0B" w:rsidP="005D3B76">
      <w:pPr>
        <w:pStyle w:val="ListParagraph"/>
        <w:numPr>
          <w:ilvl w:val="0"/>
          <w:numId w:val="19"/>
        </w:numPr>
        <w:spacing w:after="0" w:line="240" w:lineRule="auto"/>
        <w:ind w:right="159"/>
        <w:jc w:val="left"/>
        <w:rPr>
          <w:rFonts w:ascii="Arial" w:eastAsia="Arial" w:hAnsi="Arial" w:cs="Arial"/>
          <w:color w:val="000000" w:themeColor="text1"/>
        </w:rPr>
      </w:pPr>
      <w:r w:rsidRPr="2193ECFA">
        <w:rPr>
          <w:rFonts w:ascii="Arial" w:eastAsia="Arial" w:hAnsi="Arial" w:cs="Arial"/>
          <w:color w:val="000000" w:themeColor="text1"/>
        </w:rPr>
        <w:t>Medicare Cases Per HCFA regulations</w:t>
      </w:r>
      <w:r w:rsidR="3203AC58" w:rsidRPr="2193ECFA">
        <w:rPr>
          <w:rFonts w:ascii="Arial" w:eastAsia="Arial" w:hAnsi="Arial" w:cs="Arial"/>
          <w:color w:val="000000" w:themeColor="text1"/>
        </w:rPr>
        <w:t>:</w:t>
      </w:r>
      <w:r w:rsidRPr="2193ECFA">
        <w:rPr>
          <w:rFonts w:ascii="Arial" w:eastAsia="Arial" w:hAnsi="Arial" w:cs="Arial"/>
          <w:color w:val="000000" w:themeColor="text1"/>
        </w:rPr>
        <w:t xml:space="preserve"> </w:t>
      </w:r>
      <w:r w:rsidR="61166833" w:rsidRPr="2193ECFA">
        <w:rPr>
          <w:rFonts w:ascii="Arial" w:eastAsia="Arial" w:hAnsi="Arial" w:cs="Arial"/>
          <w:color w:val="000000" w:themeColor="text1"/>
        </w:rPr>
        <w:t>M</w:t>
      </w:r>
      <w:r w:rsidRPr="2193ECFA">
        <w:rPr>
          <w:rFonts w:ascii="Arial" w:eastAsia="Arial" w:hAnsi="Arial" w:cs="Arial"/>
          <w:color w:val="000000" w:themeColor="text1"/>
        </w:rPr>
        <w:t>edical students may not perform the primary documentation on the chart of a patient with Medicare Insurance if the department wishes to obtain reimbursement for this care. Medical students may participate in the care of these patients but may not be the primary caregiver. There may be other special types of insurance that has the same rules in the area where you are performing your emergency department rotation, and you must follow the department rules regarding who you may and may not see.</w:t>
      </w:r>
    </w:p>
    <w:p w14:paraId="47BA469D" w14:textId="77777777" w:rsidR="00122C0B" w:rsidRDefault="00122C0B" w:rsidP="005E166A">
      <w:pPr>
        <w:pStyle w:val="ListParagraph"/>
        <w:spacing w:after="0" w:line="240" w:lineRule="auto"/>
        <w:ind w:right="159"/>
        <w:jc w:val="left"/>
        <w:rPr>
          <w:rFonts w:ascii="Arial" w:eastAsia="Arial" w:hAnsi="Arial" w:cs="Arial"/>
          <w:color w:val="000000" w:themeColor="text1"/>
        </w:rPr>
      </w:pPr>
    </w:p>
    <w:p w14:paraId="5033D744" w14:textId="1962B03D" w:rsidR="00122C0B" w:rsidRDefault="00122C0B" w:rsidP="005D3B76">
      <w:pPr>
        <w:pStyle w:val="ListParagraph"/>
        <w:numPr>
          <w:ilvl w:val="0"/>
          <w:numId w:val="19"/>
        </w:numPr>
        <w:spacing w:after="0" w:line="240" w:lineRule="auto"/>
        <w:ind w:right="159"/>
        <w:jc w:val="left"/>
        <w:rPr>
          <w:rFonts w:ascii="Arial" w:eastAsia="Arial" w:hAnsi="Arial" w:cs="Arial"/>
          <w:color w:val="000000" w:themeColor="text1"/>
        </w:rPr>
      </w:pPr>
      <w:r w:rsidRPr="00B86E1A">
        <w:rPr>
          <w:rFonts w:ascii="Arial" w:eastAsia="Arial" w:hAnsi="Arial" w:cs="Arial"/>
          <w:color w:val="000000" w:themeColor="text1"/>
        </w:rPr>
        <w:t>Special Cases: Due to the delicate nature and legal issues, alleged criminal sexual conduct, assault and child abuse cases are not to be seen by students rotating in the emergency department. If during a patient encounter you suspect such is the case, notify the attending physician immediately and remove yourself from the care of this patient. Do not write on this patient’s chart.</w:t>
      </w:r>
    </w:p>
    <w:p w14:paraId="6FD62A8F" w14:textId="77777777" w:rsidR="00122C0B" w:rsidRPr="00B86E1A" w:rsidRDefault="00122C0B" w:rsidP="005E166A">
      <w:pPr>
        <w:pStyle w:val="ListParagraph"/>
        <w:jc w:val="left"/>
        <w:rPr>
          <w:rFonts w:ascii="Arial" w:eastAsia="Arial" w:hAnsi="Arial" w:cs="Arial"/>
          <w:color w:val="000000" w:themeColor="text1"/>
        </w:rPr>
      </w:pPr>
    </w:p>
    <w:p w14:paraId="54D25CC2" w14:textId="77777777" w:rsidR="00122C0B" w:rsidRPr="00B86E1A" w:rsidRDefault="00122C0B" w:rsidP="005E166A">
      <w:pPr>
        <w:pStyle w:val="ListParagraph"/>
        <w:jc w:val="left"/>
        <w:rPr>
          <w:rFonts w:ascii="Arial" w:eastAsia="Arial" w:hAnsi="Arial" w:cs="Arial"/>
          <w:color w:val="000000" w:themeColor="text1"/>
        </w:rPr>
      </w:pPr>
    </w:p>
    <w:p w14:paraId="253D6CC6" w14:textId="77777777" w:rsidR="00122C0B" w:rsidRDefault="00122C0B" w:rsidP="005D3B76">
      <w:pPr>
        <w:pStyle w:val="ListParagraph"/>
        <w:numPr>
          <w:ilvl w:val="0"/>
          <w:numId w:val="19"/>
        </w:numPr>
        <w:spacing w:after="0" w:line="240" w:lineRule="auto"/>
        <w:ind w:right="159"/>
        <w:jc w:val="left"/>
        <w:rPr>
          <w:rFonts w:ascii="Arial" w:eastAsia="Arial" w:hAnsi="Arial" w:cs="Arial"/>
          <w:color w:val="000000" w:themeColor="text1"/>
        </w:rPr>
      </w:pPr>
      <w:r w:rsidRPr="00B86E1A">
        <w:rPr>
          <w:rFonts w:ascii="Arial" w:eastAsia="Arial" w:hAnsi="Arial" w:cs="Arial"/>
          <w:color w:val="000000" w:themeColor="text1"/>
        </w:rPr>
        <w:t>Sharps: After using suture trays, all sharps must be disposed of in the appropriate manner and the tray brought to the dirty utility room. This is a responsibility of the person performing the procedure and you must take care to remove all sharp instruments to avoid injury to your coworkers.</w:t>
      </w:r>
    </w:p>
    <w:p w14:paraId="4082A9CB" w14:textId="77777777" w:rsidR="00122C0B" w:rsidRPr="00B86E1A" w:rsidRDefault="00122C0B" w:rsidP="005E166A">
      <w:pPr>
        <w:pStyle w:val="ListParagraph"/>
        <w:jc w:val="left"/>
        <w:rPr>
          <w:rFonts w:ascii="Arial" w:eastAsia="Arial" w:hAnsi="Arial" w:cs="Arial"/>
          <w:color w:val="000000" w:themeColor="text1"/>
        </w:rPr>
      </w:pPr>
    </w:p>
    <w:p w14:paraId="6FB89D9F" w14:textId="77777777" w:rsidR="00122C0B" w:rsidRPr="000D6F68" w:rsidRDefault="00122C0B" w:rsidP="005D3B76">
      <w:pPr>
        <w:pStyle w:val="ListParagraph"/>
        <w:numPr>
          <w:ilvl w:val="0"/>
          <w:numId w:val="19"/>
        </w:numPr>
        <w:spacing w:after="0" w:line="240" w:lineRule="auto"/>
        <w:ind w:right="159"/>
        <w:jc w:val="left"/>
        <w:rPr>
          <w:rFonts w:ascii="Arial" w:eastAsia="Arial" w:hAnsi="Arial" w:cs="Arial"/>
          <w:color w:val="000000" w:themeColor="text1"/>
        </w:rPr>
      </w:pPr>
      <w:r w:rsidRPr="00B86E1A">
        <w:rPr>
          <w:rFonts w:ascii="Arial" w:eastAsia="Arial" w:hAnsi="Arial" w:cs="Arial"/>
          <w:color w:val="000000" w:themeColor="text1"/>
        </w:rPr>
        <w:t>Keys to Good Care: See a limited number of patients and give them exceptional care. At all times know the status and results of all labs and x-rays. Constantly reassess your patients and update them of their status in the process. Your attending physician should be able to easily access information through you. In short, take full responsibility for all aspects of the patient’s care.</w:t>
      </w:r>
    </w:p>
    <w:p w14:paraId="1883C48A" w14:textId="77777777" w:rsidR="00122C0B" w:rsidRPr="00C13898" w:rsidRDefault="00122C0B" w:rsidP="005E166A">
      <w:pPr>
        <w:jc w:val="left"/>
        <w:rPr>
          <w:rFonts w:ascii="Arial" w:eastAsia="Arial" w:hAnsi="Arial" w:cs="Arial"/>
          <w:color w:val="000000" w:themeColor="text1"/>
        </w:rPr>
      </w:pPr>
    </w:p>
    <w:p w14:paraId="1217ABA4" w14:textId="30801885" w:rsidR="00122C0B" w:rsidRPr="00C13898" w:rsidRDefault="00122C0B" w:rsidP="00175CA0">
      <w:pPr>
        <w:ind w:left="360"/>
        <w:jc w:val="left"/>
        <w:rPr>
          <w:rFonts w:ascii="Arial" w:eastAsia="Arial" w:hAnsi="Arial" w:cs="Arial"/>
          <w:color w:val="000000" w:themeColor="text1"/>
        </w:rPr>
      </w:pPr>
      <w:r w:rsidRPr="0D36DB09">
        <w:rPr>
          <w:rFonts w:ascii="Arial" w:eastAsia="Arial" w:hAnsi="Arial" w:cs="Arial"/>
          <w:color w:val="000000" w:themeColor="text1"/>
        </w:rPr>
        <w:t>During the 4 weeks of the rotation, the student is required to meet clinical and academic responsibilities:</w:t>
      </w:r>
    </w:p>
    <w:p w14:paraId="31206D53" w14:textId="77777777" w:rsidR="00122C0B" w:rsidRPr="00C13898" w:rsidRDefault="00122C0B" w:rsidP="005D3B76">
      <w:pPr>
        <w:pStyle w:val="ListParagraph"/>
        <w:numPr>
          <w:ilvl w:val="0"/>
          <w:numId w:val="18"/>
        </w:numPr>
        <w:tabs>
          <w:tab w:val="left" w:pos="360"/>
        </w:tabs>
        <w:spacing w:after="120" w:line="240" w:lineRule="auto"/>
        <w:ind w:left="648"/>
        <w:jc w:val="left"/>
        <w:rPr>
          <w:rFonts w:ascii="Arial" w:eastAsia="Arial" w:hAnsi="Arial" w:cs="Arial"/>
          <w:color w:val="000000" w:themeColor="text1"/>
        </w:rPr>
      </w:pPr>
      <w:r w:rsidRPr="0D36DB09">
        <w:rPr>
          <w:rFonts w:ascii="Arial" w:eastAsia="Arial" w:hAnsi="Arial" w:cs="Arial"/>
          <w:i/>
          <w:iCs/>
          <w:color w:val="000000" w:themeColor="text1"/>
        </w:rPr>
        <w:t>The student</w:t>
      </w:r>
      <w:r w:rsidRPr="0D36DB09">
        <w:rPr>
          <w:rFonts w:ascii="Arial" w:eastAsia="Arial" w:hAnsi="Arial" w:cs="Arial"/>
          <w:b/>
          <w:bCs/>
          <w:i/>
          <w:iCs/>
          <w:color w:val="000000" w:themeColor="text1"/>
        </w:rPr>
        <w:t xml:space="preserve"> will </w:t>
      </w:r>
      <w:r w:rsidRPr="0D36DB09">
        <w:rPr>
          <w:rFonts w:ascii="Arial" w:eastAsia="Arial" w:hAnsi="Arial" w:cs="Arial"/>
          <w:i/>
          <w:iCs/>
          <w:color w:val="000000" w:themeColor="text1"/>
        </w:rPr>
        <w:t xml:space="preserve">meet the following </w:t>
      </w:r>
      <w:r w:rsidRPr="0D36DB09">
        <w:rPr>
          <w:rFonts w:ascii="Arial" w:eastAsia="Arial" w:hAnsi="Arial" w:cs="Arial"/>
          <w:b/>
          <w:bCs/>
          <w:i/>
          <w:iCs/>
          <w:color w:val="000000" w:themeColor="text1"/>
        </w:rPr>
        <w:t>clinical responsibilities</w:t>
      </w:r>
      <w:r w:rsidRPr="0D36DB09">
        <w:rPr>
          <w:rFonts w:ascii="Arial" w:eastAsia="Arial" w:hAnsi="Arial" w:cs="Arial"/>
          <w:i/>
          <w:iCs/>
          <w:color w:val="000000" w:themeColor="text1"/>
        </w:rPr>
        <w:t xml:space="preserve"> during this rotation:</w:t>
      </w:r>
    </w:p>
    <w:p w14:paraId="440ECC37" w14:textId="71AD80A5" w:rsidR="00122C0B" w:rsidRPr="00C13898" w:rsidRDefault="00122C0B" w:rsidP="005D3B76">
      <w:pPr>
        <w:pStyle w:val="ListParagraph"/>
        <w:numPr>
          <w:ilvl w:val="1"/>
          <w:numId w:val="18"/>
        </w:numPr>
        <w:tabs>
          <w:tab w:val="left" w:pos="360"/>
        </w:tabs>
        <w:spacing w:after="0" w:line="240" w:lineRule="auto"/>
        <w:jc w:val="left"/>
        <w:rPr>
          <w:rFonts w:ascii="Arial" w:eastAsia="Arial" w:hAnsi="Arial" w:cs="Arial"/>
          <w:color w:val="000000" w:themeColor="text1"/>
        </w:rPr>
      </w:pPr>
      <w:r w:rsidRPr="2193ECFA">
        <w:rPr>
          <w:rFonts w:ascii="Arial" w:eastAsia="Arial" w:hAnsi="Arial" w:cs="Arial"/>
          <w:color w:val="000000" w:themeColor="text1"/>
        </w:rPr>
        <w:t xml:space="preserve">Students are expected to function collaboratively on health care teams </w:t>
      </w:r>
      <w:r w:rsidR="6D291F3F" w:rsidRPr="2193ECFA">
        <w:rPr>
          <w:rFonts w:ascii="Arial" w:eastAsia="Arial" w:hAnsi="Arial" w:cs="Arial"/>
          <w:color w:val="000000" w:themeColor="text1"/>
        </w:rPr>
        <w:t>which</w:t>
      </w:r>
      <w:r w:rsidRPr="2193ECFA">
        <w:rPr>
          <w:rFonts w:ascii="Arial" w:eastAsia="Arial" w:hAnsi="Arial" w:cs="Arial"/>
          <w:color w:val="000000" w:themeColor="text1"/>
        </w:rPr>
        <w:t xml:space="preserve"> include health professionals from other disciplines in the provision of quality, patient-centered care.</w:t>
      </w:r>
    </w:p>
    <w:p w14:paraId="06BD2344" w14:textId="77777777" w:rsidR="00122C0B" w:rsidRPr="003738DF" w:rsidRDefault="00122C0B" w:rsidP="005E166A">
      <w:pPr>
        <w:tabs>
          <w:tab w:val="left" w:pos="360"/>
        </w:tabs>
        <w:spacing w:after="120"/>
        <w:ind w:left="360" w:hanging="360"/>
        <w:jc w:val="left"/>
        <w:rPr>
          <w:rFonts w:ascii="Arial" w:eastAsia="Arial" w:hAnsi="Arial" w:cs="Arial"/>
          <w:color w:val="000000" w:themeColor="text1"/>
        </w:rPr>
      </w:pPr>
    </w:p>
    <w:p w14:paraId="20FE8D8B" w14:textId="77777777" w:rsidR="00122C0B" w:rsidRPr="003738DF" w:rsidRDefault="00122C0B" w:rsidP="005D3B76">
      <w:pPr>
        <w:pStyle w:val="ListParagraph"/>
        <w:numPr>
          <w:ilvl w:val="0"/>
          <w:numId w:val="18"/>
        </w:numPr>
        <w:tabs>
          <w:tab w:val="left" w:pos="360"/>
        </w:tabs>
        <w:spacing w:after="120" w:line="240" w:lineRule="auto"/>
        <w:ind w:left="648"/>
        <w:jc w:val="left"/>
        <w:rPr>
          <w:rFonts w:ascii="Arial" w:eastAsia="Arial" w:hAnsi="Arial" w:cs="Arial"/>
          <w:color w:val="000000" w:themeColor="text1"/>
        </w:rPr>
      </w:pPr>
      <w:r w:rsidRPr="003738DF">
        <w:rPr>
          <w:rFonts w:ascii="Arial" w:eastAsia="Arial" w:hAnsi="Arial" w:cs="Arial"/>
          <w:i/>
          <w:iCs/>
          <w:color w:val="000000" w:themeColor="text1"/>
        </w:rPr>
        <w:t xml:space="preserve">The student </w:t>
      </w:r>
      <w:r w:rsidRPr="003738DF">
        <w:rPr>
          <w:rFonts w:ascii="Arial" w:eastAsia="Arial" w:hAnsi="Arial" w:cs="Arial"/>
          <w:b/>
          <w:bCs/>
          <w:i/>
          <w:iCs/>
          <w:color w:val="000000" w:themeColor="text1"/>
        </w:rPr>
        <w:t>will</w:t>
      </w:r>
      <w:r w:rsidRPr="003738DF">
        <w:rPr>
          <w:rFonts w:ascii="Arial" w:eastAsia="Arial" w:hAnsi="Arial" w:cs="Arial"/>
          <w:i/>
          <w:iCs/>
          <w:color w:val="000000" w:themeColor="text1"/>
        </w:rPr>
        <w:t xml:space="preserve"> meet the following </w:t>
      </w:r>
      <w:r w:rsidRPr="003738DF">
        <w:rPr>
          <w:rFonts w:ascii="Arial" w:eastAsia="Arial" w:hAnsi="Arial" w:cs="Arial"/>
          <w:b/>
          <w:bCs/>
          <w:i/>
          <w:iCs/>
          <w:color w:val="000000" w:themeColor="text1"/>
        </w:rPr>
        <w:t>academic responsibilities</w:t>
      </w:r>
      <w:r w:rsidRPr="003738DF">
        <w:rPr>
          <w:rFonts w:ascii="Arial" w:eastAsia="Arial" w:hAnsi="Arial" w:cs="Arial"/>
          <w:i/>
          <w:iCs/>
          <w:color w:val="000000" w:themeColor="text1"/>
        </w:rPr>
        <w:t xml:space="preserve"> during this rotation:</w:t>
      </w:r>
    </w:p>
    <w:p w14:paraId="6088DCEB" w14:textId="77777777" w:rsidR="00122C0B" w:rsidRPr="003738DF" w:rsidRDefault="00122C0B" w:rsidP="005D3B76">
      <w:pPr>
        <w:pStyle w:val="ListParagraph"/>
        <w:numPr>
          <w:ilvl w:val="1"/>
          <w:numId w:val="18"/>
        </w:numPr>
        <w:tabs>
          <w:tab w:val="left" w:pos="360"/>
        </w:tabs>
        <w:spacing w:after="0" w:line="240" w:lineRule="auto"/>
        <w:jc w:val="left"/>
        <w:rPr>
          <w:rFonts w:ascii="Arial" w:eastAsia="Arial" w:hAnsi="Arial" w:cs="Arial"/>
          <w:color w:val="000000" w:themeColor="text1"/>
        </w:rPr>
      </w:pPr>
      <w:r w:rsidRPr="003738DF">
        <w:rPr>
          <w:rFonts w:ascii="Arial" w:eastAsia="Arial" w:hAnsi="Arial" w:cs="Arial"/>
          <w:color w:val="000000" w:themeColor="text1"/>
        </w:rPr>
        <w:t>Students are expected to identify, access, interpret and apply medical evidence contained in the scientific literature related to patients’ health problems.</w:t>
      </w:r>
    </w:p>
    <w:p w14:paraId="7D9011E3" w14:textId="0A0EF4BF" w:rsidR="00122C0B" w:rsidRDefault="00122C0B" w:rsidP="005D3B76">
      <w:pPr>
        <w:pStyle w:val="ListParagraph"/>
        <w:numPr>
          <w:ilvl w:val="1"/>
          <w:numId w:val="18"/>
        </w:numPr>
        <w:tabs>
          <w:tab w:val="left" w:pos="360"/>
        </w:tabs>
        <w:spacing w:after="0" w:line="240" w:lineRule="auto"/>
        <w:jc w:val="left"/>
        <w:rPr>
          <w:rFonts w:ascii="Arial" w:eastAsia="Arial" w:hAnsi="Arial" w:cs="Arial"/>
        </w:rPr>
      </w:pPr>
      <w:r w:rsidRPr="003738DF">
        <w:rPr>
          <w:rFonts w:ascii="Arial" w:eastAsia="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D86AB2" w:rsidRPr="003738DF">
        <w:rPr>
          <w:rFonts w:ascii="Arial" w:eastAsia="Arial" w:hAnsi="Arial" w:cs="Arial"/>
        </w:rPr>
        <w:t>daily</w:t>
      </w:r>
      <w:r w:rsidRPr="003738DF">
        <w:rPr>
          <w:rFonts w:ascii="Arial" w:eastAsia="Arial" w:hAnsi="Arial" w:cs="Arial"/>
        </w:rPr>
        <w:t xml:space="preserve"> to continuously improve their clinical practice</w:t>
      </w:r>
      <w:r w:rsidR="006875EB" w:rsidRPr="003738DF">
        <w:rPr>
          <w:rFonts w:ascii="Arial" w:eastAsia="Arial" w:hAnsi="Arial" w:cs="Arial"/>
        </w:rPr>
        <w:t>.</w:t>
      </w:r>
      <w:r w:rsidR="006875EB">
        <w:rPr>
          <w:rFonts w:ascii="Arial" w:eastAsia="Arial" w:hAnsi="Arial" w:cs="Arial"/>
        </w:rPr>
        <w:t xml:space="preserve"> </w:t>
      </w:r>
      <w:r w:rsidR="008B53B9" w:rsidRPr="00356BAE">
        <w:rPr>
          <w:rFonts w:ascii="Arial" w:eastAsia="Arial" w:hAnsi="Arial" w:cs="Arial"/>
          <w:color w:val="FF0000"/>
        </w:rPr>
        <w:t>Each</w:t>
      </w:r>
      <w:r w:rsidR="00395612" w:rsidRPr="00356BAE">
        <w:rPr>
          <w:rFonts w:ascii="Arial" w:eastAsia="Arial" w:hAnsi="Arial" w:cs="Arial"/>
          <w:color w:val="FF0000"/>
        </w:rPr>
        <w:t xml:space="preserve"> patient is an opportunity for self-directed learning.</w:t>
      </w:r>
    </w:p>
    <w:p w14:paraId="0AD888EB" w14:textId="2C7009DB" w:rsidR="00395612" w:rsidRPr="003738DF" w:rsidRDefault="00395612" w:rsidP="005D3B76">
      <w:pPr>
        <w:pStyle w:val="ListParagraph"/>
        <w:numPr>
          <w:ilvl w:val="1"/>
          <w:numId w:val="18"/>
        </w:numPr>
        <w:tabs>
          <w:tab w:val="left" w:pos="360"/>
        </w:tabs>
        <w:spacing w:after="0" w:line="240" w:lineRule="auto"/>
        <w:jc w:val="left"/>
        <w:rPr>
          <w:rFonts w:ascii="Arial" w:eastAsia="Arial" w:hAnsi="Arial" w:cs="Arial"/>
        </w:rPr>
      </w:pPr>
      <w:r>
        <w:rPr>
          <w:rFonts w:ascii="Arial" w:eastAsia="Arial" w:hAnsi="Arial" w:cs="Arial"/>
        </w:rPr>
        <w:t>All work completed for submission must be completed independently and be the work of the individual student.</w:t>
      </w:r>
    </w:p>
    <w:p w14:paraId="1B0B2E99" w14:textId="77777777" w:rsidR="00122C0B" w:rsidRDefault="00122C0B" w:rsidP="005E166A">
      <w:pPr>
        <w:tabs>
          <w:tab w:val="left" w:pos="360"/>
        </w:tabs>
        <w:jc w:val="left"/>
        <w:rPr>
          <w:rFonts w:ascii="Arial" w:eastAsia="Arial" w:hAnsi="Arial" w:cs="Arial"/>
          <w:sz w:val="24"/>
          <w:szCs w:val="24"/>
        </w:rPr>
      </w:pPr>
    </w:p>
    <w:p w14:paraId="1707643F" w14:textId="77777777" w:rsidR="00122C0B" w:rsidRPr="003738DF" w:rsidRDefault="00122C0B" w:rsidP="005E166A">
      <w:pPr>
        <w:tabs>
          <w:tab w:val="left" w:pos="360"/>
        </w:tabs>
        <w:jc w:val="left"/>
        <w:rPr>
          <w:rFonts w:ascii="Arial" w:eastAsia="Arial" w:hAnsi="Arial" w:cs="Arial"/>
          <w:color w:val="000000" w:themeColor="text1"/>
        </w:rPr>
      </w:pPr>
      <w:r w:rsidRPr="003738DF">
        <w:rPr>
          <w:rFonts w:ascii="Arial" w:eastAsia="Arial" w:hAnsi="Arial" w:cs="Arial"/>
          <w:b/>
          <w:bCs/>
          <w:color w:val="000000" w:themeColor="text1"/>
        </w:rPr>
        <w:t>Meeting or not meeting the above responsibilities will be used by the instructor of record in the determination of the final grade in the course.</w:t>
      </w:r>
    </w:p>
    <w:p w14:paraId="119D955D" w14:textId="77777777" w:rsidR="00122C0B" w:rsidRPr="00C13898" w:rsidRDefault="00122C0B" w:rsidP="005E166A">
      <w:pPr>
        <w:pStyle w:val="Heading2"/>
        <w:jc w:val="left"/>
        <w:rPr>
          <w:rFonts w:eastAsia="Arial"/>
          <w:color w:val="000000" w:themeColor="text1"/>
        </w:rPr>
      </w:pPr>
      <w:bookmarkStart w:id="44" w:name="_Toc173347918"/>
      <w:bookmarkStart w:id="45" w:name="_Toc214265912"/>
      <w:r w:rsidRPr="0D36DB09">
        <w:rPr>
          <w:rFonts w:eastAsia="Arial"/>
          <w:color w:val="000000" w:themeColor="text1"/>
        </w:rPr>
        <w:t>LEARNING ACTIVITIES</w:t>
      </w:r>
      <w:bookmarkEnd w:id="44"/>
      <w:bookmarkEnd w:id="45"/>
    </w:p>
    <w:p w14:paraId="6577C768" w14:textId="7E189319" w:rsidR="00122C0B" w:rsidRPr="00C13898" w:rsidRDefault="00122C0B" w:rsidP="00C8295D">
      <w:pPr>
        <w:spacing w:after="0" w:line="240" w:lineRule="auto"/>
        <w:ind w:left="360" w:right="259"/>
        <w:jc w:val="left"/>
        <w:rPr>
          <w:rFonts w:ascii="Arial" w:eastAsia="Arial" w:hAnsi="Arial" w:cs="Arial"/>
          <w:color w:val="000000" w:themeColor="text1"/>
        </w:rPr>
      </w:pPr>
      <w:r w:rsidRPr="0D36DB09">
        <w:rPr>
          <w:rFonts w:ascii="Arial" w:eastAsia="Arial" w:hAnsi="Arial" w:cs="Arial"/>
          <w:color w:val="000000" w:themeColor="text1"/>
        </w:rPr>
        <w:t xml:space="preserve">Learning activities will vary among hospital emergency </w:t>
      </w:r>
      <w:r w:rsidR="003F7362" w:rsidRPr="0D36DB09">
        <w:rPr>
          <w:rFonts w:ascii="Arial" w:eastAsia="Arial" w:hAnsi="Arial" w:cs="Arial"/>
          <w:color w:val="000000" w:themeColor="text1"/>
        </w:rPr>
        <w:t>departments;</w:t>
      </w:r>
      <w:r w:rsidRPr="0D36DB09">
        <w:rPr>
          <w:rFonts w:ascii="Arial" w:eastAsia="Arial" w:hAnsi="Arial" w:cs="Arial"/>
          <w:color w:val="000000" w:themeColor="text1"/>
        </w:rPr>
        <w:t xml:space="preserve"> however, certain activities should be completed in each emergency medicine clerkship. The following are examples of learning activities each student should accomplish when on an emergency medicine clerkship:</w:t>
      </w:r>
    </w:p>
    <w:p w14:paraId="3F29CA95" w14:textId="77777777" w:rsidR="00122C0B" w:rsidRPr="00C13898" w:rsidRDefault="00122C0B" w:rsidP="005E166A">
      <w:pPr>
        <w:spacing w:after="0" w:line="240" w:lineRule="auto"/>
        <w:ind w:right="259"/>
        <w:jc w:val="left"/>
        <w:rPr>
          <w:rFonts w:ascii="Arial" w:eastAsia="Arial" w:hAnsi="Arial" w:cs="Arial"/>
          <w:color w:val="000000" w:themeColor="text1"/>
        </w:rPr>
      </w:pPr>
    </w:p>
    <w:p w14:paraId="414D7BE3" w14:textId="0FB6B23F" w:rsidR="00122C0B" w:rsidRPr="00C13898" w:rsidRDefault="00122C0B" w:rsidP="005D3B76">
      <w:pPr>
        <w:pStyle w:val="ListParagraph"/>
        <w:numPr>
          <w:ilvl w:val="0"/>
          <w:numId w:val="17"/>
        </w:numPr>
        <w:spacing w:after="0" w:line="240" w:lineRule="auto"/>
        <w:ind w:right="259"/>
        <w:jc w:val="left"/>
        <w:rPr>
          <w:rFonts w:ascii="Arial" w:eastAsia="Arial" w:hAnsi="Arial" w:cs="Arial"/>
          <w:color w:val="000000" w:themeColor="text1"/>
        </w:rPr>
      </w:pPr>
      <w:r w:rsidRPr="0D36DB09">
        <w:rPr>
          <w:rFonts w:ascii="Arial" w:eastAsia="Arial" w:hAnsi="Arial" w:cs="Arial"/>
          <w:b/>
          <w:bCs/>
          <w:color w:val="000000" w:themeColor="text1"/>
        </w:rPr>
        <w:t xml:space="preserve">READING: </w:t>
      </w:r>
      <w:r w:rsidRPr="0D36DB09">
        <w:rPr>
          <w:rFonts w:ascii="Arial" w:eastAsia="Arial" w:hAnsi="Arial" w:cs="Arial"/>
          <w:color w:val="000000" w:themeColor="text1"/>
        </w:rPr>
        <w:t xml:space="preserve">See </w:t>
      </w:r>
      <w:r w:rsidR="002F2FB0">
        <w:rPr>
          <w:rFonts w:ascii="Arial" w:eastAsia="Arial" w:hAnsi="Arial" w:cs="Arial"/>
          <w:color w:val="000000" w:themeColor="text1"/>
        </w:rPr>
        <w:t>Reading List for each Learning Assignment</w:t>
      </w:r>
      <w:r w:rsidRPr="0D36DB09">
        <w:rPr>
          <w:rFonts w:ascii="Arial" w:eastAsia="Arial" w:hAnsi="Arial" w:cs="Arial"/>
          <w:color w:val="000000" w:themeColor="text1"/>
        </w:rPr>
        <w:t>.</w:t>
      </w:r>
    </w:p>
    <w:p w14:paraId="5496916D" w14:textId="77777777" w:rsidR="00122C0B" w:rsidRPr="00C13898" w:rsidRDefault="00122C0B" w:rsidP="005E166A">
      <w:pPr>
        <w:spacing w:after="0" w:line="240" w:lineRule="auto"/>
        <w:jc w:val="left"/>
        <w:rPr>
          <w:rFonts w:ascii="Arial" w:eastAsia="Arial" w:hAnsi="Arial" w:cs="Arial"/>
          <w:color w:val="000000" w:themeColor="text1"/>
        </w:rPr>
      </w:pPr>
    </w:p>
    <w:p w14:paraId="2F55D3E5" w14:textId="775E7D4C" w:rsidR="00122C0B" w:rsidRPr="00C13898" w:rsidRDefault="00122C0B" w:rsidP="005D3B76">
      <w:pPr>
        <w:pStyle w:val="ListParagraph"/>
        <w:numPr>
          <w:ilvl w:val="0"/>
          <w:numId w:val="17"/>
        </w:numPr>
        <w:spacing w:after="0" w:line="240" w:lineRule="auto"/>
        <w:ind w:right="235"/>
        <w:jc w:val="left"/>
        <w:rPr>
          <w:rFonts w:ascii="Arial" w:eastAsia="Arial" w:hAnsi="Arial" w:cs="Arial"/>
          <w:color w:val="000000" w:themeColor="text1"/>
        </w:rPr>
      </w:pPr>
      <w:r w:rsidRPr="525742FA">
        <w:rPr>
          <w:rFonts w:ascii="Arial" w:eastAsia="Arial" w:hAnsi="Arial" w:cs="Arial"/>
          <w:b/>
          <w:bCs/>
          <w:color w:val="000000" w:themeColor="text1"/>
        </w:rPr>
        <w:t xml:space="preserve">HISTORY AND PHYSICAL REVIEW: </w:t>
      </w:r>
      <w:r w:rsidRPr="525742FA">
        <w:rPr>
          <w:rFonts w:ascii="Arial" w:eastAsia="Arial" w:hAnsi="Arial" w:cs="Arial"/>
          <w:color w:val="000000" w:themeColor="text1"/>
        </w:rPr>
        <w:t>An important portion of your learning will be in the evaluation of patients while obtaining historical data and performing physical examinations. For each patient, this information will be reviewed with an intern, resident, or attending physician.</w:t>
      </w:r>
      <w:r w:rsidR="001202C4">
        <w:rPr>
          <w:rFonts w:ascii="Arial" w:eastAsia="Arial" w:hAnsi="Arial" w:cs="Arial"/>
          <w:color w:val="000000" w:themeColor="text1"/>
        </w:rPr>
        <w:t xml:space="preserve"> </w:t>
      </w:r>
      <w:r w:rsidR="001202C4">
        <w:rPr>
          <w:rFonts w:ascii="Arial" w:eastAsia="Arial" w:hAnsi="Arial" w:cs="Arial"/>
        </w:rPr>
        <w:t xml:space="preserve">As each patient is unique in their historical and physical characteristics they should provide ample opportunity for </w:t>
      </w:r>
      <w:r w:rsidR="001202C4" w:rsidRPr="00996E77">
        <w:rPr>
          <w:rFonts w:ascii="Arial" w:eastAsia="Arial" w:hAnsi="Arial" w:cs="Arial"/>
          <w:b/>
          <w:bCs/>
          <w:color w:val="FF0000"/>
        </w:rPr>
        <w:t>self-directed learning,</w:t>
      </w:r>
      <w:r w:rsidR="001202C4" w:rsidRPr="00996E77">
        <w:rPr>
          <w:rFonts w:ascii="Arial" w:eastAsia="Arial" w:hAnsi="Arial" w:cs="Arial"/>
          <w:color w:val="FF0000"/>
        </w:rPr>
        <w:t xml:space="preserve"> </w:t>
      </w:r>
      <w:r w:rsidR="001202C4">
        <w:rPr>
          <w:rFonts w:ascii="Arial" w:eastAsia="Arial" w:hAnsi="Arial" w:cs="Arial"/>
        </w:rPr>
        <w:t>leading to discussion of variation, natural or otherwise, among the patient population served at your rotation institution.</w:t>
      </w:r>
    </w:p>
    <w:p w14:paraId="0AAED51B" w14:textId="77777777" w:rsidR="00122C0B" w:rsidRPr="00C13898" w:rsidRDefault="00122C0B" w:rsidP="005E166A">
      <w:pPr>
        <w:ind w:left="720"/>
        <w:jc w:val="left"/>
        <w:rPr>
          <w:rFonts w:ascii="Arial" w:eastAsia="Arial" w:hAnsi="Arial" w:cs="Arial"/>
          <w:color w:val="000000" w:themeColor="text1"/>
        </w:rPr>
      </w:pPr>
    </w:p>
    <w:p w14:paraId="70322946" w14:textId="77777777" w:rsidR="00122C0B" w:rsidRPr="00C13898" w:rsidRDefault="00122C0B" w:rsidP="005D3B76">
      <w:pPr>
        <w:pStyle w:val="ListParagraph"/>
        <w:numPr>
          <w:ilvl w:val="0"/>
          <w:numId w:val="17"/>
        </w:numPr>
        <w:spacing w:after="0" w:line="240" w:lineRule="auto"/>
        <w:ind w:right="235"/>
        <w:jc w:val="left"/>
        <w:rPr>
          <w:rFonts w:ascii="Arial" w:eastAsia="Arial" w:hAnsi="Arial" w:cs="Arial"/>
          <w:color w:val="000000" w:themeColor="text1"/>
        </w:rPr>
      </w:pPr>
      <w:r w:rsidRPr="525742FA">
        <w:rPr>
          <w:rFonts w:ascii="Arial" w:eastAsia="Arial" w:hAnsi="Arial" w:cs="Arial"/>
          <w:b/>
          <w:bCs/>
          <w:color w:val="000000" w:themeColor="text1"/>
        </w:rPr>
        <w:lastRenderedPageBreak/>
        <w:t xml:space="preserve">LECTURES: </w:t>
      </w:r>
      <w:r w:rsidRPr="525742FA">
        <w:rPr>
          <w:rFonts w:ascii="Arial" w:eastAsia="Arial" w:hAnsi="Arial" w:cs="Arial"/>
          <w:color w:val="000000" w:themeColor="text1"/>
        </w:rPr>
        <w:t xml:space="preserve">Lectures on </w:t>
      </w:r>
      <w:bookmarkStart w:id="46" w:name="_Int_weI8oZNo"/>
      <w:r w:rsidRPr="525742FA">
        <w:rPr>
          <w:rFonts w:ascii="Arial" w:eastAsia="Arial" w:hAnsi="Arial" w:cs="Arial"/>
          <w:color w:val="000000" w:themeColor="text1"/>
        </w:rPr>
        <w:t>various topics</w:t>
      </w:r>
      <w:bookmarkEnd w:id="46"/>
      <w:r w:rsidRPr="525742FA">
        <w:rPr>
          <w:rFonts w:ascii="Arial" w:eastAsia="Arial" w:hAnsi="Arial" w:cs="Arial"/>
          <w:color w:val="000000" w:themeColor="text1"/>
        </w:rPr>
        <w:t xml:space="preserve"> are usually given at least once a week. They are intended to provide up-to-date information on clinical and research findings and techniques in various fields. They may be given by a guest speaker who is an expert on the topic. If your hospital has a mid-day or other regular lecture program, you are expected to attend.</w:t>
      </w:r>
    </w:p>
    <w:p w14:paraId="4F6652AC" w14:textId="77777777" w:rsidR="00122C0B" w:rsidRPr="00C13898" w:rsidRDefault="00122C0B" w:rsidP="005E166A">
      <w:pPr>
        <w:spacing w:after="0" w:line="240" w:lineRule="auto"/>
        <w:ind w:left="1080" w:right="235"/>
        <w:jc w:val="left"/>
        <w:rPr>
          <w:rFonts w:ascii="Arial" w:eastAsia="Arial" w:hAnsi="Arial" w:cs="Arial"/>
          <w:color w:val="000000" w:themeColor="text1"/>
        </w:rPr>
      </w:pPr>
    </w:p>
    <w:p w14:paraId="237E6E39" w14:textId="161EDAE4" w:rsidR="00122C0B" w:rsidRPr="00C13898" w:rsidRDefault="00122C0B" w:rsidP="00C8295D">
      <w:pPr>
        <w:spacing w:after="0" w:line="240" w:lineRule="auto"/>
        <w:ind w:left="360"/>
        <w:jc w:val="left"/>
        <w:rPr>
          <w:rFonts w:ascii="Arial" w:eastAsia="Arial" w:hAnsi="Arial" w:cs="Arial"/>
          <w:color w:val="000000" w:themeColor="text1"/>
        </w:rPr>
      </w:pPr>
      <w:r w:rsidRPr="525742FA">
        <w:rPr>
          <w:rFonts w:ascii="Arial" w:eastAsia="Arial" w:hAnsi="Arial" w:cs="Arial"/>
          <w:b/>
          <w:bCs/>
          <w:color w:val="000000" w:themeColor="text1"/>
        </w:rPr>
        <w:t xml:space="preserve">IM 665 is the course number given to any general emergency medicine elective following your core IM 657 rotation, and therefore you must follow the directions carefully to be completing the correct items to receive your grade. Each subsequent rotation will have the same IM 665 course number, but the materials required to be completed for a passing grade will be different for each. </w:t>
      </w:r>
      <w:r w:rsidR="00172094">
        <w:rPr>
          <w:rFonts w:ascii="Arial" w:eastAsia="Arial" w:hAnsi="Arial" w:cs="Arial"/>
          <w:b/>
          <w:bCs/>
          <w:color w:val="000000" w:themeColor="text1"/>
        </w:rPr>
        <w:t>Materials must be placed in the correct drop</w:t>
      </w:r>
      <w:r w:rsidR="00EC26F0">
        <w:rPr>
          <w:rFonts w:ascii="Arial" w:eastAsia="Arial" w:hAnsi="Arial" w:cs="Arial"/>
          <w:b/>
          <w:bCs/>
          <w:color w:val="000000" w:themeColor="text1"/>
        </w:rPr>
        <w:t>box to be counted as complete</w:t>
      </w:r>
      <w:r w:rsidR="006875EB">
        <w:rPr>
          <w:rFonts w:ascii="Arial" w:eastAsia="Arial" w:hAnsi="Arial" w:cs="Arial"/>
          <w:b/>
          <w:bCs/>
          <w:color w:val="000000" w:themeColor="text1"/>
        </w:rPr>
        <w:t xml:space="preserve">. </w:t>
      </w:r>
      <w:r w:rsidRPr="525742FA">
        <w:rPr>
          <w:rFonts w:ascii="Arial" w:eastAsia="Arial" w:hAnsi="Arial" w:cs="Arial"/>
          <w:b/>
          <w:bCs/>
          <w:color w:val="000000" w:themeColor="text1"/>
        </w:rPr>
        <w:t xml:space="preserve">You may not do more than </w:t>
      </w:r>
      <w:r w:rsidR="004E0943">
        <w:rPr>
          <w:rFonts w:ascii="Arial" w:eastAsia="Arial" w:hAnsi="Arial" w:cs="Arial"/>
          <w:b/>
          <w:bCs/>
          <w:color w:val="000000" w:themeColor="text1"/>
        </w:rPr>
        <w:t>five</w:t>
      </w:r>
      <w:r w:rsidR="004E0943" w:rsidRPr="525742FA">
        <w:rPr>
          <w:rFonts w:ascii="Arial" w:eastAsia="Arial" w:hAnsi="Arial" w:cs="Arial"/>
          <w:b/>
          <w:bCs/>
          <w:color w:val="000000" w:themeColor="text1"/>
        </w:rPr>
        <w:t xml:space="preserve"> </w:t>
      </w:r>
      <w:r w:rsidRPr="525742FA">
        <w:rPr>
          <w:rFonts w:ascii="Arial" w:eastAsia="Arial" w:hAnsi="Arial" w:cs="Arial"/>
          <w:b/>
          <w:bCs/>
          <w:color w:val="000000" w:themeColor="text1"/>
        </w:rPr>
        <w:t>elective rotations in any one specialty.</w:t>
      </w: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3BC964F0">
        <w:rPr>
          <w:rFonts w:ascii="Arial" w:eastAsia="Arial" w:hAnsi="Arial" w:cs="Arial"/>
          <w:sz w:val="24"/>
          <w:szCs w:val="24"/>
          <w:u w:val="single"/>
        </w:rPr>
        <w:t>ATTIRE AND ETIQUETTE</w:t>
      </w:r>
    </w:p>
    <w:p w14:paraId="0279A1BA" w14:textId="7B12678E" w:rsidR="00744F82" w:rsidRDefault="00744F82" w:rsidP="00BE43AE">
      <w:pPr>
        <w:spacing w:after="120"/>
        <w:ind w:left="360"/>
        <w:jc w:val="left"/>
        <w:rPr>
          <w:rFonts w:ascii="Arial" w:hAnsi="Arial" w:cs="Arial"/>
        </w:rPr>
      </w:pPr>
      <w:bookmarkStart w:id="47" w:name="_Hlk198054265"/>
      <w:r w:rsidRPr="0DDFC92B">
        <w:rPr>
          <w:rFonts w:ascii="Arial" w:hAnsi="Arial" w:cs="Arial"/>
        </w:rPr>
        <w:t xml:space="preserve">During your clinical rotation, you will be a part of many different learning environments and will be given </w:t>
      </w:r>
      <w:bookmarkStart w:id="48" w:name="_Int_MKVNvGL5"/>
      <w:r w:rsidR="00406B2F">
        <w:rPr>
          <w:rFonts w:ascii="Arial" w:hAnsi="Arial" w:cs="Arial"/>
        </w:rPr>
        <w:t xml:space="preserve">a </w:t>
      </w:r>
      <w:r w:rsidRPr="0DDFC92B">
        <w:rPr>
          <w:rFonts w:ascii="Arial" w:hAnsi="Arial" w:cs="Arial"/>
        </w:rPr>
        <w:t>great</w:t>
      </w:r>
      <w:bookmarkEnd w:id="48"/>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9" w:name="_Int_SFTgVZZ8"/>
      <w:r w:rsidRPr="0DDFC92B">
        <w:rPr>
          <w:rFonts w:ascii="Arial" w:hAnsi="Arial" w:cs="Arial"/>
        </w:rPr>
        <w:t>a high level</w:t>
      </w:r>
      <w:bookmarkEnd w:id="49"/>
      <w:r w:rsidRPr="0DDFC92B">
        <w:rPr>
          <w:rFonts w:ascii="Arial" w:hAnsi="Arial" w:cs="Arial"/>
        </w:rPr>
        <w:t xml:space="preserve"> of professional behavior is maintained.</w:t>
      </w:r>
    </w:p>
    <w:p w14:paraId="0F3E1FB6" w14:textId="77777777" w:rsidR="00744F82" w:rsidRPr="00016F1D" w:rsidRDefault="00744F82" w:rsidP="00BE43AE">
      <w:pPr>
        <w:spacing w:after="120"/>
        <w:ind w:left="360"/>
        <w:jc w:val="left"/>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5D533301" w14:textId="77777777" w:rsidR="00744F82" w:rsidRPr="00016F1D" w:rsidRDefault="00744F82" w:rsidP="005D3B76">
      <w:pPr>
        <w:numPr>
          <w:ilvl w:val="1"/>
          <w:numId w:val="20"/>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5BD88C72" w14:textId="77777777" w:rsidR="00744F82" w:rsidRDefault="00744F82" w:rsidP="005D3B76">
      <w:pPr>
        <w:numPr>
          <w:ilvl w:val="1"/>
          <w:numId w:val="20"/>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1D90DE83" w14:textId="77777777" w:rsidR="00744F82" w:rsidRPr="00016F1D" w:rsidRDefault="00744F82" w:rsidP="005D3B76">
      <w:pPr>
        <w:numPr>
          <w:ilvl w:val="1"/>
          <w:numId w:val="20"/>
        </w:numPr>
        <w:spacing w:after="0" w:line="276" w:lineRule="auto"/>
        <w:jc w:val="left"/>
        <w:rPr>
          <w:rFonts w:ascii="Arial" w:hAnsi="Arial" w:cs="Arial"/>
        </w:rPr>
      </w:pPr>
      <w:r>
        <w:rPr>
          <w:rFonts w:ascii="Arial" w:hAnsi="Arial" w:cs="Arial"/>
        </w:rPr>
        <w:t>No blue jeans are allowed during any rotation.</w:t>
      </w:r>
    </w:p>
    <w:p w14:paraId="59B50D0C" w14:textId="77777777" w:rsidR="00744F82" w:rsidRPr="00016F1D" w:rsidRDefault="00744F82" w:rsidP="005D3B76">
      <w:pPr>
        <w:numPr>
          <w:ilvl w:val="1"/>
          <w:numId w:val="20"/>
        </w:numPr>
        <w:spacing w:after="0" w:line="276" w:lineRule="auto"/>
        <w:jc w:val="left"/>
        <w:rPr>
          <w:rFonts w:ascii="Arial" w:hAnsi="Arial" w:cs="Arial"/>
        </w:rPr>
      </w:pPr>
      <w:r w:rsidRPr="00016F1D">
        <w:rPr>
          <w:rFonts w:ascii="Arial" w:hAnsi="Arial" w:cs="Arial"/>
        </w:rPr>
        <w:t>Tennis shoes should not be worn, except with scrubs.</w:t>
      </w:r>
    </w:p>
    <w:p w14:paraId="11C26DD0" w14:textId="77777777" w:rsidR="00744F82" w:rsidRPr="00016F1D" w:rsidRDefault="00744F82" w:rsidP="005D3B76">
      <w:pPr>
        <w:numPr>
          <w:ilvl w:val="1"/>
          <w:numId w:val="20"/>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6AFB7FFA" w14:textId="77777777" w:rsidR="00744F82" w:rsidRPr="00016F1D" w:rsidRDefault="00744F82" w:rsidP="005D3B76">
      <w:pPr>
        <w:numPr>
          <w:ilvl w:val="1"/>
          <w:numId w:val="20"/>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4D699B98" w14:textId="77777777" w:rsidR="00744F82" w:rsidRPr="00016F1D" w:rsidRDefault="00744F82" w:rsidP="005D3B76">
      <w:pPr>
        <w:numPr>
          <w:ilvl w:val="1"/>
          <w:numId w:val="20"/>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67830722" w14:textId="77777777" w:rsidR="00744F82" w:rsidRPr="00016F1D" w:rsidRDefault="00744F82" w:rsidP="005D3B76">
      <w:pPr>
        <w:numPr>
          <w:ilvl w:val="1"/>
          <w:numId w:val="20"/>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28B5994A" w14:textId="77777777" w:rsidR="00744F82" w:rsidRDefault="00744F82" w:rsidP="005D3B76">
      <w:pPr>
        <w:numPr>
          <w:ilvl w:val="1"/>
          <w:numId w:val="20"/>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59C681F9" w14:textId="7647D15A" w:rsidR="00744F82" w:rsidRDefault="00744F82" w:rsidP="005D3B76">
      <w:pPr>
        <w:numPr>
          <w:ilvl w:val="1"/>
          <w:numId w:val="20"/>
        </w:numPr>
        <w:spacing w:after="0" w:line="276" w:lineRule="auto"/>
        <w:jc w:val="left"/>
        <w:rPr>
          <w:rFonts w:ascii="Arial" w:hAnsi="Arial" w:cs="Arial"/>
        </w:rPr>
      </w:pPr>
      <w:r>
        <w:rPr>
          <w:rFonts w:ascii="Arial" w:hAnsi="Arial" w:cs="Arial"/>
        </w:rPr>
        <w:t xml:space="preserve">If you accidentally have blood or body fluids splattered on your clothing, at the next convenient time, you should </w:t>
      </w:r>
      <w:r w:rsidR="00736574">
        <w:rPr>
          <w:rFonts w:ascii="Arial" w:hAnsi="Arial" w:cs="Arial"/>
        </w:rPr>
        <w:t>excuse yourself, change into hospital scrubs,</w:t>
      </w:r>
      <w:r>
        <w:rPr>
          <w:rFonts w:ascii="Arial" w:hAnsi="Arial" w:cs="Arial"/>
        </w:rPr>
        <w:t xml:space="preserve"> and put your contaminated clothing in a separate bag for later laundering.</w:t>
      </w:r>
      <w:bookmarkEnd w:id="47"/>
    </w:p>
    <w:p w14:paraId="2241EB8D" w14:textId="4CFB9C82" w:rsidR="3AFD8C84" w:rsidRDefault="3AFD8C84" w:rsidP="00702488">
      <w:pPr>
        <w:spacing w:after="0" w:line="276" w:lineRule="auto"/>
        <w:jc w:val="left"/>
        <w:rPr>
          <w:rFonts w:ascii="Arial" w:hAnsi="Arial" w:cs="Arial"/>
        </w:rPr>
      </w:pPr>
    </w:p>
    <w:p w14:paraId="09DB591D" w14:textId="77777777" w:rsidR="00D77AC9" w:rsidRPr="00C40B5D" w:rsidRDefault="00D77AC9"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rPr>
          <w:rFonts w:ascii="Arial" w:hAnsi="Arial" w:cs="Arial"/>
        </w:rPr>
      </w:pPr>
      <w:bookmarkStart w:id="50" w:name="_Toc214265913"/>
      <w:r w:rsidRPr="0096296A">
        <w:rPr>
          <w:rFonts w:ascii="Arial" w:hAnsi="Arial" w:cs="Arial"/>
        </w:rPr>
        <w:t>MSU College of Osteopathic Medicine Standard Policies</w:t>
      </w:r>
      <w:bookmarkEnd w:id="50"/>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51" w:name="_Toc214265914"/>
      <w:r w:rsidRPr="0096296A">
        <w:lastRenderedPageBreak/>
        <w:t xml:space="preserve">CLERKSHIP </w:t>
      </w:r>
      <w:r w:rsidR="004A31FF" w:rsidRPr="0096296A">
        <w:t>ATTENDANCE</w:t>
      </w:r>
      <w:r w:rsidR="004A31FF" w:rsidRPr="0096296A">
        <w:rPr>
          <w:spacing w:val="-1"/>
        </w:rPr>
        <w:t xml:space="preserve"> POLICY</w:t>
      </w:r>
      <w:bookmarkEnd w:id="51"/>
    </w:p>
    <w:p w14:paraId="552F60FD" w14:textId="4A514657"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23553B"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2" w:history="1">
        <w:r w:rsidR="00C1530F" w:rsidRPr="00C1530F">
          <w:rPr>
            <w:rFonts w:ascii="Arial" w:hAnsi="Arial" w:cs="Arial"/>
            <w:color w:val="0000FF"/>
            <w:u w:val="single"/>
          </w:rPr>
          <w:t>Policy_-_Clerkship_Absence_2025.pdf</w:t>
        </w:r>
      </w:hyperlink>
    </w:p>
    <w:p w14:paraId="582E6479" w14:textId="14184EBE" w:rsidR="006E1B5D" w:rsidRPr="008804B2" w:rsidRDefault="00902AE6" w:rsidP="008804B2">
      <w:pPr>
        <w:pStyle w:val="Heading2"/>
        <w:jc w:val="left"/>
        <w:rPr>
          <w:b/>
          <w:bCs/>
        </w:rPr>
      </w:pPr>
      <w:bookmarkStart w:id="52" w:name="_Toc214265915"/>
      <w:r w:rsidRPr="0096296A">
        <w:t>POLICY FOR MEDICAL STUDENT SUPERVISION</w:t>
      </w:r>
      <w:bookmarkEnd w:id="52"/>
    </w:p>
    <w:p w14:paraId="081A8948" w14:textId="332D102D"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3"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3" w:name="_Toc214265916"/>
      <w:r w:rsidRPr="00551027">
        <w:t>MSUCOM Student Handbook</w:t>
      </w:r>
      <w:bookmarkEnd w:id="53"/>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4"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4" w:name="_Toc214265917"/>
      <w:r w:rsidRPr="0096296A">
        <w:t>Common Ground Framework for Professional Conduct</w:t>
      </w:r>
      <w:bookmarkEnd w:id="54"/>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5"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5" w:name="_Toc214265918"/>
      <w:r w:rsidRPr="0096296A">
        <w:t>Medical Student Rights and Responsibilities</w:t>
      </w:r>
      <w:bookmarkEnd w:id="55"/>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6"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6" w:name="_Toc214265919"/>
      <w:r>
        <w:t>MSU Email</w:t>
      </w:r>
      <w:bookmarkEnd w:id="56"/>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5E902147"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7" w:history="1">
        <w:r w:rsidR="0055268A" w:rsidRPr="0055268A">
          <w:rPr>
            <w:rStyle w:val="Hyperlink"/>
            <w:rFonts w:ascii="Arial" w:hAnsi="Arial" w:cs="Arial"/>
          </w:rPr>
          <w:t>https://osteopathicmedicine.msu.edu/current-students/student-handbook</w:t>
        </w:r>
      </w:hyperlink>
      <w:r w:rsidR="0023553B"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28604A25" w14:textId="77777777" w:rsidR="00A16B7E" w:rsidRPr="00556A65" w:rsidRDefault="00A16B7E" w:rsidP="00A16B7E">
      <w:pPr>
        <w:pStyle w:val="Level3Header"/>
        <w:ind w:left="360"/>
        <w:rPr>
          <w:sz w:val="24"/>
          <w:szCs w:val="24"/>
        </w:rPr>
      </w:pPr>
      <w:bookmarkStart w:id="57" w:name="_Toc213320658"/>
      <w:bookmarkStart w:id="58" w:name="_Toc213320715"/>
      <w:bookmarkStart w:id="59" w:name="_Toc213321354"/>
      <w:bookmarkStart w:id="60" w:name="_Toc214265920"/>
      <w:r w:rsidRPr="00556A65">
        <w:rPr>
          <w:sz w:val="24"/>
          <w:szCs w:val="24"/>
        </w:rPr>
        <w:t>ARTIFICIAL INTELLIGENCE (AI) USAGE</w:t>
      </w:r>
      <w:r>
        <w:rPr>
          <w:sz w:val="24"/>
          <w:szCs w:val="24"/>
        </w:rPr>
        <w:t xml:space="preserve"> POLICY</w:t>
      </w:r>
      <w:bookmarkEnd w:id="57"/>
      <w:bookmarkEnd w:id="58"/>
      <w:bookmarkEnd w:id="59"/>
      <w:bookmarkEnd w:id="60"/>
    </w:p>
    <w:p w14:paraId="1109262A" w14:textId="77777777" w:rsidR="00A16B7E" w:rsidRPr="005F7800" w:rsidRDefault="00A16B7E" w:rsidP="00A16B7E">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8"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9"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61" w:name="_Toc214265921"/>
      <w:r w:rsidRPr="0096296A">
        <w:t>STUDENT EXPOSURE PROCEDURE</w:t>
      </w:r>
      <w:bookmarkEnd w:id="61"/>
    </w:p>
    <w:p w14:paraId="152CC23E" w14:textId="6EC9DB21"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23553B"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40"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41"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2" w:name="_Toc169162520"/>
      <w:bookmarkStart w:id="63" w:name="_Toc173349563"/>
      <w:bookmarkStart w:id="64" w:name="_Toc214265922"/>
      <w:r w:rsidRPr="0002378E">
        <w:t>STUDENT ACCOMMODATION LETTERS</w:t>
      </w:r>
      <w:bookmarkEnd w:id="62"/>
      <w:bookmarkEnd w:id="63"/>
      <w:bookmarkEnd w:id="64"/>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2">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3">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77777777" w:rsidR="001C4F82" w:rsidRPr="00C40B5D" w:rsidRDefault="001C4F82" w:rsidP="005A7999">
      <w:pPr>
        <w:pStyle w:val="BodyText"/>
        <w:ind w:left="360"/>
        <w:sectPr w:rsidR="001C4F82" w:rsidRPr="00C40B5D" w:rsidSect="007B3967">
          <w:footerReference w:type="default" r:id="rId44"/>
          <w:footerReference w:type="first" r:id="rId45"/>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5" w:name="_Toc76108467"/>
      <w:bookmarkStart w:id="66" w:name="_Toc92977603"/>
      <w:bookmarkStart w:id="67" w:name="_Toc93754575"/>
      <w:bookmarkStart w:id="68" w:name="_Toc214265923"/>
      <w:r w:rsidRPr="00B17123">
        <w:rPr>
          <w:b/>
          <w:bCs/>
          <w:sz w:val="28"/>
          <w:szCs w:val="28"/>
        </w:rPr>
        <w:lastRenderedPageBreak/>
        <w:t>SUMMARY OF GRADING REQUIREMENTS</w:t>
      </w:r>
      <w:bookmarkEnd w:id="65"/>
      <w:bookmarkEnd w:id="66"/>
      <w:bookmarkEnd w:id="67"/>
      <w:bookmarkEnd w:id="68"/>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610"/>
        <w:gridCol w:w="2575"/>
        <w:gridCol w:w="3256"/>
        <w:gridCol w:w="2532"/>
        <w:gridCol w:w="3738"/>
      </w:tblGrid>
      <w:tr w:rsidR="001208EF" w:rsidRPr="00C40B5D" w14:paraId="4AEBD907" w14:textId="77777777" w:rsidTr="00560736">
        <w:trPr>
          <w:trHeight w:val="766"/>
          <w:tblHeader/>
        </w:trPr>
        <w:tc>
          <w:tcPr>
            <w:tcW w:w="261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575"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EC5EFD" w:rsidRPr="00C40B5D" w14:paraId="6836D2D9" w14:textId="77777777" w:rsidTr="00560736">
        <w:trPr>
          <w:trHeight w:val="1381"/>
        </w:trPr>
        <w:tc>
          <w:tcPr>
            <w:tcW w:w="2610" w:type="dxa"/>
            <w:vAlign w:val="center"/>
          </w:tcPr>
          <w:p w14:paraId="4FEFCD1C" w14:textId="7A9E4301" w:rsidR="00EC5EFD" w:rsidRPr="007C354A" w:rsidRDefault="00EC5EFD" w:rsidP="00EC5EFD">
            <w:pPr>
              <w:pStyle w:val="BodyText"/>
              <w:spacing w:line="240" w:lineRule="auto"/>
              <w:ind w:left="0" w:right="0"/>
              <w:rPr>
                <w:sz w:val="20"/>
                <w:szCs w:val="20"/>
              </w:rPr>
            </w:pPr>
            <w:r w:rsidRPr="0014658C">
              <w:rPr>
                <w:sz w:val="20"/>
                <w:szCs w:val="20"/>
              </w:rPr>
              <w:t>Mid Rotation Feedback Form </w:t>
            </w:r>
          </w:p>
        </w:tc>
        <w:tc>
          <w:tcPr>
            <w:tcW w:w="2575" w:type="dxa"/>
            <w:vAlign w:val="center"/>
          </w:tcPr>
          <w:p w14:paraId="3D9C9532" w14:textId="247D6BF6" w:rsidR="00EC5EFD" w:rsidRPr="009275FB" w:rsidRDefault="00EC5EFD" w:rsidP="00EC5EFD">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6B9BFC6A" w14:textId="77777777" w:rsidR="00EC5EFD" w:rsidRDefault="00EC5EFD" w:rsidP="005D3B76">
            <w:pPr>
              <w:pStyle w:val="BodyText"/>
              <w:numPr>
                <w:ilvl w:val="0"/>
                <w:numId w:val="8"/>
              </w:numPr>
              <w:spacing w:line="240" w:lineRule="auto"/>
              <w:ind w:left="223" w:right="-102" w:hanging="180"/>
              <w:rPr>
                <w:sz w:val="20"/>
                <w:szCs w:val="20"/>
              </w:rPr>
            </w:pPr>
            <w:r>
              <w:rPr>
                <w:sz w:val="20"/>
                <w:szCs w:val="20"/>
              </w:rPr>
              <w:t>Completed, scanned, and uploaded to D2L.</w:t>
            </w:r>
          </w:p>
          <w:p w14:paraId="3B1479D4" w14:textId="1094F435" w:rsidR="00EC5EFD" w:rsidRPr="00CD25D6" w:rsidRDefault="00EC5EFD" w:rsidP="005D3B76">
            <w:pPr>
              <w:pStyle w:val="BodyText"/>
              <w:numPr>
                <w:ilvl w:val="0"/>
                <w:numId w:val="8"/>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 xml:space="preserve">and needing no revisions by </w:t>
            </w:r>
            <w:r w:rsidRPr="009C3C16">
              <w:rPr>
                <w:sz w:val="20"/>
                <w:szCs w:val="20"/>
              </w:rPr>
              <w:t>11:59 pm on the 3</w:t>
            </w:r>
            <w:r w:rsidRPr="009C3C16">
              <w:rPr>
                <w:sz w:val="20"/>
                <w:szCs w:val="20"/>
                <w:vertAlign w:val="superscript"/>
              </w:rPr>
              <w:t>rd</w:t>
            </w:r>
            <w:r w:rsidRPr="009C3C16">
              <w:rPr>
                <w:sz w:val="20"/>
                <w:szCs w:val="20"/>
              </w:rPr>
              <w:t xml:space="preserve"> Sunday of the rotation.</w:t>
            </w:r>
          </w:p>
        </w:tc>
        <w:tc>
          <w:tcPr>
            <w:tcW w:w="2532" w:type="dxa"/>
            <w:vAlign w:val="center"/>
          </w:tcPr>
          <w:p w14:paraId="1B928B9D" w14:textId="3CA57B50" w:rsidR="00EC5EFD" w:rsidRPr="1125DAF6" w:rsidRDefault="00EC5EFD" w:rsidP="00EC5EFD">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6002D874" w14:textId="33787F4F" w:rsidR="00EC5EFD" w:rsidRPr="389FCA9F" w:rsidRDefault="00EC5EFD" w:rsidP="00EC5EFD">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A757EB" w:rsidRPr="00C40B5D" w14:paraId="09513FF7" w14:textId="77777777" w:rsidTr="00560736">
        <w:trPr>
          <w:trHeight w:val="1381"/>
        </w:trPr>
        <w:tc>
          <w:tcPr>
            <w:tcW w:w="2610" w:type="dxa"/>
            <w:vAlign w:val="center"/>
          </w:tcPr>
          <w:p w14:paraId="29A5B96D" w14:textId="77777777" w:rsidR="00A757EB" w:rsidRPr="00CA6BB1" w:rsidRDefault="00A757EB" w:rsidP="00A757EB">
            <w:pPr>
              <w:pStyle w:val="Default"/>
              <w:rPr>
                <w:rFonts w:ascii="Arial" w:hAnsi="Arial" w:cs="Arial"/>
                <w:sz w:val="20"/>
                <w:szCs w:val="20"/>
              </w:rPr>
            </w:pPr>
            <w:r w:rsidRPr="00CA6BB1">
              <w:rPr>
                <w:rFonts w:ascii="Arial" w:hAnsi="Arial" w:cs="Arial"/>
                <w:sz w:val="20"/>
                <w:szCs w:val="20"/>
              </w:rPr>
              <w:t>Learning Assignment Quizzes</w:t>
            </w:r>
          </w:p>
          <w:p w14:paraId="0759DACB" w14:textId="56DBB0A8" w:rsidR="00A757EB" w:rsidRPr="00CA6BB1" w:rsidRDefault="00A757EB" w:rsidP="00A757EB">
            <w:pPr>
              <w:pStyle w:val="BodyText"/>
              <w:spacing w:line="240" w:lineRule="auto"/>
              <w:ind w:left="75" w:right="0" w:hanging="75"/>
              <w:rPr>
                <w:sz w:val="20"/>
                <w:szCs w:val="20"/>
              </w:rPr>
            </w:pPr>
            <w:r>
              <w:rPr>
                <w:sz w:val="20"/>
                <w:szCs w:val="20"/>
              </w:rPr>
              <w:t>•</w:t>
            </w:r>
            <w:r w:rsidRPr="00CA6BB1">
              <w:rPr>
                <w:sz w:val="20"/>
                <w:szCs w:val="20"/>
              </w:rPr>
              <w:t>Must achieve 75% or higher on all four quizzes, within two attempts</w:t>
            </w:r>
          </w:p>
        </w:tc>
        <w:tc>
          <w:tcPr>
            <w:tcW w:w="2575" w:type="dxa"/>
            <w:vAlign w:val="center"/>
          </w:tcPr>
          <w:p w14:paraId="1D2B4FF3" w14:textId="5C4E1AE7" w:rsidR="00A757EB" w:rsidRPr="00CA6BB1" w:rsidRDefault="00A757EB" w:rsidP="00A757EB">
            <w:pPr>
              <w:pStyle w:val="BodyText"/>
              <w:spacing w:line="240" w:lineRule="auto"/>
              <w:ind w:left="0" w:right="-102"/>
              <w:rPr>
                <w:sz w:val="20"/>
                <w:szCs w:val="20"/>
              </w:rPr>
            </w:pPr>
            <w:r w:rsidRPr="00CA6BB1">
              <w:rPr>
                <w:sz w:val="20"/>
                <w:szCs w:val="20"/>
              </w:rPr>
              <w:t>Taken in D2L</w:t>
            </w:r>
          </w:p>
        </w:tc>
        <w:tc>
          <w:tcPr>
            <w:tcW w:w="3256" w:type="dxa"/>
            <w:vAlign w:val="center"/>
          </w:tcPr>
          <w:p w14:paraId="21A6EB94" w14:textId="17AF6DE2" w:rsidR="00A757EB" w:rsidRPr="1125DAF6" w:rsidRDefault="00A757EB" w:rsidP="00A757EB">
            <w:pPr>
              <w:pStyle w:val="BodyText"/>
              <w:spacing w:line="240" w:lineRule="auto"/>
              <w:ind w:left="43" w:right="-102"/>
              <w:rPr>
                <w:sz w:val="20"/>
                <w:szCs w:val="20"/>
              </w:rPr>
            </w:pPr>
            <w:r w:rsidRPr="765697D0">
              <w:rPr>
                <w:rFonts w:eastAsia="Arial"/>
                <w:color w:val="000000" w:themeColor="text1"/>
                <w:sz w:val="20"/>
                <w:szCs w:val="20"/>
              </w:rPr>
              <w:t xml:space="preserve">Completed and submitted by 11:59 pm </w:t>
            </w:r>
            <w:r w:rsidR="00AB1424">
              <w:rPr>
                <w:rFonts w:eastAsia="Arial"/>
                <w:color w:val="000000" w:themeColor="text1"/>
                <w:sz w:val="20"/>
                <w:szCs w:val="20"/>
              </w:rPr>
              <w:t>on the l</w:t>
            </w:r>
            <w:r w:rsidRPr="765697D0">
              <w:rPr>
                <w:rFonts w:eastAsia="Arial"/>
                <w:color w:val="000000" w:themeColor="text1"/>
                <w:sz w:val="20"/>
                <w:szCs w:val="20"/>
              </w:rPr>
              <w:t>ast Sunday of Rotation</w:t>
            </w:r>
            <w:r>
              <w:rPr>
                <w:rFonts w:eastAsia="Arial"/>
                <w:color w:val="000000" w:themeColor="text1"/>
                <w:sz w:val="20"/>
                <w:szCs w:val="20"/>
              </w:rPr>
              <w:t xml:space="preserve">; </w:t>
            </w:r>
            <w:r w:rsidRPr="765697D0">
              <w:rPr>
                <w:rFonts w:eastAsia="Arial"/>
                <w:color w:val="000000" w:themeColor="text1"/>
                <w:sz w:val="20"/>
                <w:szCs w:val="20"/>
              </w:rPr>
              <w:t>7</w:t>
            </w:r>
            <w:r w:rsidR="00D54F13">
              <w:rPr>
                <w:rFonts w:eastAsia="Arial"/>
                <w:color w:val="000000" w:themeColor="text1"/>
                <w:sz w:val="20"/>
                <w:szCs w:val="20"/>
              </w:rPr>
              <w:t>5</w:t>
            </w:r>
            <w:r w:rsidRPr="765697D0">
              <w:rPr>
                <w:rFonts w:eastAsia="Arial"/>
                <w:color w:val="000000" w:themeColor="text1"/>
                <w:sz w:val="20"/>
                <w:szCs w:val="20"/>
              </w:rPr>
              <w:t>% required to pass</w:t>
            </w:r>
            <w:r w:rsidR="00D54F13">
              <w:rPr>
                <w:rFonts w:eastAsia="Arial"/>
                <w:color w:val="000000" w:themeColor="text1"/>
                <w:sz w:val="20"/>
                <w:szCs w:val="20"/>
              </w:rPr>
              <w:t xml:space="preserve"> (within two attempts)</w:t>
            </w:r>
          </w:p>
        </w:tc>
        <w:tc>
          <w:tcPr>
            <w:tcW w:w="2532" w:type="dxa"/>
            <w:vAlign w:val="center"/>
          </w:tcPr>
          <w:p w14:paraId="1BA85F7D" w14:textId="62E1DF40" w:rsidR="00A757EB" w:rsidRPr="1125DAF6" w:rsidRDefault="00A757EB" w:rsidP="00A757EB">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25640645" w14:textId="0E3E7DD5" w:rsidR="00A757EB" w:rsidRPr="389FCA9F" w:rsidRDefault="00A757EB" w:rsidP="00A757EB">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5B361A" w:rsidRPr="00C40B5D" w14:paraId="4E83020A" w14:textId="77777777" w:rsidTr="00560736">
        <w:trPr>
          <w:trHeight w:val="1381"/>
        </w:trPr>
        <w:tc>
          <w:tcPr>
            <w:tcW w:w="2610" w:type="dxa"/>
            <w:vAlign w:val="center"/>
          </w:tcPr>
          <w:p w14:paraId="08177844" w14:textId="3B6AF96B" w:rsidR="005B361A" w:rsidRPr="00CA6BB1" w:rsidRDefault="005B361A" w:rsidP="005B361A">
            <w:pPr>
              <w:pStyle w:val="BodyText"/>
              <w:spacing w:line="240" w:lineRule="auto"/>
              <w:ind w:left="0" w:right="0"/>
              <w:rPr>
                <w:sz w:val="20"/>
                <w:szCs w:val="20"/>
              </w:rPr>
            </w:pPr>
            <w:r w:rsidRPr="00CA6BB1">
              <w:rPr>
                <w:rFonts w:eastAsia="Arial"/>
                <w:color w:val="000000" w:themeColor="text1"/>
                <w:sz w:val="20"/>
                <w:szCs w:val="20"/>
              </w:rPr>
              <w:t>EM Shift Schedule (must be the schedule you worked, not what you were scheduled to work)</w:t>
            </w:r>
          </w:p>
        </w:tc>
        <w:tc>
          <w:tcPr>
            <w:tcW w:w="2575" w:type="dxa"/>
            <w:vAlign w:val="center"/>
          </w:tcPr>
          <w:p w14:paraId="076D83D3" w14:textId="11EF4E1F" w:rsidR="005B361A" w:rsidRPr="00CA6BB1" w:rsidRDefault="005B361A" w:rsidP="005B361A">
            <w:pPr>
              <w:pStyle w:val="BodyText"/>
              <w:spacing w:line="240" w:lineRule="auto"/>
              <w:ind w:left="0" w:right="-102"/>
              <w:rPr>
                <w:sz w:val="20"/>
                <w:szCs w:val="20"/>
              </w:rPr>
            </w:pPr>
            <w:r w:rsidRPr="00CA6BB1">
              <w:rPr>
                <w:rFonts w:eastAsia="Arial"/>
                <w:color w:val="000000" w:themeColor="text1"/>
                <w:sz w:val="20"/>
                <w:szCs w:val="20"/>
              </w:rPr>
              <w:t>Online D2L Drop Box</w:t>
            </w:r>
          </w:p>
        </w:tc>
        <w:tc>
          <w:tcPr>
            <w:tcW w:w="3256" w:type="dxa"/>
            <w:vAlign w:val="center"/>
          </w:tcPr>
          <w:p w14:paraId="0F66F532" w14:textId="7F610C9F" w:rsidR="005B361A" w:rsidRPr="1125DAF6" w:rsidRDefault="005B361A" w:rsidP="005B361A">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23553B">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32" w:type="dxa"/>
            <w:vAlign w:val="center"/>
          </w:tcPr>
          <w:p w14:paraId="7BD933D6" w14:textId="6BA429ED" w:rsidR="005B361A" w:rsidRPr="1125DAF6" w:rsidRDefault="005B361A" w:rsidP="005B361A">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56A68D2E" w14:textId="13E94E8E" w:rsidR="005B361A" w:rsidRPr="389FCA9F" w:rsidRDefault="005B361A" w:rsidP="005B361A">
            <w:pPr>
              <w:pStyle w:val="BodyText"/>
              <w:spacing w:line="240" w:lineRule="auto"/>
              <w:ind w:left="43" w:right="-102"/>
              <w:rPr>
                <w:sz w:val="20"/>
                <w:szCs w:val="20"/>
              </w:rPr>
            </w:pPr>
            <w:r w:rsidRPr="79522A6F">
              <w:rPr>
                <w:sz w:val="20"/>
                <w:szCs w:val="20"/>
              </w:rPr>
              <w:t xml:space="preserve">Failure to complete and submit within </w:t>
            </w:r>
            <w:bookmarkStart w:id="69" w:name="_Int_yxaTuieQ"/>
            <w:r w:rsidRPr="79522A6F">
              <w:rPr>
                <w:sz w:val="20"/>
                <w:szCs w:val="20"/>
              </w:rPr>
              <w:t>14 days</w:t>
            </w:r>
            <w:bookmarkEnd w:id="69"/>
            <w:r w:rsidRPr="79522A6F">
              <w:rPr>
                <w:sz w:val="20"/>
                <w:szCs w:val="20"/>
              </w:rPr>
              <w:t xml:space="preserve"> from the end of the rotation at 11:59 pm</w:t>
            </w:r>
          </w:p>
        </w:tc>
      </w:tr>
      <w:tr w:rsidR="00002F12" w:rsidRPr="00C40B5D" w14:paraId="68185152" w14:textId="77777777" w:rsidTr="00560736">
        <w:trPr>
          <w:trHeight w:val="1381"/>
        </w:trPr>
        <w:tc>
          <w:tcPr>
            <w:tcW w:w="2610" w:type="dxa"/>
            <w:vAlign w:val="center"/>
          </w:tcPr>
          <w:p w14:paraId="2494C358" w14:textId="77777777" w:rsidR="00002F12" w:rsidRPr="00CA6BB1" w:rsidRDefault="00002F12" w:rsidP="00002F12">
            <w:pPr>
              <w:pStyle w:val="Default"/>
              <w:rPr>
                <w:rFonts w:ascii="Arial" w:eastAsia="Arial" w:hAnsi="Arial" w:cs="Arial"/>
                <w:color w:val="000000" w:themeColor="text1"/>
                <w:sz w:val="20"/>
                <w:szCs w:val="20"/>
              </w:rPr>
            </w:pPr>
            <w:r w:rsidRPr="00CA6BB1">
              <w:rPr>
                <w:rFonts w:ascii="Arial" w:eastAsia="Arial" w:hAnsi="Arial" w:cs="Arial"/>
                <w:color w:val="000000" w:themeColor="text1"/>
                <w:sz w:val="20"/>
                <w:szCs w:val="20"/>
              </w:rPr>
              <w:t>Patient Types and Procedure Log</w:t>
            </w:r>
            <w:r w:rsidRPr="00CA6BB1">
              <w:rPr>
                <w:rFonts w:ascii="Arial" w:eastAsia="Arial" w:hAnsi="Arial" w:cs="Arial"/>
                <w:color w:val="000000" w:themeColor="text1"/>
                <w:sz w:val="20"/>
                <w:szCs w:val="20"/>
              </w:rPr>
              <w:br/>
            </w:r>
          </w:p>
          <w:p w14:paraId="2C4A25AE" w14:textId="011B0AE2" w:rsidR="00002F12" w:rsidRPr="00CA6BB1" w:rsidRDefault="00002F12" w:rsidP="00002F12">
            <w:pPr>
              <w:pStyle w:val="BodyText"/>
              <w:spacing w:line="240" w:lineRule="auto"/>
              <w:ind w:left="75" w:right="0" w:hanging="75"/>
              <w:rPr>
                <w:b/>
                <w:bCs/>
                <w:i/>
                <w:iCs/>
                <w:sz w:val="20"/>
                <w:szCs w:val="20"/>
              </w:rPr>
            </w:pPr>
            <w:r>
              <w:rPr>
                <w:sz w:val="20"/>
                <w:szCs w:val="20"/>
              </w:rPr>
              <w:t>•</w:t>
            </w:r>
            <w:r w:rsidRPr="00CA6BB1">
              <w:rPr>
                <w:sz w:val="20"/>
                <w:szCs w:val="20"/>
              </w:rPr>
              <w:t>Make sure you use the log for EM elective rotations, NOT the log from the Core IM 657 EM rotation</w:t>
            </w:r>
          </w:p>
        </w:tc>
        <w:tc>
          <w:tcPr>
            <w:tcW w:w="2575" w:type="dxa"/>
            <w:vAlign w:val="center"/>
          </w:tcPr>
          <w:p w14:paraId="33944B2B" w14:textId="593A0833" w:rsidR="00002F12" w:rsidRPr="00CA6BB1" w:rsidRDefault="00002F12" w:rsidP="00002F12">
            <w:pPr>
              <w:pStyle w:val="BodyText"/>
              <w:spacing w:line="240" w:lineRule="auto"/>
              <w:ind w:left="0" w:right="-102"/>
              <w:rPr>
                <w:sz w:val="20"/>
                <w:szCs w:val="20"/>
              </w:rPr>
            </w:pPr>
            <w:r w:rsidRPr="00CA6BB1">
              <w:rPr>
                <w:rFonts w:eastAsia="Arial"/>
                <w:color w:val="000000" w:themeColor="text1"/>
                <w:sz w:val="20"/>
                <w:szCs w:val="20"/>
              </w:rPr>
              <w:t>Upload into D2L Drop Box</w:t>
            </w:r>
          </w:p>
        </w:tc>
        <w:tc>
          <w:tcPr>
            <w:tcW w:w="3256" w:type="dxa"/>
            <w:vAlign w:val="center"/>
          </w:tcPr>
          <w:p w14:paraId="5B148AFC" w14:textId="7898A59F" w:rsidR="00002F12" w:rsidRPr="1125DAF6" w:rsidRDefault="00002F12" w:rsidP="00002F12">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3E24C1A2" w14:textId="1316C232" w:rsidR="00002F12" w:rsidRPr="1125DAF6" w:rsidRDefault="00002F12" w:rsidP="00002F12">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232546C2" w14:textId="6B24AE56" w:rsidR="00002F12" w:rsidRPr="389FCA9F" w:rsidRDefault="00002F12" w:rsidP="00002F12">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2C3683" w:rsidRPr="00C40B5D" w14:paraId="2866D693" w14:textId="77777777" w:rsidTr="00560736">
        <w:trPr>
          <w:trHeight w:val="1381"/>
        </w:trPr>
        <w:tc>
          <w:tcPr>
            <w:tcW w:w="2610" w:type="dxa"/>
            <w:vAlign w:val="center"/>
          </w:tcPr>
          <w:p w14:paraId="12200FDC" w14:textId="77777777" w:rsidR="002C3683" w:rsidRDefault="002C3683" w:rsidP="002C3683">
            <w:pPr>
              <w:pStyle w:val="BodyText"/>
              <w:spacing w:line="240" w:lineRule="auto"/>
              <w:ind w:left="0" w:right="0"/>
              <w:rPr>
                <w:b/>
                <w:bCs/>
                <w:i/>
                <w:iCs/>
                <w:sz w:val="20"/>
                <w:szCs w:val="20"/>
              </w:rPr>
            </w:pPr>
            <w:r>
              <w:rPr>
                <w:b/>
                <w:bCs/>
                <w:i/>
                <w:iCs/>
                <w:sz w:val="20"/>
                <w:szCs w:val="20"/>
              </w:rPr>
              <w:t>Only required the third time taking IM 665:</w:t>
            </w:r>
          </w:p>
          <w:p w14:paraId="334223C9" w14:textId="77777777" w:rsidR="002C3683" w:rsidRDefault="002C3683" w:rsidP="002C3683">
            <w:pPr>
              <w:pStyle w:val="BodyText"/>
              <w:spacing w:line="240" w:lineRule="auto"/>
              <w:ind w:left="0" w:right="0"/>
              <w:rPr>
                <w:sz w:val="20"/>
                <w:szCs w:val="20"/>
              </w:rPr>
            </w:pPr>
          </w:p>
          <w:p w14:paraId="21D4D157" w14:textId="730D15EE" w:rsidR="002C3683" w:rsidRPr="007C354A" w:rsidRDefault="002C3683" w:rsidP="002C3683">
            <w:pPr>
              <w:pStyle w:val="BodyText"/>
              <w:spacing w:line="240" w:lineRule="auto"/>
              <w:ind w:left="0" w:right="0"/>
              <w:rPr>
                <w:sz w:val="20"/>
                <w:szCs w:val="20"/>
              </w:rPr>
            </w:pPr>
            <w:r>
              <w:rPr>
                <w:sz w:val="20"/>
                <w:szCs w:val="20"/>
              </w:rPr>
              <w:t>‘One Pill Can Kill’ table</w:t>
            </w:r>
          </w:p>
        </w:tc>
        <w:tc>
          <w:tcPr>
            <w:tcW w:w="2575" w:type="dxa"/>
            <w:vAlign w:val="center"/>
          </w:tcPr>
          <w:p w14:paraId="7C6FB0F9" w14:textId="580F2F57" w:rsidR="002C3683" w:rsidRPr="009275FB" w:rsidRDefault="002C3683" w:rsidP="002C3683">
            <w:pPr>
              <w:pStyle w:val="BodyText"/>
              <w:spacing w:line="240" w:lineRule="auto"/>
              <w:ind w:left="0" w:right="-102"/>
              <w:rPr>
                <w:sz w:val="20"/>
                <w:szCs w:val="20"/>
              </w:rPr>
            </w:pPr>
            <w:r>
              <w:rPr>
                <w:sz w:val="20"/>
                <w:szCs w:val="20"/>
              </w:rPr>
              <w:t>Online D2L Drop Box</w:t>
            </w:r>
          </w:p>
        </w:tc>
        <w:tc>
          <w:tcPr>
            <w:tcW w:w="3256" w:type="dxa"/>
            <w:vAlign w:val="center"/>
          </w:tcPr>
          <w:p w14:paraId="63E52D67" w14:textId="72680771" w:rsidR="002C3683" w:rsidRPr="1125DAF6" w:rsidRDefault="002C3683" w:rsidP="002C3683">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6A0BA673" w14:textId="1BF27DDA" w:rsidR="002C3683" w:rsidRPr="1125DAF6" w:rsidRDefault="002C3683" w:rsidP="002C3683">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5BFD8868" w14:textId="40D2DB27" w:rsidR="002C3683" w:rsidRPr="389FCA9F" w:rsidRDefault="002C3683" w:rsidP="002C3683">
            <w:pPr>
              <w:pStyle w:val="BodyText"/>
              <w:spacing w:line="240" w:lineRule="auto"/>
              <w:ind w:left="43" w:right="-102"/>
              <w:rPr>
                <w:sz w:val="20"/>
                <w:szCs w:val="20"/>
              </w:rPr>
            </w:pPr>
            <w:r w:rsidRPr="79522A6F">
              <w:rPr>
                <w:sz w:val="20"/>
                <w:szCs w:val="20"/>
              </w:rPr>
              <w:t xml:space="preserve">Failure to complete and submit within </w:t>
            </w:r>
            <w:bookmarkStart w:id="70" w:name="_Int_6B0kDYv3"/>
            <w:r w:rsidRPr="79522A6F">
              <w:rPr>
                <w:sz w:val="20"/>
                <w:szCs w:val="20"/>
              </w:rPr>
              <w:t>14 days</w:t>
            </w:r>
            <w:bookmarkEnd w:id="70"/>
            <w:r w:rsidRPr="79522A6F">
              <w:rPr>
                <w:sz w:val="20"/>
                <w:szCs w:val="20"/>
              </w:rPr>
              <w:t xml:space="preserve"> from the end of the rotation at 11:59 pm</w:t>
            </w:r>
          </w:p>
        </w:tc>
      </w:tr>
      <w:tr w:rsidR="00D80091" w:rsidRPr="00C40B5D" w14:paraId="598CF49F" w14:textId="77777777" w:rsidTr="00560736">
        <w:trPr>
          <w:trHeight w:val="1381"/>
        </w:trPr>
        <w:tc>
          <w:tcPr>
            <w:tcW w:w="2610" w:type="dxa"/>
            <w:vAlign w:val="center"/>
          </w:tcPr>
          <w:p w14:paraId="022D0EE2" w14:textId="289054CE" w:rsidR="00D80091" w:rsidRDefault="00D80091" w:rsidP="00D80091">
            <w:pPr>
              <w:pStyle w:val="BodyText"/>
              <w:spacing w:line="240" w:lineRule="auto"/>
              <w:ind w:left="0" w:right="0"/>
              <w:rPr>
                <w:b/>
                <w:bCs/>
                <w:i/>
                <w:iCs/>
                <w:sz w:val="20"/>
                <w:szCs w:val="20"/>
              </w:rPr>
            </w:pPr>
            <w:r>
              <w:rPr>
                <w:b/>
                <w:bCs/>
                <w:i/>
                <w:iCs/>
                <w:sz w:val="20"/>
                <w:szCs w:val="20"/>
              </w:rPr>
              <w:lastRenderedPageBreak/>
              <w:t>Only required the fifth time taking IM 665:</w:t>
            </w:r>
          </w:p>
          <w:p w14:paraId="15A0AACD" w14:textId="77777777" w:rsidR="00D80091" w:rsidRDefault="00D80091" w:rsidP="00D80091">
            <w:pPr>
              <w:pStyle w:val="BodyText"/>
              <w:spacing w:line="240" w:lineRule="auto"/>
              <w:ind w:left="0" w:right="0"/>
              <w:rPr>
                <w:sz w:val="20"/>
                <w:szCs w:val="20"/>
              </w:rPr>
            </w:pPr>
          </w:p>
          <w:p w14:paraId="1F400B3E" w14:textId="50AA61D1" w:rsidR="00D80091" w:rsidRDefault="00D80091" w:rsidP="00D80091">
            <w:pPr>
              <w:pStyle w:val="BodyText"/>
              <w:spacing w:line="240" w:lineRule="auto"/>
              <w:ind w:left="0" w:right="0"/>
              <w:rPr>
                <w:b/>
                <w:bCs/>
                <w:i/>
                <w:iCs/>
                <w:sz w:val="20"/>
                <w:szCs w:val="20"/>
              </w:rPr>
            </w:pPr>
            <w:r>
              <w:rPr>
                <w:sz w:val="20"/>
                <w:szCs w:val="20"/>
              </w:rPr>
              <w:t>‘Substances that Cause Toxicology Induced Agitation’ table</w:t>
            </w:r>
          </w:p>
        </w:tc>
        <w:tc>
          <w:tcPr>
            <w:tcW w:w="2575" w:type="dxa"/>
            <w:vAlign w:val="center"/>
          </w:tcPr>
          <w:p w14:paraId="76FC0756" w14:textId="657C1281" w:rsidR="00D80091" w:rsidRDefault="00D80091" w:rsidP="00D80091">
            <w:pPr>
              <w:pStyle w:val="BodyText"/>
              <w:spacing w:line="240" w:lineRule="auto"/>
              <w:ind w:left="0" w:right="-102"/>
              <w:rPr>
                <w:sz w:val="20"/>
                <w:szCs w:val="20"/>
              </w:rPr>
            </w:pPr>
            <w:r>
              <w:rPr>
                <w:sz w:val="20"/>
                <w:szCs w:val="20"/>
              </w:rPr>
              <w:t>Online D2L Drop Box</w:t>
            </w:r>
          </w:p>
        </w:tc>
        <w:tc>
          <w:tcPr>
            <w:tcW w:w="3256" w:type="dxa"/>
            <w:vAlign w:val="center"/>
          </w:tcPr>
          <w:p w14:paraId="3DB268D3" w14:textId="63DED3D3" w:rsidR="00D80091" w:rsidRDefault="00D80091" w:rsidP="00D80091">
            <w:pPr>
              <w:pStyle w:val="BodyText"/>
              <w:spacing w:line="240" w:lineRule="auto"/>
              <w:ind w:left="43" w:right="-102"/>
              <w:rPr>
                <w:rFonts w:eastAsia="Arial"/>
                <w:color w:val="000000" w:themeColor="text1"/>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006C46CA" w14:textId="7671343E" w:rsidR="00D80091" w:rsidRPr="0084240C" w:rsidRDefault="00D80091" w:rsidP="00D80091">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54E46895" w14:textId="70E4081F" w:rsidR="00D80091" w:rsidRPr="79522A6F" w:rsidRDefault="00FA6458" w:rsidP="00D80091">
            <w:pPr>
              <w:pStyle w:val="BodyText"/>
              <w:spacing w:line="240" w:lineRule="auto"/>
              <w:ind w:left="43" w:right="-102"/>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r w:rsidR="00D80091" w:rsidRPr="00C40B5D" w14:paraId="611A5076" w14:textId="77777777" w:rsidTr="00560736">
        <w:trPr>
          <w:trHeight w:val="1381"/>
        </w:trPr>
        <w:tc>
          <w:tcPr>
            <w:tcW w:w="2610" w:type="dxa"/>
            <w:vAlign w:val="center"/>
          </w:tcPr>
          <w:p w14:paraId="54F1C8CB" w14:textId="3C616971" w:rsidR="00D80091" w:rsidRPr="00CC6A27" w:rsidRDefault="00D80091" w:rsidP="00D80091">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575" w:type="dxa"/>
            <w:vAlign w:val="center"/>
          </w:tcPr>
          <w:p w14:paraId="5AB0F91F" w14:textId="7162B4B3" w:rsidR="00D80091" w:rsidRPr="009275FB" w:rsidRDefault="00D80091" w:rsidP="00D80091">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D80091" w:rsidRPr="00562F84" w:rsidRDefault="00D80091" w:rsidP="005D3B76">
            <w:pPr>
              <w:pStyle w:val="BodyText"/>
              <w:numPr>
                <w:ilvl w:val="0"/>
                <w:numId w:val="8"/>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D80091" w:rsidRPr="00562F84" w:rsidRDefault="00D80091" w:rsidP="005D3B76">
            <w:pPr>
              <w:pStyle w:val="BodyText"/>
              <w:numPr>
                <w:ilvl w:val="0"/>
                <w:numId w:val="8"/>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D80091" w:rsidRPr="00CC6A27" w:rsidRDefault="00D80091" w:rsidP="00D80091">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D80091" w:rsidRPr="00562F84" w:rsidRDefault="00D80091" w:rsidP="005D3B76">
            <w:pPr>
              <w:pStyle w:val="BodyText"/>
              <w:numPr>
                <w:ilvl w:val="0"/>
                <w:numId w:val="8"/>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D80091" w:rsidRPr="00CC6A27" w:rsidRDefault="00D80091" w:rsidP="005D3B76">
            <w:pPr>
              <w:pStyle w:val="BodyText"/>
              <w:numPr>
                <w:ilvl w:val="0"/>
                <w:numId w:val="8"/>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D80091" w:rsidRPr="00CC6A27" w:rsidRDefault="00D80091" w:rsidP="005D3B76">
            <w:pPr>
              <w:pStyle w:val="BodyText"/>
              <w:numPr>
                <w:ilvl w:val="0"/>
                <w:numId w:val="8"/>
              </w:numPr>
              <w:spacing w:line="240" w:lineRule="auto"/>
              <w:ind w:left="223" w:right="-102" w:hanging="180"/>
              <w:rPr>
                <w:sz w:val="20"/>
                <w:szCs w:val="20"/>
              </w:rPr>
            </w:pPr>
            <w:r w:rsidRPr="389FCA9F">
              <w:rPr>
                <w:sz w:val="20"/>
                <w:szCs w:val="20"/>
              </w:rPr>
              <w:t>See Unsatisfactory Clinical Performance above</w:t>
            </w:r>
          </w:p>
        </w:tc>
      </w:tr>
      <w:tr w:rsidR="00D80091" w:rsidRPr="00C40B5D" w14:paraId="0DF13987" w14:textId="77777777" w:rsidTr="00560736">
        <w:trPr>
          <w:trHeight w:val="1381"/>
        </w:trPr>
        <w:tc>
          <w:tcPr>
            <w:tcW w:w="2610" w:type="dxa"/>
            <w:vAlign w:val="center"/>
          </w:tcPr>
          <w:p w14:paraId="498DB3AE" w14:textId="74C78449" w:rsidR="00D80091" w:rsidRPr="00CC6A27" w:rsidRDefault="00D80091" w:rsidP="00D80091">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575" w:type="dxa"/>
            <w:vAlign w:val="center"/>
          </w:tcPr>
          <w:p w14:paraId="5C32FADE" w14:textId="5CD738BE" w:rsidR="00D80091" w:rsidRPr="009275FB" w:rsidRDefault="00D80091" w:rsidP="00D80091">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D80091" w:rsidRPr="00CC6A27" w:rsidRDefault="00D80091" w:rsidP="00D80091">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D80091" w:rsidRPr="00CC6A27" w:rsidRDefault="00D80091" w:rsidP="00D80091">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738" w:type="dxa"/>
            <w:vAlign w:val="center"/>
          </w:tcPr>
          <w:p w14:paraId="016B56E5" w14:textId="0F6D61E0" w:rsidR="00D80091" w:rsidRPr="00CC6A27" w:rsidRDefault="00D80091" w:rsidP="00D80091">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6"/>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08B8BA18" w:rsidR="007F30E1" w:rsidRPr="007F30E1" w:rsidRDefault="007F30E1" w:rsidP="007F30E1">
      <w:pPr>
        <w:spacing w:line="259" w:lineRule="auto"/>
        <w:jc w:val="left"/>
        <w:rPr>
          <w:rFonts w:eastAsiaTheme="minorHAnsi"/>
        </w:rPr>
      </w:pPr>
      <w:r w:rsidRPr="007F30E1">
        <w:rPr>
          <w:rFonts w:eastAsiaTheme="minorHAnsi"/>
        </w:rPr>
        <w:t xml:space="preserve">Student </w:t>
      </w:r>
      <w:r w:rsidR="008830A2"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8830A2" w:rsidRPr="007F30E1">
        <w:rPr>
          <w:rFonts w:eastAsiaTheme="minorHAnsi"/>
        </w:rPr>
        <w:t>Name: _</w:t>
      </w:r>
      <w:r w:rsidRPr="007F30E1">
        <w:rPr>
          <w:rFonts w:eastAsiaTheme="minorHAnsi"/>
        </w:rPr>
        <w:t>___________________</w:t>
      </w:r>
    </w:p>
    <w:p w14:paraId="2FDE5E41" w14:textId="248E74DC" w:rsidR="007F30E1" w:rsidRPr="007F30E1" w:rsidRDefault="007F30E1" w:rsidP="007F30E1">
      <w:pPr>
        <w:spacing w:line="259" w:lineRule="auto"/>
        <w:jc w:val="left"/>
        <w:rPr>
          <w:rFonts w:eastAsiaTheme="minorHAnsi"/>
        </w:rPr>
      </w:pPr>
      <w:r w:rsidRPr="007F30E1">
        <w:rPr>
          <w:rFonts w:eastAsiaTheme="minorHAnsi"/>
        </w:rPr>
        <w:t xml:space="preserve">Evaluator </w:t>
      </w:r>
      <w:r w:rsidR="008830A2"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8830A2"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5D3B76">
      <w:pPr>
        <w:numPr>
          <w:ilvl w:val="0"/>
          <w:numId w:val="9"/>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5D3B76">
      <w:pPr>
        <w:numPr>
          <w:ilvl w:val="0"/>
          <w:numId w:val="9"/>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5D3B76">
      <w:pPr>
        <w:numPr>
          <w:ilvl w:val="0"/>
          <w:numId w:val="9"/>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77777777" w:rsidR="007F30E1" w:rsidRPr="007F30E1" w:rsidRDefault="007F30E1" w:rsidP="005D3B76">
      <w:pPr>
        <w:numPr>
          <w:ilvl w:val="0"/>
          <w:numId w:val="9"/>
        </w:numPr>
        <w:spacing w:line="259" w:lineRule="auto"/>
        <w:contextualSpacing/>
        <w:jc w:val="left"/>
        <w:rPr>
          <w:rFonts w:eastAsiaTheme="minorHAnsi"/>
        </w:rPr>
      </w:pPr>
      <w:r w:rsidRPr="007F30E1">
        <w:rPr>
          <w:rFonts w:eastAsiaTheme="minorHAnsi"/>
        </w:rPr>
        <w:t xml:space="preserve">Professionalism expectations are listed below. Please check only areas of student </w:t>
      </w:r>
      <w:r w:rsidRPr="005D6B9B">
        <w:rPr>
          <w:rFonts w:eastAsiaTheme="minorHAnsi"/>
          <w:b/>
          <w:bCs/>
          <w:u w:val="single"/>
        </w:rPr>
        <w:t>DIFFICULTY</w:t>
      </w:r>
      <w:r w:rsidRPr="005D6B9B">
        <w:rPr>
          <w:rFonts w:eastAsiaTheme="minorHAnsi"/>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p w14:paraId="7AFE65B7" w14:textId="77777777" w:rsidR="008E4C65" w:rsidRDefault="008E4C65" w:rsidP="00B17123">
      <w:pPr>
        <w:pStyle w:val="BodyText"/>
        <w:ind w:left="0"/>
        <w:sectPr w:rsidR="008E4C65" w:rsidSect="0014138A">
          <w:headerReference w:type="first" r:id="rId48"/>
          <w:pgSz w:w="12240" w:h="15840"/>
          <w:pgMar w:top="1440" w:right="1440" w:bottom="1080" w:left="1440" w:header="720" w:footer="720" w:gutter="0"/>
          <w:cols w:space="720"/>
          <w:docGrid w:linePitch="360"/>
        </w:sectPr>
      </w:pPr>
    </w:p>
    <w:p w14:paraId="2439678E" w14:textId="4829C38E" w:rsidR="00F53A6E" w:rsidRPr="00265E62" w:rsidRDefault="00316E39" w:rsidP="00C86908">
      <w:pPr>
        <w:pStyle w:val="Heading1"/>
        <w:rPr>
          <w:rFonts w:ascii="Arial" w:hAnsi="Arial" w:cs="Arial"/>
        </w:rPr>
      </w:pPr>
      <w:bookmarkStart w:id="71" w:name="_Appendix_1_--"/>
      <w:bookmarkStart w:id="72" w:name="_Toc214265924"/>
      <w:bookmarkEnd w:id="71"/>
      <w:r w:rsidRPr="00265E62">
        <w:rPr>
          <w:rFonts w:ascii="Arial" w:hAnsi="Arial" w:cs="Arial"/>
        </w:rPr>
        <w:lastRenderedPageBreak/>
        <w:t>Appendix 1 -- IM 665 Elective Rotation #1</w:t>
      </w:r>
      <w:bookmarkEnd w:id="72"/>
    </w:p>
    <w:p w14:paraId="6AC227CF" w14:textId="77777777" w:rsidR="00A927AB" w:rsidRDefault="00A927AB" w:rsidP="00176E13">
      <w:pPr>
        <w:pStyle w:val="BodyText"/>
        <w:ind w:left="0"/>
      </w:pPr>
    </w:p>
    <w:p w14:paraId="112ACA18" w14:textId="0A189DE5" w:rsidR="00455EBF" w:rsidRDefault="001A38D9" w:rsidP="00176E13">
      <w:pPr>
        <w:pStyle w:val="BodyText"/>
        <w:ind w:left="0"/>
      </w:pPr>
      <w:r>
        <w:t xml:space="preserve">The following four Learning Assignments are to be completed </w:t>
      </w:r>
      <w:r w:rsidR="0006616A">
        <w:t>during your first</w:t>
      </w:r>
      <w:r w:rsidR="00CF0311">
        <w:t xml:space="preserve"> IM 665 Elective Rotation</w:t>
      </w:r>
      <w:r w:rsidR="0023553B">
        <w:t xml:space="preserve">. </w:t>
      </w:r>
      <w:r w:rsidR="00CF0311">
        <w:t xml:space="preserve">Make sure </w:t>
      </w:r>
      <w:r w:rsidR="00BE5A8D">
        <w:t>that when you log in to D2L</w:t>
      </w:r>
      <w:r w:rsidR="001219AE">
        <w:t>, you complete the learning assignments and quizzes for Elective #1.</w:t>
      </w:r>
    </w:p>
    <w:p w14:paraId="3B5AB09A" w14:textId="77777777" w:rsidR="00552DFD" w:rsidRDefault="00552DFD" w:rsidP="00176E13">
      <w:pPr>
        <w:pStyle w:val="BodyText"/>
        <w:ind w:left="0"/>
      </w:pPr>
    </w:p>
    <w:p w14:paraId="5D0ED58A" w14:textId="42547D96" w:rsidR="00552DFD" w:rsidRDefault="00552DFD" w:rsidP="00176E13">
      <w:pPr>
        <w:pStyle w:val="BodyText"/>
        <w:ind w:left="0"/>
      </w:pPr>
      <w:r>
        <w:t xml:space="preserve">You will take </w:t>
      </w:r>
      <w:r w:rsidR="00A2674C">
        <w:t>one</w:t>
      </w:r>
      <w:r>
        <w:t xml:space="preserve"> quiz </w:t>
      </w:r>
      <w:r w:rsidR="007B1357">
        <w:t xml:space="preserve">in D2L </w:t>
      </w:r>
      <w:r>
        <w:t>after each Learning Assignment</w:t>
      </w:r>
      <w:r w:rsidR="00A2674C">
        <w:t xml:space="preserve">, so </w:t>
      </w:r>
      <w:r w:rsidR="007C19E6">
        <w:t>a total of four quizzes during the rotation</w:t>
      </w:r>
      <w:r w:rsidR="0023553B">
        <w:t xml:space="preserve">. </w:t>
      </w:r>
      <w:r w:rsidR="00BC0084">
        <w:t>You must score at least 75% on each quiz</w:t>
      </w:r>
      <w:r w:rsidR="00C572E7">
        <w:t xml:space="preserve"> to pass</w:t>
      </w:r>
      <w:r w:rsidR="0023553B">
        <w:t xml:space="preserve">. </w:t>
      </w:r>
      <w:r w:rsidR="00BC0084">
        <w:t xml:space="preserve">You will have two attempts to </w:t>
      </w:r>
      <w:r w:rsidR="00C572E7">
        <w:t>achieve a score of 75%.</w:t>
      </w:r>
    </w:p>
    <w:p w14:paraId="381076E6" w14:textId="77777777" w:rsidR="00455EBF" w:rsidRDefault="00455EBF" w:rsidP="00176E13">
      <w:pPr>
        <w:pStyle w:val="BodyText"/>
        <w:ind w:left="0"/>
      </w:pPr>
    </w:p>
    <w:p w14:paraId="61C7434D" w14:textId="020BF94F" w:rsidR="00D8384E" w:rsidRPr="00FB1052" w:rsidRDefault="00D8384E" w:rsidP="00BE43AE">
      <w:pPr>
        <w:jc w:val="left"/>
        <w:rPr>
          <w:rFonts w:ascii="Arial" w:hAnsi="Arial" w:cs="Arial"/>
          <w:u w:val="single"/>
        </w:rPr>
      </w:pPr>
      <w:r w:rsidRPr="00FB1052">
        <w:rPr>
          <w:rFonts w:ascii="Arial" w:hAnsi="Arial" w:cs="Arial"/>
          <w:u w:val="single"/>
        </w:rPr>
        <w:t>Rotation #1 - Learning Assignment #1</w:t>
      </w:r>
      <w:r w:rsidR="00D52CCA" w:rsidRPr="00FB1052">
        <w:rPr>
          <w:rFonts w:ascii="Arial" w:hAnsi="Arial" w:cs="Arial"/>
          <w:u w:val="single"/>
        </w:rPr>
        <w:t xml:space="preserve">:  </w:t>
      </w:r>
      <w:r w:rsidR="00037861" w:rsidRPr="00FB1052">
        <w:rPr>
          <w:rFonts w:ascii="Arial" w:hAnsi="Arial" w:cs="Arial"/>
          <w:u w:val="single"/>
        </w:rPr>
        <w:t>I</w:t>
      </w:r>
      <w:r w:rsidR="00D52CCA" w:rsidRPr="00FB1052">
        <w:rPr>
          <w:rFonts w:ascii="Arial" w:hAnsi="Arial" w:cs="Arial"/>
          <w:u w:val="single"/>
        </w:rPr>
        <w:t>ntroduction to Ultrasound</w:t>
      </w:r>
      <w:r w:rsidR="00632BAA" w:rsidRPr="00FB1052">
        <w:rPr>
          <w:rFonts w:ascii="Arial" w:hAnsi="Arial" w:cs="Arial"/>
          <w:u w:val="single"/>
        </w:rPr>
        <w:t xml:space="preserve"> (NB)</w:t>
      </w:r>
    </w:p>
    <w:p w14:paraId="4BE97778" w14:textId="77777777" w:rsidR="00ED28E8" w:rsidRPr="006942A9" w:rsidRDefault="00ED28E8" w:rsidP="006942A9">
      <w:pPr>
        <w:rPr>
          <w:rFonts w:ascii="Arial" w:hAnsi="Arial" w:cs="Arial"/>
          <w:u w:val="single"/>
        </w:rPr>
      </w:pPr>
      <w:r w:rsidRPr="006942A9">
        <w:rPr>
          <w:rFonts w:ascii="Arial" w:hAnsi="Arial" w:cs="Arial"/>
          <w:u w:val="single"/>
        </w:rPr>
        <w:t>Objectives</w:t>
      </w:r>
    </w:p>
    <w:p w14:paraId="6E16240E" w14:textId="609853FB" w:rsidR="00DB25F1" w:rsidRDefault="00395BC5" w:rsidP="00626B70">
      <w:pPr>
        <w:spacing w:after="0"/>
        <w:ind w:left="270"/>
        <w:jc w:val="left"/>
        <w:rPr>
          <w:rFonts w:ascii="Arial" w:hAnsi="Arial" w:cs="Arial"/>
        </w:rPr>
      </w:pPr>
      <w:r>
        <w:rPr>
          <w:rFonts w:ascii="Arial" w:hAnsi="Arial" w:cs="Arial"/>
        </w:rPr>
        <w:t xml:space="preserve">By the end of this </w:t>
      </w:r>
      <w:r w:rsidR="00C86908">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5F561046" w14:textId="1865900A" w:rsidR="00395BC5" w:rsidRPr="00673601" w:rsidRDefault="00673601" w:rsidP="005D3B76">
      <w:pPr>
        <w:pStyle w:val="ListParagraph"/>
        <w:numPr>
          <w:ilvl w:val="0"/>
          <w:numId w:val="21"/>
        </w:numPr>
        <w:jc w:val="left"/>
        <w:rPr>
          <w:rFonts w:ascii="Arial" w:hAnsi="Arial" w:cs="Arial"/>
        </w:rPr>
      </w:pPr>
      <w:r w:rsidRPr="525742FA">
        <w:rPr>
          <w:rFonts w:ascii="Arial" w:eastAsia="Arial" w:hAnsi="Arial" w:cs="Arial"/>
          <w:color w:val="000000" w:themeColor="text1"/>
        </w:rPr>
        <w:t xml:space="preserve">Differentiate between B-mode and M-mode ultrasound </w:t>
      </w:r>
      <w:r w:rsidR="008830A2" w:rsidRPr="525742FA">
        <w:rPr>
          <w:rFonts w:ascii="Arial" w:eastAsia="Arial" w:hAnsi="Arial" w:cs="Arial"/>
          <w:color w:val="000000" w:themeColor="text1"/>
        </w:rPr>
        <w:t>modalities.</w:t>
      </w:r>
    </w:p>
    <w:p w14:paraId="6863E81D" w14:textId="639E9FC2" w:rsidR="00673601" w:rsidRPr="00C84ECB" w:rsidRDefault="00C84ECB" w:rsidP="005D3B76">
      <w:pPr>
        <w:pStyle w:val="ListParagraph"/>
        <w:numPr>
          <w:ilvl w:val="0"/>
          <w:numId w:val="21"/>
        </w:numPr>
        <w:jc w:val="left"/>
        <w:rPr>
          <w:rFonts w:ascii="Arial" w:hAnsi="Arial" w:cs="Arial"/>
        </w:rPr>
      </w:pPr>
      <w:r w:rsidRPr="525742FA">
        <w:rPr>
          <w:rFonts w:ascii="Arial" w:eastAsia="Arial" w:hAnsi="Arial" w:cs="Arial"/>
          <w:color w:val="000000" w:themeColor="text1"/>
        </w:rPr>
        <w:t>Identify the purposes of the FAST Exam</w:t>
      </w:r>
    </w:p>
    <w:p w14:paraId="11D767AD" w14:textId="240053AF" w:rsidR="00C84ECB" w:rsidRPr="009A5300" w:rsidRDefault="009A5300" w:rsidP="005D3B76">
      <w:pPr>
        <w:pStyle w:val="ListParagraph"/>
        <w:numPr>
          <w:ilvl w:val="0"/>
          <w:numId w:val="21"/>
        </w:numPr>
        <w:jc w:val="left"/>
        <w:rPr>
          <w:rFonts w:ascii="Arial" w:hAnsi="Arial" w:cs="Arial"/>
        </w:rPr>
      </w:pPr>
      <w:r w:rsidRPr="525742FA">
        <w:rPr>
          <w:rFonts w:ascii="Arial" w:eastAsia="Arial" w:hAnsi="Arial" w:cs="Arial"/>
          <w:color w:val="000000" w:themeColor="text1"/>
        </w:rPr>
        <w:t xml:space="preserve">Identify the 4 positions of the FAST </w:t>
      </w:r>
      <w:r w:rsidR="008830A2" w:rsidRPr="525742FA">
        <w:rPr>
          <w:rFonts w:ascii="Arial" w:eastAsia="Arial" w:hAnsi="Arial" w:cs="Arial"/>
          <w:color w:val="000000" w:themeColor="text1"/>
        </w:rPr>
        <w:t>exam.</w:t>
      </w:r>
    </w:p>
    <w:p w14:paraId="60EAB7CD" w14:textId="753D081A" w:rsidR="009A5300" w:rsidRPr="00F731E0" w:rsidRDefault="00F731E0" w:rsidP="005D3B76">
      <w:pPr>
        <w:pStyle w:val="ListParagraph"/>
        <w:numPr>
          <w:ilvl w:val="0"/>
          <w:numId w:val="21"/>
        </w:numPr>
        <w:jc w:val="left"/>
        <w:rPr>
          <w:rFonts w:ascii="Arial" w:hAnsi="Arial" w:cs="Arial"/>
        </w:rPr>
      </w:pPr>
      <w:r w:rsidRPr="525742FA">
        <w:rPr>
          <w:rFonts w:ascii="Arial" w:eastAsia="Arial" w:hAnsi="Arial" w:cs="Arial"/>
          <w:color w:val="000000" w:themeColor="text1"/>
        </w:rPr>
        <w:t xml:space="preserve">Describe the appearance of free intraperitoneal fluid on an ultrasound </w:t>
      </w:r>
      <w:r w:rsidR="008830A2" w:rsidRPr="525742FA">
        <w:rPr>
          <w:rFonts w:ascii="Arial" w:eastAsia="Arial" w:hAnsi="Arial" w:cs="Arial"/>
          <w:color w:val="000000" w:themeColor="text1"/>
        </w:rPr>
        <w:t>image.</w:t>
      </w:r>
    </w:p>
    <w:p w14:paraId="2E4EE57E" w14:textId="4116791B" w:rsidR="00F731E0" w:rsidRPr="00626B70" w:rsidRDefault="00626B70" w:rsidP="005D3B76">
      <w:pPr>
        <w:pStyle w:val="ListParagraph"/>
        <w:numPr>
          <w:ilvl w:val="0"/>
          <w:numId w:val="21"/>
        </w:numPr>
        <w:jc w:val="left"/>
        <w:rPr>
          <w:rFonts w:ascii="Arial" w:hAnsi="Arial" w:cs="Arial"/>
        </w:rPr>
      </w:pPr>
      <w:r w:rsidRPr="525742FA">
        <w:rPr>
          <w:rFonts w:ascii="Arial" w:eastAsia="Arial" w:hAnsi="Arial" w:cs="Arial"/>
          <w:color w:val="000000" w:themeColor="text1"/>
        </w:rPr>
        <w:t xml:space="preserve">Identify sufficient ultrasound image findings that can exclude an ectopic pregnancy in </w:t>
      </w:r>
      <w:bookmarkStart w:id="73" w:name="_Int_6kcMsw7B"/>
      <w:r w:rsidRPr="525742FA">
        <w:rPr>
          <w:rFonts w:ascii="Arial" w:eastAsia="Arial" w:hAnsi="Arial" w:cs="Arial"/>
          <w:color w:val="000000" w:themeColor="text1"/>
        </w:rPr>
        <w:t>a low risk</w:t>
      </w:r>
      <w:bookmarkEnd w:id="73"/>
      <w:r w:rsidRPr="525742FA">
        <w:rPr>
          <w:rFonts w:ascii="Arial" w:eastAsia="Arial" w:hAnsi="Arial" w:cs="Arial"/>
          <w:color w:val="000000" w:themeColor="text1"/>
        </w:rPr>
        <w:t xml:space="preserve">, non-fertility treatment pregnant female presenting with abdominal pain and </w:t>
      </w:r>
      <w:r w:rsidR="008830A2" w:rsidRPr="525742FA">
        <w:rPr>
          <w:rFonts w:ascii="Arial" w:eastAsia="Arial" w:hAnsi="Arial" w:cs="Arial"/>
          <w:color w:val="000000" w:themeColor="text1"/>
        </w:rPr>
        <w:t>bleeding.</w:t>
      </w:r>
    </w:p>
    <w:p w14:paraId="0DC513AA" w14:textId="140F9D56" w:rsidR="00626B70" w:rsidRPr="00395BC5" w:rsidRDefault="000D2BC6" w:rsidP="005D3B76">
      <w:pPr>
        <w:pStyle w:val="ListParagraph"/>
        <w:numPr>
          <w:ilvl w:val="0"/>
          <w:numId w:val="21"/>
        </w:numPr>
        <w:jc w:val="left"/>
        <w:rPr>
          <w:rFonts w:ascii="Arial" w:hAnsi="Arial" w:cs="Arial"/>
        </w:rPr>
      </w:pPr>
      <w:r w:rsidRPr="525742FA">
        <w:rPr>
          <w:rFonts w:ascii="Arial" w:eastAsia="Arial" w:hAnsi="Arial" w:cs="Arial"/>
          <w:color w:val="000000" w:themeColor="text1"/>
        </w:rPr>
        <w:t xml:space="preserve">Identify ultrasound findings suggestive of an ectopic </w:t>
      </w:r>
      <w:r w:rsidR="008830A2" w:rsidRPr="525742FA">
        <w:rPr>
          <w:rFonts w:ascii="Arial" w:eastAsia="Arial" w:hAnsi="Arial" w:cs="Arial"/>
          <w:color w:val="000000" w:themeColor="text1"/>
        </w:rPr>
        <w:t>pregnancy.</w:t>
      </w:r>
    </w:p>
    <w:p w14:paraId="56990B1D" w14:textId="77777777" w:rsidR="00ED28E8" w:rsidRPr="006942A9" w:rsidRDefault="00ED28E8" w:rsidP="006942A9">
      <w:pPr>
        <w:rPr>
          <w:rFonts w:ascii="Arial" w:hAnsi="Arial" w:cs="Arial"/>
          <w:u w:val="single"/>
        </w:rPr>
      </w:pPr>
      <w:r w:rsidRPr="006942A9">
        <w:rPr>
          <w:rFonts w:ascii="Arial" w:hAnsi="Arial" w:cs="Arial"/>
          <w:u w:val="single"/>
        </w:rPr>
        <w:t>Reading List</w:t>
      </w:r>
    </w:p>
    <w:p w14:paraId="087CF586" w14:textId="593FA4AF" w:rsidR="00B95B36" w:rsidRDefault="00AE6D69" w:rsidP="007B6934">
      <w:pPr>
        <w:pStyle w:val="BodyText"/>
        <w:ind w:left="360"/>
      </w:pPr>
      <w:r>
        <w:t>Read the following chapters</w:t>
      </w:r>
      <w:r w:rsidR="00806F9D">
        <w:t xml:space="preserve"> in Ma and Mateer’s Emergency Ultrasound, 4</w:t>
      </w:r>
      <w:r w:rsidR="00806F9D" w:rsidRPr="00AE6D69">
        <w:rPr>
          <w:vertAlign w:val="superscript"/>
        </w:rPr>
        <w:t>th</w:t>
      </w:r>
      <w:r w:rsidR="00806F9D">
        <w:t xml:space="preserve"> ed, McGraw-Hill 2021</w:t>
      </w:r>
      <w:r>
        <w:t>:</w:t>
      </w:r>
    </w:p>
    <w:p w14:paraId="730E8969" w14:textId="11866DD8" w:rsidR="00AE6D69" w:rsidRDefault="008633F8" w:rsidP="005D3B76">
      <w:pPr>
        <w:pStyle w:val="BodyText"/>
        <w:numPr>
          <w:ilvl w:val="0"/>
          <w:numId w:val="42"/>
        </w:numPr>
        <w:spacing w:after="240"/>
      </w:pPr>
      <w:r>
        <w:t xml:space="preserve">Chapter 3:  </w:t>
      </w:r>
      <w:r w:rsidR="00F62353">
        <w:t>The Science of Image Generation</w:t>
      </w:r>
      <w:r>
        <w:t>:</w:t>
      </w:r>
      <w:r>
        <w:br/>
      </w:r>
      <w:hyperlink r:id="rId49" w:history="1">
        <w:r w:rsidR="003707E7" w:rsidRPr="007957A9">
          <w:rPr>
            <w:rStyle w:val="Hyperlink"/>
          </w:rPr>
          <w:t>https://accessemergencymedicine-mhmedical-com.proxy2.cl.msu.edu/content.aspx?bookid=2966&amp;sectionid=249997612</w:t>
        </w:r>
      </w:hyperlink>
      <w:r w:rsidR="00B57053">
        <w:t xml:space="preserve"> </w:t>
      </w:r>
    </w:p>
    <w:p w14:paraId="151A02E7" w14:textId="68B1E6C3" w:rsidR="003707E7" w:rsidRDefault="00DC6028" w:rsidP="005D3B76">
      <w:pPr>
        <w:pStyle w:val="BodyText"/>
        <w:numPr>
          <w:ilvl w:val="0"/>
          <w:numId w:val="42"/>
        </w:numPr>
        <w:spacing w:after="240"/>
      </w:pPr>
      <w:r>
        <w:t>Chapter 9:  Trauma:</w:t>
      </w:r>
      <w:r>
        <w:br/>
      </w:r>
      <w:hyperlink r:id="rId50" w:history="1">
        <w:r w:rsidR="00C64D53" w:rsidRPr="007957A9">
          <w:rPr>
            <w:rStyle w:val="Hyperlink"/>
          </w:rPr>
          <w:t>https://accessemergencymedicine-mhmedical-com.proxy2.cl.msu.edu/content.aspx?bookid=2966&amp;sectionid=249992603</w:t>
        </w:r>
      </w:hyperlink>
      <w:r w:rsidR="00B57053">
        <w:t xml:space="preserve"> </w:t>
      </w:r>
    </w:p>
    <w:p w14:paraId="64D98043" w14:textId="6CB65342" w:rsidR="000472CA" w:rsidRPr="00B95B36" w:rsidRDefault="00224F57" w:rsidP="00FA5E70">
      <w:pPr>
        <w:pStyle w:val="BodyText"/>
        <w:numPr>
          <w:ilvl w:val="0"/>
          <w:numId w:val="42"/>
        </w:numPr>
        <w:spacing w:after="240"/>
      </w:pPr>
      <w:r>
        <w:t>Chapter 16:  First Trimester Pregnancy</w:t>
      </w:r>
      <w:r w:rsidR="00A72649">
        <w:t>:</w:t>
      </w:r>
      <w:r w:rsidR="00A72649">
        <w:br/>
      </w:r>
      <w:hyperlink r:id="rId51" w:history="1">
        <w:r w:rsidR="00B57053" w:rsidRPr="007957A9">
          <w:rPr>
            <w:rStyle w:val="Hyperlink"/>
          </w:rPr>
          <w:t>https://accessemergencymedicine-mhmedical-com.proxy2.cl.msu.edu/content.aspx?bookid=2966&amp;sectionid=249988928</w:t>
        </w:r>
      </w:hyperlink>
      <w:r w:rsidR="00B57053">
        <w:t xml:space="preserve"> </w:t>
      </w:r>
    </w:p>
    <w:p w14:paraId="484C2D2E" w14:textId="77777777" w:rsidR="00ED28E8" w:rsidRPr="006942A9" w:rsidRDefault="00ED28E8" w:rsidP="006942A9">
      <w:pPr>
        <w:rPr>
          <w:rFonts w:ascii="Arial" w:hAnsi="Arial" w:cs="Arial"/>
          <w:u w:val="single"/>
        </w:rPr>
      </w:pPr>
      <w:r w:rsidRPr="006942A9">
        <w:rPr>
          <w:rFonts w:ascii="Arial" w:hAnsi="Arial" w:cs="Arial"/>
          <w:u w:val="single"/>
        </w:rPr>
        <w:t>Questions to Ponder</w:t>
      </w:r>
    </w:p>
    <w:p w14:paraId="091FD77B" w14:textId="6926A525" w:rsidR="00E54F3D" w:rsidRDefault="00234189" w:rsidP="005D3B76">
      <w:pPr>
        <w:pStyle w:val="BodyText"/>
        <w:numPr>
          <w:ilvl w:val="0"/>
          <w:numId w:val="41"/>
        </w:numPr>
        <w:ind w:left="720"/>
      </w:pPr>
      <w:r w:rsidRPr="00234189">
        <w:t>Ma and Mateer’s Emergency Ultrasound</w:t>
      </w:r>
      <w:r w:rsidR="00E91977">
        <w:t>,</w:t>
      </w:r>
      <w:r w:rsidRPr="00234189">
        <w:t xml:space="preserve"> Chapter </w:t>
      </w:r>
      <w:r w:rsidR="009240BB">
        <w:t>9</w:t>
      </w:r>
      <w:r w:rsidRPr="00234189">
        <w:t xml:space="preserve">: </w:t>
      </w:r>
      <w:r w:rsidR="009240BB">
        <w:t>Trauma</w:t>
      </w:r>
      <w:r w:rsidRPr="00234189">
        <w:t xml:space="preserve"> </w:t>
      </w:r>
      <w:r w:rsidR="00E91977">
        <w:t>(</w:t>
      </w:r>
      <w:r w:rsidRPr="00234189">
        <w:t>4</w:t>
      </w:r>
      <w:r w:rsidR="00E91977" w:rsidRPr="00F02C68">
        <w:rPr>
          <w:vertAlign w:val="superscript"/>
        </w:rPr>
        <w:t>th</w:t>
      </w:r>
      <w:r w:rsidR="00E91977">
        <w:t xml:space="preserve"> ed,</w:t>
      </w:r>
      <w:r w:rsidRPr="00234189">
        <w:t xml:space="preserve"> 2021</w:t>
      </w:r>
      <w:r w:rsidR="00E91977">
        <w:t>)</w:t>
      </w:r>
      <w:r w:rsidR="0087214E">
        <w:t>:</w:t>
      </w:r>
      <w:r w:rsidR="002257CD">
        <w:br/>
      </w:r>
      <w:r w:rsidR="00185B94">
        <w:t xml:space="preserve">Review the cases </w:t>
      </w:r>
      <w:r w:rsidR="00B74475">
        <w:t xml:space="preserve">presented </w:t>
      </w:r>
      <w:r w:rsidR="00E54F3D">
        <w:t>as</w:t>
      </w:r>
      <w:r w:rsidR="00B74475">
        <w:t xml:space="preserve"> figures</w:t>
      </w:r>
      <w:r w:rsidR="00D971A2">
        <w:t xml:space="preserve"> in</w:t>
      </w:r>
      <w:r w:rsidR="006263FB">
        <w:t xml:space="preserve"> ‘COMMON AND EMERGENT ABNORMALITIES’,</w:t>
      </w:r>
      <w:r w:rsidR="00D90A17">
        <w:t xml:space="preserve"> ‘COMMON VARIANTS AND SELECTED ABNORMALITIES’,</w:t>
      </w:r>
      <w:r w:rsidR="000F0376">
        <w:t xml:space="preserve"> and</w:t>
      </w:r>
      <w:r w:rsidR="001456DB">
        <w:t xml:space="preserve"> ‘PEARLS AND PITFALLS’</w:t>
      </w:r>
    </w:p>
    <w:p w14:paraId="48CAD380" w14:textId="477FE45A" w:rsidR="00D8384E" w:rsidRDefault="0087214E" w:rsidP="00D150E8">
      <w:pPr>
        <w:pStyle w:val="BodyText"/>
        <w:numPr>
          <w:ilvl w:val="0"/>
          <w:numId w:val="41"/>
        </w:numPr>
        <w:ind w:left="648"/>
      </w:pPr>
      <w:hyperlink r:id="rId52" w:history="1">
        <w:r w:rsidRPr="0087214E">
          <w:rPr>
            <w:rStyle w:val="Hyperlink"/>
          </w:rPr>
          <w:t>https://accessemergencymedicine-mhmedical-com.proxy2.cl.msu.edu/content.aspx?bookid=2966&amp;sectionid= 249992603</w:t>
        </w:r>
      </w:hyperlink>
      <w:r w:rsidR="00234189" w:rsidRPr="00234189">
        <w:rPr>
          <w:u w:val="single"/>
        </w:rPr>
        <w:t xml:space="preserve"> </w:t>
      </w:r>
    </w:p>
    <w:p w14:paraId="3756E568" w14:textId="77777777" w:rsidR="006942A9" w:rsidRDefault="006942A9" w:rsidP="00176E13">
      <w:pPr>
        <w:pStyle w:val="Heading2"/>
        <w:ind w:left="0"/>
        <w:jc w:val="left"/>
      </w:pPr>
    </w:p>
    <w:p w14:paraId="28209F4E" w14:textId="5D626EDD" w:rsidR="00D8384E" w:rsidRPr="006942A9" w:rsidRDefault="00D8384E" w:rsidP="00BE43AE">
      <w:pPr>
        <w:jc w:val="left"/>
        <w:rPr>
          <w:rFonts w:ascii="Arial" w:hAnsi="Arial" w:cs="Arial"/>
          <w:u w:val="single"/>
        </w:rPr>
      </w:pPr>
      <w:r w:rsidRPr="006942A9">
        <w:rPr>
          <w:rFonts w:ascii="Arial" w:hAnsi="Arial" w:cs="Arial"/>
          <w:u w:val="single"/>
        </w:rPr>
        <w:t>Rotation #1 - Learning Assignment #2</w:t>
      </w:r>
      <w:r w:rsidR="00E41263" w:rsidRPr="006942A9">
        <w:rPr>
          <w:rFonts w:ascii="Arial" w:hAnsi="Arial" w:cs="Arial"/>
          <w:u w:val="single"/>
        </w:rPr>
        <w:t xml:space="preserve">:  </w:t>
      </w:r>
      <w:r w:rsidR="005B6664">
        <w:rPr>
          <w:rFonts w:ascii="Arial" w:hAnsi="Arial" w:cs="Arial"/>
          <w:u w:val="single"/>
        </w:rPr>
        <w:t>T</w:t>
      </w:r>
      <w:r w:rsidR="00E41263" w:rsidRPr="006942A9">
        <w:rPr>
          <w:rFonts w:ascii="Arial" w:hAnsi="Arial" w:cs="Arial"/>
          <w:u w:val="single"/>
        </w:rPr>
        <w:t xml:space="preserve">oxicology:  </w:t>
      </w:r>
      <w:r w:rsidR="005B6664">
        <w:rPr>
          <w:rFonts w:ascii="Arial" w:hAnsi="Arial" w:cs="Arial"/>
          <w:u w:val="single"/>
        </w:rPr>
        <w:t>I</w:t>
      </w:r>
      <w:r w:rsidR="00E41263" w:rsidRPr="006942A9">
        <w:rPr>
          <w:rFonts w:ascii="Arial" w:hAnsi="Arial" w:cs="Arial"/>
          <w:u w:val="single"/>
        </w:rPr>
        <w:t xml:space="preserve">ntroduction to the </w:t>
      </w:r>
      <w:r w:rsidR="005B6664">
        <w:rPr>
          <w:rFonts w:ascii="Arial" w:hAnsi="Arial" w:cs="Arial"/>
          <w:u w:val="single"/>
        </w:rPr>
        <w:t>P</w:t>
      </w:r>
      <w:r w:rsidR="00E41263" w:rsidRPr="006942A9">
        <w:rPr>
          <w:rFonts w:ascii="Arial" w:hAnsi="Arial" w:cs="Arial"/>
          <w:u w:val="single"/>
        </w:rPr>
        <w:t xml:space="preserve">oisoned </w:t>
      </w:r>
      <w:r w:rsidR="005B6664">
        <w:rPr>
          <w:rFonts w:ascii="Arial" w:hAnsi="Arial" w:cs="Arial"/>
          <w:u w:val="single"/>
        </w:rPr>
        <w:t>P</w:t>
      </w:r>
      <w:r w:rsidR="00E41263" w:rsidRPr="006942A9">
        <w:rPr>
          <w:rFonts w:ascii="Arial" w:hAnsi="Arial" w:cs="Arial"/>
          <w:u w:val="single"/>
        </w:rPr>
        <w:t>atient</w:t>
      </w:r>
      <w:r w:rsidR="00176E13" w:rsidRPr="006942A9">
        <w:rPr>
          <w:rFonts w:ascii="Arial" w:hAnsi="Arial" w:cs="Arial"/>
          <w:u w:val="single"/>
        </w:rPr>
        <w:t xml:space="preserve"> (MH)</w:t>
      </w:r>
    </w:p>
    <w:p w14:paraId="58C3D14D" w14:textId="77777777" w:rsidR="00ED28E8" w:rsidRPr="006942A9" w:rsidRDefault="00ED28E8" w:rsidP="006942A9">
      <w:pPr>
        <w:rPr>
          <w:rFonts w:ascii="Arial" w:hAnsi="Arial" w:cs="Arial"/>
          <w:u w:val="single"/>
        </w:rPr>
      </w:pPr>
      <w:r w:rsidRPr="006942A9">
        <w:rPr>
          <w:rFonts w:ascii="Arial" w:hAnsi="Arial" w:cs="Arial"/>
          <w:u w:val="single"/>
        </w:rPr>
        <w:t>Objectives</w:t>
      </w:r>
    </w:p>
    <w:p w14:paraId="6271BEA9" w14:textId="6EE6BB63" w:rsidR="00037444" w:rsidRDefault="00037444" w:rsidP="00037444">
      <w:pPr>
        <w:spacing w:after="0"/>
        <w:ind w:left="270"/>
        <w:jc w:val="left"/>
        <w:rPr>
          <w:rFonts w:ascii="Arial" w:hAnsi="Arial" w:cs="Arial"/>
        </w:rPr>
      </w:pPr>
      <w:r>
        <w:rPr>
          <w:rFonts w:ascii="Arial" w:hAnsi="Arial" w:cs="Arial"/>
        </w:rPr>
        <w:t xml:space="preserve">By the end of this </w:t>
      </w:r>
      <w:r w:rsidR="00C037D5">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40AC3A34" w14:textId="359DA5ED" w:rsidR="00037444" w:rsidRPr="00673601" w:rsidRDefault="00B05C86" w:rsidP="005D3B76">
      <w:pPr>
        <w:pStyle w:val="ListParagraph"/>
        <w:numPr>
          <w:ilvl w:val="0"/>
          <w:numId w:val="22"/>
        </w:numPr>
        <w:jc w:val="left"/>
        <w:rPr>
          <w:rFonts w:ascii="Arial" w:hAnsi="Arial" w:cs="Arial"/>
        </w:rPr>
      </w:pPr>
      <w:r w:rsidRPr="0D36DB09">
        <w:rPr>
          <w:rFonts w:ascii="Arial" w:eastAsia="Arial" w:hAnsi="Arial" w:cs="Arial"/>
          <w:color w:val="000000" w:themeColor="text1"/>
        </w:rPr>
        <w:t xml:space="preserve">State the basic principles of drug absorption, metabolism, and </w:t>
      </w:r>
      <w:r w:rsidR="008830A2" w:rsidRPr="0D36DB09">
        <w:rPr>
          <w:rFonts w:ascii="Arial" w:eastAsia="Arial" w:hAnsi="Arial" w:cs="Arial"/>
          <w:color w:val="000000" w:themeColor="text1"/>
        </w:rPr>
        <w:t>excretion.</w:t>
      </w:r>
    </w:p>
    <w:p w14:paraId="2A41AA71" w14:textId="64A41224" w:rsidR="00037444" w:rsidRPr="00C84ECB" w:rsidRDefault="008E019E" w:rsidP="005D3B76">
      <w:pPr>
        <w:pStyle w:val="ListParagraph"/>
        <w:numPr>
          <w:ilvl w:val="0"/>
          <w:numId w:val="22"/>
        </w:numPr>
        <w:jc w:val="left"/>
        <w:rPr>
          <w:rFonts w:ascii="Arial" w:hAnsi="Arial" w:cs="Arial"/>
        </w:rPr>
      </w:pPr>
      <w:r w:rsidRPr="0D36DB09">
        <w:rPr>
          <w:rFonts w:ascii="Arial" w:eastAsia="Arial" w:hAnsi="Arial" w:cs="Arial"/>
          <w:color w:val="000000" w:themeColor="text1"/>
        </w:rPr>
        <w:t xml:space="preserve">State the components of the COMA </w:t>
      </w:r>
      <w:r w:rsidR="008830A2" w:rsidRPr="0D36DB09">
        <w:rPr>
          <w:rFonts w:ascii="Arial" w:eastAsia="Arial" w:hAnsi="Arial" w:cs="Arial"/>
          <w:color w:val="000000" w:themeColor="text1"/>
        </w:rPr>
        <w:t>cocktail.</w:t>
      </w:r>
    </w:p>
    <w:p w14:paraId="34348AD1" w14:textId="220E9594" w:rsidR="00037444" w:rsidRPr="009A5300" w:rsidRDefault="00B25551" w:rsidP="005D3B76">
      <w:pPr>
        <w:pStyle w:val="ListParagraph"/>
        <w:numPr>
          <w:ilvl w:val="0"/>
          <w:numId w:val="22"/>
        </w:numPr>
        <w:jc w:val="left"/>
        <w:rPr>
          <w:rFonts w:ascii="Arial" w:hAnsi="Arial" w:cs="Arial"/>
        </w:rPr>
      </w:pPr>
      <w:r w:rsidRPr="525742FA">
        <w:rPr>
          <w:rFonts w:ascii="Arial" w:eastAsia="Arial" w:hAnsi="Arial" w:cs="Arial"/>
          <w:color w:val="000000" w:themeColor="text1"/>
        </w:rPr>
        <w:t xml:space="preserve">Discuss the use of activated charcoal, including single and multiple doses, and its </w:t>
      </w:r>
      <w:r w:rsidR="008830A2" w:rsidRPr="525742FA">
        <w:rPr>
          <w:rFonts w:ascii="Arial" w:eastAsia="Arial" w:hAnsi="Arial" w:cs="Arial"/>
          <w:color w:val="000000" w:themeColor="text1"/>
        </w:rPr>
        <w:t>contraindications.</w:t>
      </w:r>
    </w:p>
    <w:p w14:paraId="5EBE3EA1" w14:textId="57C4C65F" w:rsidR="00037444" w:rsidRPr="00F731E0" w:rsidRDefault="00EE717C" w:rsidP="005D3B76">
      <w:pPr>
        <w:pStyle w:val="ListParagraph"/>
        <w:numPr>
          <w:ilvl w:val="0"/>
          <w:numId w:val="22"/>
        </w:numPr>
        <w:jc w:val="left"/>
        <w:rPr>
          <w:rFonts w:ascii="Arial" w:hAnsi="Arial" w:cs="Arial"/>
        </w:rPr>
      </w:pPr>
      <w:r w:rsidRPr="0D36DB09">
        <w:rPr>
          <w:rFonts w:ascii="Arial" w:eastAsia="Arial" w:hAnsi="Arial" w:cs="Arial"/>
          <w:color w:val="000000" w:themeColor="text1"/>
        </w:rPr>
        <w:t xml:space="preserve">Discuss the use of sorbitol as a laxative and its </w:t>
      </w:r>
      <w:r w:rsidR="008830A2" w:rsidRPr="0D36DB09">
        <w:rPr>
          <w:rFonts w:ascii="Arial" w:eastAsia="Arial" w:hAnsi="Arial" w:cs="Arial"/>
          <w:color w:val="000000" w:themeColor="text1"/>
        </w:rPr>
        <w:t>contraindications.</w:t>
      </w:r>
    </w:p>
    <w:p w14:paraId="1AEB0848" w14:textId="7A5FF891" w:rsidR="00037444" w:rsidRPr="00037444" w:rsidRDefault="00703304" w:rsidP="005D3B76">
      <w:pPr>
        <w:pStyle w:val="ListParagraph"/>
        <w:numPr>
          <w:ilvl w:val="0"/>
          <w:numId w:val="22"/>
        </w:numPr>
        <w:jc w:val="left"/>
        <w:rPr>
          <w:rFonts w:ascii="Arial" w:hAnsi="Arial" w:cs="Arial"/>
        </w:rPr>
      </w:pPr>
      <w:r w:rsidRPr="0D36DB09">
        <w:rPr>
          <w:rFonts w:ascii="Arial" w:eastAsia="Arial" w:hAnsi="Arial" w:cs="Arial"/>
          <w:color w:val="000000" w:themeColor="text1"/>
        </w:rPr>
        <w:t xml:space="preserve">Discuss the use of whole bowel irrigation and its </w:t>
      </w:r>
      <w:r w:rsidR="008830A2" w:rsidRPr="0D36DB09">
        <w:rPr>
          <w:rFonts w:ascii="Arial" w:eastAsia="Arial" w:hAnsi="Arial" w:cs="Arial"/>
          <w:color w:val="000000" w:themeColor="text1"/>
        </w:rPr>
        <w:t>indications.</w:t>
      </w:r>
    </w:p>
    <w:p w14:paraId="428C3142" w14:textId="5B1CAA6D" w:rsidR="00FA3C40" w:rsidRPr="0001113C" w:rsidRDefault="004B644B" w:rsidP="005D3B76">
      <w:pPr>
        <w:pStyle w:val="ListParagraph"/>
        <w:numPr>
          <w:ilvl w:val="0"/>
          <w:numId w:val="22"/>
        </w:numPr>
        <w:jc w:val="left"/>
        <w:rPr>
          <w:rFonts w:ascii="Arial" w:hAnsi="Arial" w:cs="Arial"/>
        </w:rPr>
      </w:pPr>
      <w:r w:rsidRPr="0D36DB09">
        <w:rPr>
          <w:rFonts w:ascii="Arial" w:eastAsia="Arial" w:hAnsi="Arial" w:cs="Arial"/>
          <w:color w:val="000000" w:themeColor="text1"/>
        </w:rPr>
        <w:t xml:space="preserve">Discuss the concept of half-life and what it means in terms of antidote treatment and </w:t>
      </w:r>
      <w:r w:rsidR="008830A2" w:rsidRPr="0D36DB09">
        <w:rPr>
          <w:rFonts w:ascii="Arial" w:eastAsia="Arial" w:hAnsi="Arial" w:cs="Arial"/>
          <w:color w:val="000000" w:themeColor="text1"/>
        </w:rPr>
        <w:t>monitoring.</w:t>
      </w:r>
    </w:p>
    <w:p w14:paraId="05703B61" w14:textId="201C0F18" w:rsidR="00E021D6" w:rsidRPr="00A178C5" w:rsidRDefault="00A178C5" w:rsidP="005D3B76">
      <w:pPr>
        <w:pStyle w:val="ListParagraph"/>
        <w:numPr>
          <w:ilvl w:val="0"/>
          <w:numId w:val="22"/>
        </w:numPr>
        <w:jc w:val="left"/>
        <w:rPr>
          <w:rFonts w:ascii="Arial" w:hAnsi="Arial" w:cs="Arial"/>
        </w:rPr>
      </w:pPr>
      <w:r w:rsidRPr="0D36DB09">
        <w:rPr>
          <w:rFonts w:ascii="Arial" w:eastAsia="Arial" w:hAnsi="Arial" w:cs="Arial"/>
          <w:color w:val="000000" w:themeColor="text1"/>
        </w:rPr>
        <w:t xml:space="preserve">Discuss the concept of fat soluble, water soluble and first pass effect in the context of an </w:t>
      </w:r>
      <w:r w:rsidR="008830A2" w:rsidRPr="0D36DB09">
        <w:rPr>
          <w:rFonts w:ascii="Arial" w:eastAsia="Arial" w:hAnsi="Arial" w:cs="Arial"/>
          <w:color w:val="000000" w:themeColor="text1"/>
        </w:rPr>
        <w:t>overdose.</w:t>
      </w:r>
    </w:p>
    <w:p w14:paraId="6B415169" w14:textId="77777777" w:rsidR="00ED28E8" w:rsidRPr="006942A9" w:rsidRDefault="00ED28E8" w:rsidP="006942A9">
      <w:pPr>
        <w:rPr>
          <w:rFonts w:ascii="Arial" w:hAnsi="Arial" w:cs="Arial"/>
          <w:u w:val="single"/>
        </w:rPr>
      </w:pPr>
      <w:r w:rsidRPr="006942A9">
        <w:rPr>
          <w:rFonts w:ascii="Arial" w:hAnsi="Arial" w:cs="Arial"/>
          <w:u w:val="single"/>
        </w:rPr>
        <w:t>Reading List</w:t>
      </w:r>
    </w:p>
    <w:p w14:paraId="6A0161B0" w14:textId="132FE574" w:rsidR="00B95B36" w:rsidRDefault="00D96ADD" w:rsidP="005D3B76">
      <w:pPr>
        <w:pStyle w:val="BodyText"/>
        <w:numPr>
          <w:ilvl w:val="0"/>
          <w:numId w:val="41"/>
        </w:numPr>
        <w:spacing w:after="240"/>
        <w:ind w:left="720"/>
      </w:pPr>
      <w:r>
        <w:t xml:space="preserve">Syllabus material provided in </w:t>
      </w:r>
      <w:r w:rsidR="008830A2">
        <w:t>D2L.</w:t>
      </w:r>
    </w:p>
    <w:p w14:paraId="0653F859" w14:textId="7C05112B" w:rsidR="00AC10B2" w:rsidRDefault="00521EE2" w:rsidP="005D3B76">
      <w:pPr>
        <w:pStyle w:val="BodyText"/>
        <w:numPr>
          <w:ilvl w:val="0"/>
          <w:numId w:val="41"/>
        </w:numPr>
        <w:spacing w:after="240"/>
        <w:ind w:left="720"/>
      </w:pPr>
      <w:r>
        <w:t>“</w:t>
      </w:r>
      <w:r w:rsidR="00D00AA3">
        <w:t>Approach to the Toxicologic Emergency</w:t>
      </w:r>
      <w:r>
        <w:t>”</w:t>
      </w:r>
      <w:r w:rsidR="00D00AA3">
        <w:t xml:space="preserve"> -- </w:t>
      </w:r>
      <w:r w:rsidR="00450DA5">
        <w:t xml:space="preserve">PowerPoint slide presentation </w:t>
      </w:r>
      <w:r w:rsidR="00D00AA3">
        <w:t>with narration</w:t>
      </w:r>
      <w:r>
        <w:t xml:space="preserve">; </w:t>
      </w:r>
      <w:r w:rsidR="00AC10B2">
        <w:t>see link in D2L</w:t>
      </w:r>
      <w:r w:rsidR="006117BE">
        <w:t>,</w:t>
      </w:r>
      <w:r>
        <w:t xml:space="preserve"> or access directly</w:t>
      </w:r>
      <w:r w:rsidR="009F109C">
        <w:t xml:space="preserve"> in MediaSpace</w:t>
      </w:r>
      <w:r>
        <w:t xml:space="preserve"> here:</w:t>
      </w:r>
    </w:p>
    <w:p w14:paraId="2D218E69" w14:textId="3AF9CA9E" w:rsidR="00450DA5" w:rsidRPr="00B95B36" w:rsidRDefault="00AC10B2" w:rsidP="001335A9">
      <w:pPr>
        <w:pStyle w:val="BodyText"/>
        <w:spacing w:after="240"/>
      </w:pPr>
      <w:hyperlink r:id="rId53" w:history="1">
        <w:r w:rsidRPr="00AC10B2">
          <w:rPr>
            <w:rStyle w:val="Hyperlink"/>
          </w:rPr>
          <w:t>https://mediaspace.msu.edu/media/IM665+-+Approach+to+the+Toxicologic+Emergency/1_1cnmoezj#</w:t>
        </w:r>
      </w:hyperlink>
      <w:r w:rsidR="00820898">
        <w:t xml:space="preserve"> </w:t>
      </w:r>
    </w:p>
    <w:p w14:paraId="43DD0C33" w14:textId="77777777" w:rsidR="00ED28E8" w:rsidRPr="006942A9" w:rsidRDefault="00ED28E8" w:rsidP="006942A9">
      <w:pPr>
        <w:rPr>
          <w:rFonts w:ascii="Arial" w:hAnsi="Arial" w:cs="Arial"/>
          <w:highlight w:val="yellow"/>
          <w:u w:val="single"/>
        </w:rPr>
      </w:pPr>
      <w:r w:rsidRPr="006942A9">
        <w:rPr>
          <w:rFonts w:ascii="Arial" w:hAnsi="Arial" w:cs="Arial"/>
          <w:u w:val="single"/>
        </w:rPr>
        <w:t>Questions to Ponder</w:t>
      </w:r>
    </w:p>
    <w:p w14:paraId="7EB694E7" w14:textId="6677CA9E" w:rsidR="00D8384E" w:rsidRDefault="00C823A1" w:rsidP="00294540">
      <w:pPr>
        <w:pStyle w:val="BodyText"/>
        <w:spacing w:after="240"/>
        <w:ind w:left="270"/>
      </w:pPr>
      <w:r>
        <w:t>Please review “Approach to the Toxicologic Emergency” PowerPoint presentation (see link above)</w:t>
      </w:r>
      <w:r w:rsidR="006117BE">
        <w:t xml:space="preserve"> for </w:t>
      </w:r>
      <w:r w:rsidR="00443C7B">
        <w:t xml:space="preserve">concepts to think about for this </w:t>
      </w:r>
      <w:r w:rsidR="002877C2">
        <w:t>Learning Assignment.</w:t>
      </w:r>
    </w:p>
    <w:p w14:paraId="3D7B6CC3" w14:textId="64CD1B6A" w:rsidR="00D8384E" w:rsidRPr="006942A9" w:rsidRDefault="00D4779D" w:rsidP="00BE43AE">
      <w:pPr>
        <w:jc w:val="left"/>
        <w:rPr>
          <w:rFonts w:ascii="Arial" w:hAnsi="Arial" w:cs="Arial"/>
          <w:u w:val="single"/>
        </w:rPr>
      </w:pPr>
      <w:r w:rsidRPr="006942A9">
        <w:rPr>
          <w:rFonts w:ascii="Arial" w:hAnsi="Arial" w:cs="Arial"/>
          <w:u w:val="single"/>
        </w:rPr>
        <w:t>R</w:t>
      </w:r>
      <w:r w:rsidR="00D8384E" w:rsidRPr="006942A9">
        <w:rPr>
          <w:rFonts w:ascii="Arial" w:hAnsi="Arial" w:cs="Arial"/>
          <w:u w:val="single"/>
        </w:rPr>
        <w:t>otation #1</w:t>
      </w:r>
      <w:r w:rsidRPr="006942A9">
        <w:rPr>
          <w:rFonts w:ascii="Arial" w:hAnsi="Arial" w:cs="Arial"/>
          <w:u w:val="single"/>
        </w:rPr>
        <w:t xml:space="preserve"> - </w:t>
      </w:r>
      <w:r w:rsidR="00D8384E" w:rsidRPr="006942A9">
        <w:rPr>
          <w:rFonts w:ascii="Arial" w:hAnsi="Arial" w:cs="Arial"/>
          <w:u w:val="single"/>
        </w:rPr>
        <w:t>Learning Assignment #3</w:t>
      </w:r>
      <w:r w:rsidR="004D1BDC" w:rsidRPr="006942A9">
        <w:rPr>
          <w:rFonts w:ascii="Arial" w:hAnsi="Arial" w:cs="Arial"/>
          <w:u w:val="single"/>
        </w:rPr>
        <w:t xml:space="preserve">:  </w:t>
      </w:r>
      <w:r w:rsidR="005B6664">
        <w:rPr>
          <w:rFonts w:ascii="Arial" w:hAnsi="Arial" w:cs="Arial"/>
          <w:u w:val="single"/>
        </w:rPr>
        <w:t>T</w:t>
      </w:r>
      <w:r w:rsidR="004D1BDC" w:rsidRPr="006942A9">
        <w:rPr>
          <w:rFonts w:ascii="Arial" w:hAnsi="Arial" w:cs="Arial"/>
          <w:u w:val="single"/>
        </w:rPr>
        <w:t>rauma:</w:t>
      </w:r>
      <w:r w:rsidR="003C3512" w:rsidRPr="006942A9">
        <w:rPr>
          <w:rFonts w:ascii="Arial" w:hAnsi="Arial" w:cs="Arial"/>
          <w:u w:val="single"/>
        </w:rPr>
        <w:t xml:space="preserve">  </w:t>
      </w:r>
      <w:r w:rsidR="005B6664">
        <w:rPr>
          <w:rFonts w:ascii="Arial" w:hAnsi="Arial" w:cs="Arial"/>
          <w:u w:val="single"/>
        </w:rPr>
        <w:t>I</w:t>
      </w:r>
      <w:r w:rsidR="003C3512" w:rsidRPr="006942A9">
        <w:rPr>
          <w:rFonts w:ascii="Arial" w:hAnsi="Arial" w:cs="Arial"/>
          <w:u w:val="single"/>
        </w:rPr>
        <w:t xml:space="preserve">ntroduction to the </w:t>
      </w:r>
      <w:r w:rsidR="008976CA">
        <w:rPr>
          <w:rFonts w:ascii="Arial" w:hAnsi="Arial" w:cs="Arial"/>
          <w:u w:val="single"/>
        </w:rPr>
        <w:t>T</w:t>
      </w:r>
      <w:r w:rsidR="003C3512" w:rsidRPr="006942A9">
        <w:rPr>
          <w:rFonts w:ascii="Arial" w:hAnsi="Arial" w:cs="Arial"/>
          <w:u w:val="single"/>
        </w:rPr>
        <w:t xml:space="preserve">raumatized </w:t>
      </w:r>
      <w:r w:rsidR="008976CA">
        <w:rPr>
          <w:rFonts w:ascii="Arial" w:hAnsi="Arial" w:cs="Arial"/>
          <w:u w:val="single"/>
        </w:rPr>
        <w:t>P</w:t>
      </w:r>
      <w:r w:rsidR="003C3512" w:rsidRPr="006942A9">
        <w:rPr>
          <w:rFonts w:ascii="Arial" w:hAnsi="Arial" w:cs="Arial"/>
          <w:u w:val="single"/>
        </w:rPr>
        <w:t>atient (MH)</w:t>
      </w:r>
    </w:p>
    <w:p w14:paraId="7F219A26" w14:textId="77777777" w:rsidR="00ED28E8" w:rsidRPr="006942A9" w:rsidRDefault="00ED28E8" w:rsidP="006942A9">
      <w:pPr>
        <w:rPr>
          <w:rFonts w:ascii="Arial" w:hAnsi="Arial" w:cs="Arial"/>
          <w:u w:val="single"/>
        </w:rPr>
      </w:pPr>
      <w:r w:rsidRPr="006942A9">
        <w:rPr>
          <w:rFonts w:ascii="Arial" w:hAnsi="Arial" w:cs="Arial"/>
          <w:u w:val="single"/>
        </w:rPr>
        <w:t>Objectives</w:t>
      </w:r>
    </w:p>
    <w:p w14:paraId="6E1CEC1A" w14:textId="705E3385" w:rsidR="00E021D6" w:rsidRDefault="00E021D6" w:rsidP="00E021D6">
      <w:pPr>
        <w:spacing w:after="0"/>
        <w:ind w:left="270"/>
        <w:jc w:val="left"/>
        <w:rPr>
          <w:rFonts w:ascii="Arial" w:hAnsi="Arial" w:cs="Arial"/>
        </w:rPr>
      </w:pPr>
      <w:r>
        <w:rPr>
          <w:rFonts w:ascii="Arial" w:hAnsi="Arial" w:cs="Arial"/>
        </w:rPr>
        <w:t xml:space="preserve">By the end of this </w:t>
      </w:r>
      <w:r w:rsidR="00BE0F9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669A8745" w14:textId="271F4B0D" w:rsidR="00E021D6" w:rsidRPr="00673601" w:rsidRDefault="004662DA" w:rsidP="005D3B76">
      <w:pPr>
        <w:pStyle w:val="ListParagraph"/>
        <w:numPr>
          <w:ilvl w:val="0"/>
          <w:numId w:val="23"/>
        </w:numPr>
        <w:jc w:val="left"/>
        <w:rPr>
          <w:rFonts w:ascii="Arial" w:hAnsi="Arial" w:cs="Arial"/>
        </w:rPr>
      </w:pPr>
      <w:r w:rsidRPr="0D36DB09">
        <w:rPr>
          <w:rFonts w:ascii="Arial" w:eastAsia="Arial" w:hAnsi="Arial" w:cs="Arial"/>
          <w:color w:val="000000" w:themeColor="text1"/>
        </w:rPr>
        <w:t>Organize the evaluation of a trauma patient by primary survey, resuscitative phase, secondary</w:t>
      </w:r>
      <w:r w:rsidR="00445C36">
        <w:rPr>
          <w:rFonts w:ascii="Arial" w:eastAsia="Arial" w:hAnsi="Arial" w:cs="Arial"/>
          <w:color w:val="000000" w:themeColor="text1"/>
        </w:rPr>
        <w:t xml:space="preserve"> </w:t>
      </w:r>
      <w:r w:rsidR="008830A2" w:rsidRPr="0D36DB09">
        <w:rPr>
          <w:rFonts w:ascii="Arial" w:eastAsia="Arial" w:hAnsi="Arial" w:cs="Arial"/>
          <w:color w:val="000000" w:themeColor="text1"/>
        </w:rPr>
        <w:t>survey,</w:t>
      </w:r>
      <w:r w:rsidR="00445C36" w:rsidRPr="0D36DB09">
        <w:rPr>
          <w:rFonts w:ascii="Arial" w:eastAsia="Arial" w:hAnsi="Arial" w:cs="Arial"/>
          <w:color w:val="000000" w:themeColor="text1"/>
        </w:rPr>
        <w:t xml:space="preserve"> and definitive </w:t>
      </w:r>
      <w:r w:rsidR="008830A2" w:rsidRPr="0D36DB09">
        <w:rPr>
          <w:rFonts w:ascii="Arial" w:eastAsia="Arial" w:hAnsi="Arial" w:cs="Arial"/>
          <w:color w:val="000000" w:themeColor="text1"/>
        </w:rPr>
        <w:t>care.</w:t>
      </w:r>
    </w:p>
    <w:p w14:paraId="51445C93" w14:textId="2E43D7C6" w:rsidR="00E021D6" w:rsidRPr="00C84ECB" w:rsidRDefault="002B7227" w:rsidP="005D3B76">
      <w:pPr>
        <w:pStyle w:val="ListParagraph"/>
        <w:numPr>
          <w:ilvl w:val="0"/>
          <w:numId w:val="23"/>
        </w:numPr>
        <w:jc w:val="left"/>
        <w:rPr>
          <w:rFonts w:ascii="Arial" w:hAnsi="Arial" w:cs="Arial"/>
        </w:rPr>
      </w:pPr>
      <w:r w:rsidRPr="0D36DB09">
        <w:rPr>
          <w:rFonts w:ascii="Arial" w:eastAsia="Arial" w:hAnsi="Arial" w:cs="Arial"/>
          <w:color w:val="000000" w:themeColor="text1"/>
        </w:rPr>
        <w:t xml:space="preserve">List the components of primary survey, resuscitative phase, secondary survey, and definitive </w:t>
      </w:r>
      <w:r w:rsidR="008830A2" w:rsidRPr="0D36DB09">
        <w:rPr>
          <w:rFonts w:ascii="Arial" w:eastAsia="Arial" w:hAnsi="Arial" w:cs="Arial"/>
          <w:color w:val="000000" w:themeColor="text1"/>
        </w:rPr>
        <w:t>care.</w:t>
      </w:r>
    </w:p>
    <w:p w14:paraId="46A04C91" w14:textId="4A666E14" w:rsidR="00E021D6" w:rsidRPr="009A5300" w:rsidRDefault="002E200E" w:rsidP="005D3B76">
      <w:pPr>
        <w:pStyle w:val="ListParagraph"/>
        <w:numPr>
          <w:ilvl w:val="0"/>
          <w:numId w:val="23"/>
        </w:numPr>
        <w:jc w:val="left"/>
        <w:rPr>
          <w:rFonts w:ascii="Arial" w:hAnsi="Arial" w:cs="Arial"/>
        </w:rPr>
      </w:pPr>
      <w:r w:rsidRPr="0D36DB09">
        <w:rPr>
          <w:rFonts w:ascii="Arial" w:eastAsia="Arial" w:hAnsi="Arial" w:cs="Arial"/>
          <w:color w:val="000000" w:themeColor="text1"/>
        </w:rPr>
        <w:t xml:space="preserve">List the components of the AMPLE </w:t>
      </w:r>
      <w:r w:rsidR="008830A2" w:rsidRPr="0D36DB09">
        <w:rPr>
          <w:rFonts w:ascii="Arial" w:eastAsia="Arial" w:hAnsi="Arial" w:cs="Arial"/>
          <w:color w:val="000000" w:themeColor="text1"/>
        </w:rPr>
        <w:t>history.</w:t>
      </w:r>
    </w:p>
    <w:p w14:paraId="0EA6365D" w14:textId="0F94CEB2" w:rsidR="00E021D6" w:rsidRPr="00F731E0" w:rsidRDefault="001C6556" w:rsidP="005D3B76">
      <w:pPr>
        <w:pStyle w:val="ListParagraph"/>
        <w:numPr>
          <w:ilvl w:val="0"/>
          <w:numId w:val="23"/>
        </w:numPr>
        <w:jc w:val="left"/>
        <w:rPr>
          <w:rFonts w:ascii="Arial" w:hAnsi="Arial" w:cs="Arial"/>
        </w:rPr>
      </w:pPr>
      <w:r w:rsidRPr="0D36DB09">
        <w:rPr>
          <w:rFonts w:ascii="Arial" w:eastAsia="Arial" w:hAnsi="Arial" w:cs="Arial"/>
          <w:color w:val="000000" w:themeColor="text1"/>
        </w:rPr>
        <w:t>Be able to identify the clinical scenario of tension pneumothorax, cardiac tamponade, sucking chest</w:t>
      </w:r>
      <w:r w:rsidR="006E595E">
        <w:rPr>
          <w:rFonts w:ascii="Arial" w:eastAsia="Arial" w:hAnsi="Arial" w:cs="Arial"/>
          <w:color w:val="000000" w:themeColor="text1"/>
        </w:rPr>
        <w:t xml:space="preserve"> </w:t>
      </w:r>
      <w:r w:rsidR="006E595E" w:rsidRPr="0D36DB09">
        <w:rPr>
          <w:rFonts w:ascii="Arial" w:eastAsia="Arial" w:hAnsi="Arial" w:cs="Arial"/>
          <w:color w:val="000000" w:themeColor="text1"/>
        </w:rPr>
        <w:t xml:space="preserve">wound, and flail </w:t>
      </w:r>
      <w:r w:rsidR="008830A2" w:rsidRPr="0D36DB09">
        <w:rPr>
          <w:rFonts w:ascii="Arial" w:eastAsia="Arial" w:hAnsi="Arial" w:cs="Arial"/>
          <w:color w:val="000000" w:themeColor="text1"/>
        </w:rPr>
        <w:t>chest.</w:t>
      </w:r>
    </w:p>
    <w:p w14:paraId="19803F8A" w14:textId="47D78726" w:rsidR="00E021D6" w:rsidRPr="00037444" w:rsidRDefault="00C15891" w:rsidP="005D3B76">
      <w:pPr>
        <w:pStyle w:val="ListParagraph"/>
        <w:numPr>
          <w:ilvl w:val="0"/>
          <w:numId w:val="23"/>
        </w:numPr>
        <w:jc w:val="left"/>
        <w:rPr>
          <w:rFonts w:ascii="Arial" w:hAnsi="Arial" w:cs="Arial"/>
        </w:rPr>
      </w:pPr>
      <w:r w:rsidRPr="0D36DB09">
        <w:rPr>
          <w:rFonts w:ascii="Arial" w:eastAsia="Arial" w:hAnsi="Arial" w:cs="Arial"/>
          <w:color w:val="000000" w:themeColor="text1"/>
        </w:rPr>
        <w:t>Be able to identify the clinical scenario of a patient likely to have a splenic or hepatic injury with blood</w:t>
      </w:r>
      <w:r>
        <w:rPr>
          <w:rFonts w:ascii="Arial" w:eastAsia="Arial" w:hAnsi="Arial" w:cs="Arial"/>
          <w:color w:val="000000" w:themeColor="text1"/>
        </w:rPr>
        <w:t xml:space="preserve"> </w:t>
      </w:r>
      <w:r w:rsidR="008830A2">
        <w:rPr>
          <w:rFonts w:ascii="Arial" w:eastAsia="Arial" w:hAnsi="Arial" w:cs="Arial"/>
          <w:color w:val="000000" w:themeColor="text1"/>
        </w:rPr>
        <w:t>loss.</w:t>
      </w:r>
    </w:p>
    <w:p w14:paraId="68125BFC" w14:textId="410D6C62" w:rsidR="00E021D6" w:rsidRPr="0001113C" w:rsidRDefault="005F1E53" w:rsidP="005D3B76">
      <w:pPr>
        <w:pStyle w:val="ListParagraph"/>
        <w:numPr>
          <w:ilvl w:val="0"/>
          <w:numId w:val="23"/>
        </w:numPr>
        <w:jc w:val="left"/>
        <w:rPr>
          <w:rFonts w:ascii="Arial" w:hAnsi="Arial" w:cs="Arial"/>
        </w:rPr>
      </w:pPr>
      <w:r w:rsidRPr="0D36DB09">
        <w:rPr>
          <w:rFonts w:ascii="Arial" w:eastAsia="Arial" w:hAnsi="Arial" w:cs="Arial"/>
          <w:color w:val="000000" w:themeColor="text1"/>
        </w:rPr>
        <w:t xml:space="preserve">Be able to recognize the patient who has hypovolemic </w:t>
      </w:r>
      <w:r w:rsidR="008830A2" w:rsidRPr="0D36DB09">
        <w:rPr>
          <w:rFonts w:ascii="Arial" w:eastAsia="Arial" w:hAnsi="Arial" w:cs="Arial"/>
          <w:color w:val="000000" w:themeColor="text1"/>
        </w:rPr>
        <w:t>shock.</w:t>
      </w:r>
    </w:p>
    <w:p w14:paraId="235FBDFF" w14:textId="0CDBD118" w:rsidR="00E021D6" w:rsidRDefault="00A26862" w:rsidP="005D3B76">
      <w:pPr>
        <w:pStyle w:val="ListParagraph"/>
        <w:numPr>
          <w:ilvl w:val="0"/>
          <w:numId w:val="23"/>
        </w:numPr>
        <w:jc w:val="left"/>
        <w:rPr>
          <w:rFonts w:ascii="Arial" w:hAnsi="Arial" w:cs="Arial"/>
        </w:rPr>
      </w:pPr>
      <w:r w:rsidRPr="0D36DB09">
        <w:rPr>
          <w:rFonts w:ascii="Arial" w:eastAsia="Arial" w:hAnsi="Arial" w:cs="Arial"/>
          <w:color w:val="000000" w:themeColor="text1"/>
        </w:rPr>
        <w:t>Be able to identify the differences in presentations between adults, children, and the elderly as it</w:t>
      </w:r>
      <w:r w:rsidR="0083441B">
        <w:rPr>
          <w:rFonts w:ascii="Arial" w:eastAsia="Arial" w:hAnsi="Arial" w:cs="Arial"/>
          <w:color w:val="000000" w:themeColor="text1"/>
        </w:rPr>
        <w:t xml:space="preserve"> </w:t>
      </w:r>
      <w:r w:rsidR="0083441B" w:rsidRPr="0D36DB09">
        <w:rPr>
          <w:rFonts w:ascii="Arial" w:eastAsia="Arial" w:hAnsi="Arial" w:cs="Arial"/>
          <w:color w:val="000000" w:themeColor="text1"/>
        </w:rPr>
        <w:t xml:space="preserve">relates to traumatic </w:t>
      </w:r>
      <w:r w:rsidR="008830A2" w:rsidRPr="0D36DB09">
        <w:rPr>
          <w:rFonts w:ascii="Arial" w:eastAsia="Arial" w:hAnsi="Arial" w:cs="Arial"/>
          <w:color w:val="000000" w:themeColor="text1"/>
        </w:rPr>
        <w:t>conditions.</w:t>
      </w:r>
    </w:p>
    <w:p w14:paraId="73F08B4D" w14:textId="68BCE996" w:rsidR="00E021D6" w:rsidRPr="00E021D6" w:rsidRDefault="00E1469D" w:rsidP="005D3B76">
      <w:pPr>
        <w:pStyle w:val="ListParagraph"/>
        <w:numPr>
          <w:ilvl w:val="0"/>
          <w:numId w:val="23"/>
        </w:numPr>
        <w:jc w:val="left"/>
        <w:rPr>
          <w:rFonts w:ascii="Arial" w:hAnsi="Arial" w:cs="Arial"/>
        </w:rPr>
      </w:pPr>
      <w:r w:rsidRPr="0D36DB09">
        <w:rPr>
          <w:rFonts w:ascii="Arial" w:eastAsia="Arial" w:hAnsi="Arial" w:cs="Arial"/>
          <w:color w:val="000000" w:themeColor="text1"/>
        </w:rPr>
        <w:lastRenderedPageBreak/>
        <w:t>Be able to identify the differences between the adult female who is pregnant in various trimesters</w:t>
      </w:r>
      <w:r w:rsidR="000159BD">
        <w:rPr>
          <w:rFonts w:ascii="Arial" w:eastAsia="Arial" w:hAnsi="Arial" w:cs="Arial"/>
          <w:color w:val="000000" w:themeColor="text1"/>
        </w:rPr>
        <w:t xml:space="preserve"> </w:t>
      </w:r>
      <w:r w:rsidR="000159BD" w:rsidRPr="0D36DB09">
        <w:rPr>
          <w:rFonts w:ascii="Arial" w:eastAsia="Arial" w:hAnsi="Arial" w:cs="Arial"/>
          <w:color w:val="000000" w:themeColor="text1"/>
        </w:rPr>
        <w:t xml:space="preserve">from the non-pregnant adult female who suffers a traumatic </w:t>
      </w:r>
      <w:r w:rsidR="008830A2" w:rsidRPr="0D36DB09">
        <w:rPr>
          <w:rFonts w:ascii="Arial" w:eastAsia="Arial" w:hAnsi="Arial" w:cs="Arial"/>
          <w:color w:val="000000" w:themeColor="text1"/>
        </w:rPr>
        <w:t>injury.</w:t>
      </w:r>
    </w:p>
    <w:p w14:paraId="47239446" w14:textId="77777777" w:rsidR="00ED28E8" w:rsidRPr="006942A9" w:rsidRDefault="00ED28E8" w:rsidP="006942A9">
      <w:pPr>
        <w:rPr>
          <w:rFonts w:ascii="Arial" w:hAnsi="Arial" w:cs="Arial"/>
          <w:u w:val="single"/>
        </w:rPr>
      </w:pPr>
      <w:r w:rsidRPr="006942A9">
        <w:rPr>
          <w:rFonts w:ascii="Arial" w:hAnsi="Arial" w:cs="Arial"/>
          <w:u w:val="single"/>
        </w:rPr>
        <w:t>Reading List</w:t>
      </w:r>
    </w:p>
    <w:p w14:paraId="16FCB731" w14:textId="3D603356" w:rsidR="00B95B36" w:rsidRDefault="00DB5952" w:rsidP="005D3B76">
      <w:pPr>
        <w:pStyle w:val="BodyText"/>
        <w:numPr>
          <w:ilvl w:val="0"/>
          <w:numId w:val="41"/>
        </w:numPr>
        <w:ind w:left="720"/>
      </w:pPr>
      <w:r>
        <w:t xml:space="preserve">Read the following </w:t>
      </w:r>
      <w:r w:rsidR="000104B1">
        <w:t>chapters</w:t>
      </w:r>
      <w:r>
        <w:t xml:space="preserve"> in </w:t>
      </w:r>
      <w:r w:rsidR="00CA557F">
        <w:t xml:space="preserve">Tintinalli’s </w:t>
      </w:r>
      <w:r w:rsidR="00C85DE5">
        <w:t>E</w:t>
      </w:r>
      <w:r w:rsidR="00CA557F">
        <w:t>mergency Medicine: A Comprehensive Study Guide, 9</w:t>
      </w:r>
      <w:r w:rsidR="00CA557F" w:rsidRPr="00942EED">
        <w:rPr>
          <w:vertAlign w:val="superscript"/>
        </w:rPr>
        <w:t>th</w:t>
      </w:r>
      <w:r w:rsidR="00CA557F">
        <w:t xml:space="preserve"> ed</w:t>
      </w:r>
      <w:r w:rsidR="00C85DE5">
        <w:t xml:space="preserve">, </w:t>
      </w:r>
      <w:r w:rsidR="00A85877">
        <w:t>McGraw-Hill 2020</w:t>
      </w:r>
      <w:r w:rsidR="00D314FE">
        <w:t>:</w:t>
      </w:r>
    </w:p>
    <w:p w14:paraId="02B860EA" w14:textId="5FE7E9DA" w:rsidR="00D314FE" w:rsidRDefault="00F74E92" w:rsidP="005D3B76">
      <w:pPr>
        <w:pStyle w:val="BodyText"/>
        <w:numPr>
          <w:ilvl w:val="1"/>
          <w:numId w:val="41"/>
        </w:numPr>
        <w:ind w:left="1080"/>
      </w:pPr>
      <w:r>
        <w:t>Pediatric Trauma (</w:t>
      </w:r>
      <w:r w:rsidR="00427E3B">
        <w:t>Section 12, Chapter 110):</w:t>
      </w:r>
      <w:r w:rsidR="00427E3B">
        <w:br/>
      </w:r>
      <w:hyperlink r:id="rId54" w:history="1">
        <w:r w:rsidR="00791B06" w:rsidRPr="007957A9">
          <w:rPr>
            <w:rStyle w:val="Hyperlink"/>
          </w:rPr>
          <w:t>https://accessemergencymedicine-mhmedical-com.proxy2.cl.msu.edu/content.aspx?bookid=2353&amp;sectionid=219644072</w:t>
        </w:r>
      </w:hyperlink>
      <w:r w:rsidR="00F01C61">
        <w:t xml:space="preserve">  </w:t>
      </w:r>
    </w:p>
    <w:p w14:paraId="781DB35A" w14:textId="1708F19A" w:rsidR="00791B06" w:rsidRDefault="00442D44" w:rsidP="005D3B76">
      <w:pPr>
        <w:pStyle w:val="BodyText"/>
        <w:numPr>
          <w:ilvl w:val="1"/>
          <w:numId w:val="41"/>
        </w:numPr>
        <w:ind w:left="1080"/>
      </w:pPr>
      <w:r>
        <w:t>Trauma in Adults (Section 21, Chapter 254):</w:t>
      </w:r>
      <w:r>
        <w:br/>
      </w:r>
      <w:hyperlink r:id="rId55" w:history="1">
        <w:r w:rsidR="00C06207" w:rsidRPr="007957A9">
          <w:rPr>
            <w:rStyle w:val="Hyperlink"/>
          </w:rPr>
          <w:t>https://accessemergencymedicine-mhmedical-com.proxy2.cl.msu.edu/content.aspx?bookid=2353&amp;sectionid=221180871</w:t>
        </w:r>
      </w:hyperlink>
      <w:r w:rsidR="00F01C61">
        <w:t xml:space="preserve"> </w:t>
      </w:r>
    </w:p>
    <w:p w14:paraId="63D5302D" w14:textId="261BD593" w:rsidR="00C06207" w:rsidRDefault="00653B61" w:rsidP="005D3B76">
      <w:pPr>
        <w:pStyle w:val="BodyText"/>
        <w:numPr>
          <w:ilvl w:val="1"/>
          <w:numId w:val="41"/>
        </w:numPr>
        <w:ind w:left="1080"/>
      </w:pPr>
      <w:r>
        <w:t>Trauma in the Elderly (Section 21, Chapter 255):</w:t>
      </w:r>
      <w:r>
        <w:br/>
      </w:r>
      <w:hyperlink r:id="rId56" w:history="1">
        <w:r w:rsidRPr="007957A9">
          <w:rPr>
            <w:rStyle w:val="Hyperlink"/>
          </w:rPr>
          <w:t>https://accessemergencymedicine-mhmedical-com.proxy2.cl.msu.edu/content.aspx?bookid=2353&amp;sectionid=221180950</w:t>
        </w:r>
      </w:hyperlink>
      <w:r w:rsidR="00F01C61">
        <w:t xml:space="preserve"> </w:t>
      </w:r>
    </w:p>
    <w:p w14:paraId="69A1BFE3" w14:textId="06AB2A07" w:rsidR="00653B61" w:rsidRDefault="00421E2B" w:rsidP="005D3B76">
      <w:pPr>
        <w:pStyle w:val="BodyText"/>
        <w:numPr>
          <w:ilvl w:val="1"/>
          <w:numId w:val="41"/>
        </w:numPr>
        <w:ind w:left="1080"/>
      </w:pPr>
      <w:r>
        <w:t>Trauma in Pregnancy (Section 21, Chapter 256):</w:t>
      </w:r>
      <w:r>
        <w:br/>
      </w:r>
      <w:hyperlink r:id="rId57" w:history="1">
        <w:r w:rsidR="00333709" w:rsidRPr="007957A9">
          <w:rPr>
            <w:rStyle w:val="Hyperlink"/>
          </w:rPr>
          <w:t>https://accessemergencymedicine-mhmedical-com.proxy2.cl.msu.edu/content.aspx?bookid=2353&amp;sectionid=221181031</w:t>
        </w:r>
      </w:hyperlink>
      <w:r w:rsidR="00F01C61">
        <w:t xml:space="preserve"> </w:t>
      </w:r>
    </w:p>
    <w:p w14:paraId="117A9429" w14:textId="69469A33" w:rsidR="00333709" w:rsidRDefault="00A748C7" w:rsidP="005D3B76">
      <w:pPr>
        <w:pStyle w:val="BodyText"/>
        <w:numPr>
          <w:ilvl w:val="1"/>
          <w:numId w:val="41"/>
        </w:numPr>
        <w:ind w:left="1080"/>
      </w:pPr>
      <w:r>
        <w:t>Pulmonary Trauma (Section 21, Chapter</w:t>
      </w:r>
      <w:r w:rsidR="00B77E16">
        <w:t xml:space="preserve"> 261):</w:t>
      </w:r>
      <w:r w:rsidR="00B77E16">
        <w:br/>
      </w:r>
      <w:hyperlink r:id="rId58" w:history="1">
        <w:r w:rsidR="00B77E16" w:rsidRPr="007957A9">
          <w:rPr>
            <w:rStyle w:val="Hyperlink"/>
          </w:rPr>
          <w:t>https://accessemergencymedicine-mhmedical-com.proxy2.cl.msu.edu/content.aspx?bookid=2353&amp;sectionid=222406837</w:t>
        </w:r>
      </w:hyperlink>
      <w:r w:rsidR="00F01C61">
        <w:t xml:space="preserve"> </w:t>
      </w:r>
    </w:p>
    <w:p w14:paraId="1005115C" w14:textId="0AF8778E" w:rsidR="00B77E16" w:rsidRDefault="00454531" w:rsidP="005D3B76">
      <w:pPr>
        <w:pStyle w:val="BodyText"/>
        <w:numPr>
          <w:ilvl w:val="1"/>
          <w:numId w:val="41"/>
        </w:numPr>
        <w:ind w:left="1080"/>
      </w:pPr>
      <w:r>
        <w:t>Cardiac Trauma (Section 21, Chapter 262):</w:t>
      </w:r>
      <w:r>
        <w:br/>
      </w:r>
      <w:hyperlink r:id="rId59" w:history="1">
        <w:r w:rsidR="00941465" w:rsidRPr="00BF29E1">
          <w:rPr>
            <w:rStyle w:val="Hyperlink"/>
          </w:rPr>
          <w:t>https://accessemergencymedicine-mhmedical-com.proxy2.cl.msu.edu/content.aspx?bookid=2353&amp;sectionid=222407000</w:t>
        </w:r>
      </w:hyperlink>
      <w:r w:rsidR="00F01C61">
        <w:t xml:space="preserve"> </w:t>
      </w:r>
    </w:p>
    <w:p w14:paraId="0D73D06A" w14:textId="6BD9ADA5" w:rsidR="00467338" w:rsidRPr="00B95B36" w:rsidRDefault="00E8169D" w:rsidP="00E95B45">
      <w:pPr>
        <w:pStyle w:val="BodyText"/>
        <w:numPr>
          <w:ilvl w:val="1"/>
          <w:numId w:val="41"/>
        </w:numPr>
        <w:spacing w:after="240"/>
        <w:ind w:left="1080"/>
      </w:pPr>
      <w:r>
        <w:t>Abdominal Trauma (Section 21, Chapter 263):</w:t>
      </w:r>
      <w:r>
        <w:br/>
      </w:r>
      <w:hyperlink r:id="rId60" w:history="1">
        <w:r w:rsidR="00574D18" w:rsidRPr="00D764F2">
          <w:rPr>
            <w:rStyle w:val="Hyperlink"/>
          </w:rPr>
          <w:t>https://accessemergencymedicine-mhmedical-com.proxy2.cl.msu.edu/content.aspx?bookid=2353&amp;sectionid=222323983</w:t>
        </w:r>
      </w:hyperlink>
      <w:r w:rsidR="00F01C61">
        <w:t xml:space="preserve"> </w:t>
      </w:r>
    </w:p>
    <w:p w14:paraId="3AFC0DA2" w14:textId="77777777" w:rsidR="00ED28E8" w:rsidRPr="006942A9" w:rsidRDefault="00ED28E8" w:rsidP="006942A9">
      <w:pPr>
        <w:rPr>
          <w:rFonts w:ascii="Arial" w:hAnsi="Arial" w:cs="Arial"/>
          <w:u w:val="single"/>
        </w:rPr>
      </w:pPr>
      <w:r w:rsidRPr="006942A9">
        <w:rPr>
          <w:rFonts w:ascii="Arial" w:hAnsi="Arial" w:cs="Arial"/>
          <w:u w:val="single"/>
        </w:rPr>
        <w:t>Questions to Ponder</w:t>
      </w:r>
    </w:p>
    <w:p w14:paraId="0971A407" w14:textId="646037DA" w:rsidR="00BD7761" w:rsidRDefault="00115B45" w:rsidP="005D3B76">
      <w:pPr>
        <w:pStyle w:val="BodyText"/>
        <w:numPr>
          <w:ilvl w:val="0"/>
          <w:numId w:val="41"/>
        </w:numPr>
        <w:ind w:left="720"/>
      </w:pPr>
      <w:r w:rsidRPr="0D36DB09">
        <w:rPr>
          <w:rFonts w:eastAsia="Arial"/>
          <w:color w:val="000000" w:themeColor="text1"/>
        </w:rPr>
        <w:t>Does blood pressure alone define hypovolemic shock in the patient with a traumatic injury?</w:t>
      </w:r>
    </w:p>
    <w:p w14:paraId="5BDD767C" w14:textId="22569BBC" w:rsidR="00BD7761" w:rsidRPr="00994057" w:rsidRDefault="00A767F0" w:rsidP="005D3B76">
      <w:pPr>
        <w:pStyle w:val="BodyText"/>
        <w:numPr>
          <w:ilvl w:val="0"/>
          <w:numId w:val="41"/>
        </w:numPr>
        <w:ind w:left="720"/>
      </w:pPr>
      <w:r w:rsidRPr="00994057">
        <w:rPr>
          <w:rFonts w:eastAsia="Arial"/>
          <w:color w:val="000000" w:themeColor="text1"/>
        </w:rPr>
        <w:t>Be able to identify different activities that are appropriate to be conducted during the primary survey, resuscitative phase, secondary survey, and definitive care.</w:t>
      </w:r>
    </w:p>
    <w:p w14:paraId="6BFCEDF5" w14:textId="033A2AA1" w:rsidR="00A767F0" w:rsidRPr="00A4229E" w:rsidRDefault="00A4229E" w:rsidP="005D3B76">
      <w:pPr>
        <w:pStyle w:val="BodyText"/>
        <w:numPr>
          <w:ilvl w:val="0"/>
          <w:numId w:val="41"/>
        </w:numPr>
        <w:ind w:left="720"/>
      </w:pPr>
      <w:r w:rsidRPr="00994057">
        <w:rPr>
          <w:rFonts w:eastAsia="Arial"/>
          <w:color w:val="000000" w:themeColor="text1"/>
        </w:rPr>
        <w:t>Differentiate the typical presentations for pediatric and geriatric trauma patients and why they might be different from the typical adult patient.</w:t>
      </w:r>
    </w:p>
    <w:p w14:paraId="0D9D83CF" w14:textId="1E882C50" w:rsidR="00A4229E" w:rsidRPr="003A404B" w:rsidRDefault="003A404B" w:rsidP="005D3B76">
      <w:pPr>
        <w:pStyle w:val="BodyText"/>
        <w:numPr>
          <w:ilvl w:val="0"/>
          <w:numId w:val="41"/>
        </w:numPr>
        <w:ind w:left="720"/>
      </w:pPr>
      <w:r w:rsidRPr="0D36DB09">
        <w:rPr>
          <w:rFonts w:eastAsia="Arial"/>
          <w:color w:val="000000" w:themeColor="text1"/>
        </w:rPr>
        <w:t>Why is it important to resuscitate the mother before the baby?</w:t>
      </w:r>
    </w:p>
    <w:p w14:paraId="07670476" w14:textId="6D94B516" w:rsidR="003A404B" w:rsidRDefault="00643778" w:rsidP="005D3B76">
      <w:pPr>
        <w:pStyle w:val="BodyText"/>
        <w:numPr>
          <w:ilvl w:val="0"/>
          <w:numId w:val="41"/>
        </w:numPr>
        <w:ind w:left="720"/>
      </w:pPr>
      <w:r w:rsidRPr="0D36DB09">
        <w:rPr>
          <w:rFonts w:eastAsia="Arial"/>
          <w:color w:val="000000" w:themeColor="text1"/>
        </w:rPr>
        <w:t>What are the normal respiratory changes in pregnancy?</w:t>
      </w:r>
    </w:p>
    <w:p w14:paraId="326FE359" w14:textId="601BFEF0" w:rsidR="00BD7761" w:rsidRPr="00BD7761" w:rsidRDefault="00085873" w:rsidP="005D3B76">
      <w:pPr>
        <w:pStyle w:val="BodyText"/>
        <w:numPr>
          <w:ilvl w:val="0"/>
          <w:numId w:val="41"/>
        </w:numPr>
        <w:spacing w:after="240"/>
        <w:ind w:left="720"/>
      </w:pPr>
      <w:r w:rsidRPr="0D36DB09">
        <w:rPr>
          <w:rFonts w:eastAsia="Arial"/>
          <w:color w:val="000000" w:themeColor="text1"/>
        </w:rPr>
        <w:t>Which procedures need to be performed differently in the pregnant patient?</w:t>
      </w:r>
    </w:p>
    <w:p w14:paraId="046644E5" w14:textId="48A50E47" w:rsidR="00D8384E" w:rsidRDefault="00D8384E" w:rsidP="00ED28E8">
      <w:pPr>
        <w:pStyle w:val="BodyText"/>
        <w:ind w:left="0"/>
      </w:pPr>
    </w:p>
    <w:p w14:paraId="626DA99B" w14:textId="1B303D4C" w:rsidR="00D8384E" w:rsidRPr="006942A9" w:rsidRDefault="00D4779D" w:rsidP="00BE43AE">
      <w:pPr>
        <w:jc w:val="left"/>
        <w:rPr>
          <w:rFonts w:ascii="Arial" w:hAnsi="Arial" w:cs="Arial"/>
          <w:u w:val="single"/>
        </w:rPr>
      </w:pPr>
      <w:r w:rsidRPr="006942A9">
        <w:rPr>
          <w:rFonts w:ascii="Arial" w:hAnsi="Arial" w:cs="Arial"/>
          <w:u w:val="single"/>
        </w:rPr>
        <w:t xml:space="preserve">Rotation #1 - </w:t>
      </w:r>
      <w:r w:rsidR="00D8384E" w:rsidRPr="006942A9">
        <w:rPr>
          <w:rFonts w:ascii="Arial" w:hAnsi="Arial" w:cs="Arial"/>
          <w:u w:val="single"/>
        </w:rPr>
        <w:t>Learning Assignment #4</w:t>
      </w:r>
      <w:r w:rsidR="000B42C0" w:rsidRPr="006942A9">
        <w:rPr>
          <w:rFonts w:ascii="Arial" w:hAnsi="Arial" w:cs="Arial"/>
          <w:u w:val="single"/>
        </w:rPr>
        <w:t xml:space="preserve">:  Pediatrics:  </w:t>
      </w:r>
      <w:r w:rsidR="008976CA">
        <w:rPr>
          <w:rFonts w:ascii="Arial" w:hAnsi="Arial" w:cs="Arial"/>
          <w:u w:val="single"/>
        </w:rPr>
        <w:t>A</w:t>
      </w:r>
      <w:r w:rsidR="00ED51E8" w:rsidRPr="006942A9">
        <w:rPr>
          <w:rFonts w:ascii="Arial" w:hAnsi="Arial" w:cs="Arial"/>
          <w:u w:val="single"/>
        </w:rPr>
        <w:t xml:space="preserve">pproach to the </w:t>
      </w:r>
      <w:r w:rsidR="008976CA">
        <w:rPr>
          <w:rFonts w:ascii="Arial" w:hAnsi="Arial" w:cs="Arial"/>
          <w:u w:val="single"/>
        </w:rPr>
        <w:t>F</w:t>
      </w:r>
      <w:r w:rsidR="00ED51E8" w:rsidRPr="006942A9">
        <w:rPr>
          <w:rFonts w:ascii="Arial" w:hAnsi="Arial" w:cs="Arial"/>
          <w:u w:val="single"/>
        </w:rPr>
        <w:t xml:space="preserve">ebrile </w:t>
      </w:r>
      <w:r w:rsidR="008976CA">
        <w:rPr>
          <w:rFonts w:ascii="Arial" w:hAnsi="Arial" w:cs="Arial"/>
          <w:u w:val="single"/>
        </w:rPr>
        <w:t>C</w:t>
      </w:r>
      <w:r w:rsidR="00ED51E8" w:rsidRPr="006942A9">
        <w:rPr>
          <w:rFonts w:ascii="Arial" w:hAnsi="Arial" w:cs="Arial"/>
          <w:u w:val="single"/>
        </w:rPr>
        <w:t>hild (NB)</w:t>
      </w:r>
    </w:p>
    <w:p w14:paraId="5A4CFB57" w14:textId="77777777" w:rsidR="00ED28E8" w:rsidRPr="006942A9" w:rsidRDefault="00ED28E8" w:rsidP="006942A9">
      <w:pPr>
        <w:rPr>
          <w:rFonts w:ascii="Arial" w:hAnsi="Arial" w:cs="Arial"/>
          <w:u w:val="single"/>
        </w:rPr>
      </w:pPr>
      <w:r w:rsidRPr="006942A9">
        <w:rPr>
          <w:rFonts w:ascii="Arial" w:hAnsi="Arial" w:cs="Arial"/>
          <w:u w:val="single"/>
        </w:rPr>
        <w:t>Objectives</w:t>
      </w:r>
    </w:p>
    <w:p w14:paraId="4CD6AB8F" w14:textId="60A9A8EE" w:rsidR="00481E70" w:rsidRDefault="00481E70" w:rsidP="00481E70">
      <w:pPr>
        <w:spacing w:after="0"/>
        <w:ind w:left="270"/>
        <w:jc w:val="left"/>
        <w:rPr>
          <w:rFonts w:ascii="Arial" w:hAnsi="Arial" w:cs="Arial"/>
        </w:rPr>
      </w:pPr>
      <w:r>
        <w:rPr>
          <w:rFonts w:ascii="Arial" w:hAnsi="Arial" w:cs="Arial"/>
        </w:rPr>
        <w:t xml:space="preserve">By the end of this </w:t>
      </w:r>
      <w:r w:rsidR="00886055">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62806F2E" w14:textId="533AA8D6" w:rsidR="00481E70" w:rsidRPr="00673601" w:rsidRDefault="000557FD" w:rsidP="005D3B76">
      <w:pPr>
        <w:pStyle w:val="ListParagraph"/>
        <w:numPr>
          <w:ilvl w:val="0"/>
          <w:numId w:val="24"/>
        </w:numPr>
        <w:jc w:val="left"/>
        <w:rPr>
          <w:rFonts w:ascii="Arial" w:hAnsi="Arial" w:cs="Arial"/>
        </w:rPr>
      </w:pPr>
      <w:r w:rsidRPr="525742FA">
        <w:rPr>
          <w:rFonts w:ascii="Arial" w:eastAsia="Arial" w:hAnsi="Arial" w:cs="Arial"/>
          <w:color w:val="000000" w:themeColor="text1"/>
        </w:rPr>
        <w:lastRenderedPageBreak/>
        <w:t xml:space="preserve">Define the neonatal </w:t>
      </w:r>
      <w:r w:rsidR="008830A2" w:rsidRPr="525742FA">
        <w:rPr>
          <w:rFonts w:ascii="Arial" w:eastAsia="Arial" w:hAnsi="Arial" w:cs="Arial"/>
          <w:color w:val="000000" w:themeColor="text1"/>
        </w:rPr>
        <w:t>period.</w:t>
      </w:r>
    </w:p>
    <w:p w14:paraId="74361691" w14:textId="566DDCEB" w:rsidR="00481E70" w:rsidRPr="00C84ECB" w:rsidRDefault="00BE429E" w:rsidP="005D3B76">
      <w:pPr>
        <w:pStyle w:val="ListParagraph"/>
        <w:numPr>
          <w:ilvl w:val="0"/>
          <w:numId w:val="24"/>
        </w:numPr>
        <w:jc w:val="left"/>
        <w:rPr>
          <w:rFonts w:ascii="Arial" w:hAnsi="Arial" w:cs="Arial"/>
        </w:rPr>
      </w:pPr>
      <w:r w:rsidRPr="525742FA">
        <w:rPr>
          <w:rFonts w:ascii="Arial" w:eastAsia="Arial" w:hAnsi="Arial" w:cs="Arial"/>
          <w:color w:val="000000" w:themeColor="text1"/>
        </w:rPr>
        <w:t xml:space="preserve">Define a fever in terms of temperature and method of </w:t>
      </w:r>
      <w:r w:rsidR="008830A2" w:rsidRPr="525742FA">
        <w:rPr>
          <w:rFonts w:ascii="Arial" w:eastAsia="Arial" w:hAnsi="Arial" w:cs="Arial"/>
          <w:color w:val="000000" w:themeColor="text1"/>
        </w:rPr>
        <w:t>obtaining.</w:t>
      </w:r>
    </w:p>
    <w:p w14:paraId="5A0CB73A" w14:textId="117FD879" w:rsidR="00481E70" w:rsidRPr="009A5300" w:rsidRDefault="00A41074" w:rsidP="005D3B76">
      <w:pPr>
        <w:pStyle w:val="ListParagraph"/>
        <w:numPr>
          <w:ilvl w:val="0"/>
          <w:numId w:val="24"/>
        </w:numPr>
        <w:jc w:val="left"/>
        <w:rPr>
          <w:rFonts w:ascii="Arial" w:hAnsi="Arial" w:cs="Arial"/>
        </w:rPr>
      </w:pPr>
      <w:r w:rsidRPr="525742FA">
        <w:rPr>
          <w:rFonts w:ascii="Arial" w:eastAsia="Arial" w:hAnsi="Arial" w:cs="Arial"/>
          <w:color w:val="000000" w:themeColor="text1"/>
        </w:rPr>
        <w:t xml:space="preserve">Recognize hypothermia as a sign of sepsis in the neonatal </w:t>
      </w:r>
      <w:r w:rsidR="008830A2" w:rsidRPr="525742FA">
        <w:rPr>
          <w:rFonts w:ascii="Arial" w:eastAsia="Arial" w:hAnsi="Arial" w:cs="Arial"/>
          <w:color w:val="000000" w:themeColor="text1"/>
        </w:rPr>
        <w:t>period.</w:t>
      </w:r>
    </w:p>
    <w:p w14:paraId="34DE2455" w14:textId="7BF3B5FD" w:rsidR="00481E70" w:rsidRPr="00F731E0" w:rsidRDefault="002965D7" w:rsidP="005D3B76">
      <w:pPr>
        <w:pStyle w:val="ListParagraph"/>
        <w:numPr>
          <w:ilvl w:val="0"/>
          <w:numId w:val="24"/>
        </w:numPr>
        <w:jc w:val="left"/>
        <w:rPr>
          <w:rFonts w:ascii="Arial" w:hAnsi="Arial" w:cs="Arial"/>
        </w:rPr>
      </w:pPr>
      <w:r w:rsidRPr="525742FA">
        <w:rPr>
          <w:rFonts w:ascii="Arial" w:eastAsia="Arial" w:hAnsi="Arial" w:cs="Arial"/>
          <w:color w:val="000000" w:themeColor="text1"/>
        </w:rPr>
        <w:t xml:space="preserve">State the appropriate evaluation for a febrile </w:t>
      </w:r>
      <w:r w:rsidR="008830A2" w:rsidRPr="525742FA">
        <w:rPr>
          <w:rFonts w:ascii="Arial" w:eastAsia="Arial" w:hAnsi="Arial" w:cs="Arial"/>
          <w:color w:val="000000" w:themeColor="text1"/>
        </w:rPr>
        <w:t>neonate.</w:t>
      </w:r>
    </w:p>
    <w:p w14:paraId="492498CF" w14:textId="76CB7B9D" w:rsidR="00481E70" w:rsidRPr="00037444" w:rsidRDefault="0073122E" w:rsidP="005D3B76">
      <w:pPr>
        <w:pStyle w:val="ListParagraph"/>
        <w:numPr>
          <w:ilvl w:val="0"/>
          <w:numId w:val="24"/>
        </w:numPr>
        <w:jc w:val="left"/>
        <w:rPr>
          <w:rFonts w:ascii="Arial" w:hAnsi="Arial" w:cs="Arial"/>
        </w:rPr>
      </w:pPr>
      <w:r w:rsidRPr="525742FA">
        <w:rPr>
          <w:rFonts w:ascii="Arial" w:eastAsia="Arial" w:hAnsi="Arial" w:cs="Arial"/>
          <w:color w:val="000000" w:themeColor="text1"/>
        </w:rPr>
        <w:t xml:space="preserve">Identify characteristics that characterize febrile children &gt;3mo old to have </w:t>
      </w:r>
      <w:bookmarkStart w:id="74" w:name="_Int_to3NhWru"/>
      <w:r w:rsidRPr="525742FA">
        <w:rPr>
          <w:rFonts w:ascii="Arial" w:eastAsia="Arial" w:hAnsi="Arial" w:cs="Arial"/>
          <w:color w:val="000000" w:themeColor="text1"/>
        </w:rPr>
        <w:t>low risk</w:t>
      </w:r>
      <w:bookmarkEnd w:id="74"/>
      <w:r w:rsidRPr="525742FA">
        <w:rPr>
          <w:rFonts w:ascii="Arial" w:eastAsia="Arial" w:hAnsi="Arial" w:cs="Arial"/>
          <w:color w:val="000000" w:themeColor="text1"/>
        </w:rPr>
        <w:t xml:space="preserve"> for </w:t>
      </w:r>
      <w:r w:rsidR="008830A2" w:rsidRPr="525742FA">
        <w:rPr>
          <w:rFonts w:ascii="Arial" w:eastAsia="Arial" w:hAnsi="Arial" w:cs="Arial"/>
          <w:color w:val="000000" w:themeColor="text1"/>
        </w:rPr>
        <w:t>SBI.</w:t>
      </w:r>
    </w:p>
    <w:p w14:paraId="1C07256D" w14:textId="017E53DF" w:rsidR="00481E70" w:rsidRPr="0001113C" w:rsidRDefault="00B13F78" w:rsidP="005D3B76">
      <w:pPr>
        <w:pStyle w:val="ListParagraph"/>
        <w:numPr>
          <w:ilvl w:val="0"/>
          <w:numId w:val="24"/>
        </w:numPr>
        <w:jc w:val="left"/>
        <w:rPr>
          <w:rFonts w:ascii="Arial" w:hAnsi="Arial" w:cs="Arial"/>
        </w:rPr>
      </w:pPr>
      <w:r w:rsidRPr="0D36DB09">
        <w:rPr>
          <w:rFonts w:ascii="Arial" w:eastAsia="Arial" w:hAnsi="Arial" w:cs="Arial"/>
          <w:color w:val="000000" w:themeColor="text1"/>
        </w:rPr>
        <w:t xml:space="preserve">Explain the mechanisms humans use to maintain </w:t>
      </w:r>
      <w:r w:rsidR="008830A2" w:rsidRPr="0D36DB09">
        <w:rPr>
          <w:rFonts w:ascii="Arial" w:eastAsia="Arial" w:hAnsi="Arial" w:cs="Arial"/>
          <w:color w:val="000000" w:themeColor="text1"/>
        </w:rPr>
        <w:t>thermoregulation.</w:t>
      </w:r>
    </w:p>
    <w:p w14:paraId="361E8B66" w14:textId="59823C11" w:rsidR="00481E70" w:rsidRPr="00836D95" w:rsidRDefault="00836D95" w:rsidP="005D3B76">
      <w:pPr>
        <w:pStyle w:val="ListParagraph"/>
        <w:numPr>
          <w:ilvl w:val="0"/>
          <w:numId w:val="24"/>
        </w:numPr>
        <w:jc w:val="left"/>
        <w:rPr>
          <w:rFonts w:ascii="Arial" w:hAnsi="Arial" w:cs="Arial"/>
        </w:rPr>
      </w:pPr>
      <w:r w:rsidRPr="0D36DB09">
        <w:rPr>
          <w:rFonts w:ascii="Arial" w:eastAsia="Arial" w:hAnsi="Arial" w:cs="Arial"/>
          <w:color w:val="000000" w:themeColor="text1"/>
        </w:rPr>
        <w:t xml:space="preserve">Identify signs and symptoms that indicate toxicity in </w:t>
      </w:r>
      <w:r w:rsidR="008830A2" w:rsidRPr="0D36DB09">
        <w:rPr>
          <w:rFonts w:ascii="Arial" w:eastAsia="Arial" w:hAnsi="Arial" w:cs="Arial"/>
          <w:color w:val="000000" w:themeColor="text1"/>
        </w:rPr>
        <w:t>children.</w:t>
      </w:r>
    </w:p>
    <w:p w14:paraId="317DEA26" w14:textId="35AD98A6" w:rsidR="00836D95" w:rsidRPr="00067D01" w:rsidRDefault="00067D01" w:rsidP="005D3B76">
      <w:pPr>
        <w:pStyle w:val="ListParagraph"/>
        <w:numPr>
          <w:ilvl w:val="0"/>
          <w:numId w:val="24"/>
        </w:numPr>
        <w:jc w:val="left"/>
        <w:rPr>
          <w:rFonts w:ascii="Arial" w:hAnsi="Arial" w:cs="Arial"/>
        </w:rPr>
      </w:pPr>
      <w:r w:rsidRPr="0D36DB09">
        <w:rPr>
          <w:rFonts w:ascii="Arial" w:eastAsia="Arial" w:hAnsi="Arial" w:cs="Arial"/>
          <w:color w:val="000000" w:themeColor="text1"/>
        </w:rPr>
        <w:t>State the appropriate emergent management for children who are exhibiting signs</w:t>
      </w:r>
      <w:r>
        <w:rPr>
          <w:rFonts w:ascii="Arial" w:eastAsia="Arial" w:hAnsi="Arial" w:cs="Arial"/>
          <w:color w:val="000000" w:themeColor="text1"/>
        </w:rPr>
        <w:t xml:space="preserve"> or symptoms of </w:t>
      </w:r>
      <w:r w:rsidR="008830A2">
        <w:rPr>
          <w:rFonts w:ascii="Arial" w:eastAsia="Arial" w:hAnsi="Arial" w:cs="Arial"/>
          <w:color w:val="000000" w:themeColor="text1"/>
        </w:rPr>
        <w:t>toxicity.</w:t>
      </w:r>
    </w:p>
    <w:p w14:paraId="4A9F5DA3" w14:textId="3C8E8651" w:rsidR="00067D01" w:rsidRPr="00481E70" w:rsidRDefault="00A84140" w:rsidP="005D3B76">
      <w:pPr>
        <w:pStyle w:val="ListParagraph"/>
        <w:numPr>
          <w:ilvl w:val="0"/>
          <w:numId w:val="24"/>
        </w:numPr>
        <w:jc w:val="left"/>
        <w:rPr>
          <w:rFonts w:ascii="Arial" w:hAnsi="Arial" w:cs="Arial"/>
        </w:rPr>
      </w:pPr>
      <w:r w:rsidRPr="0D36DB09">
        <w:rPr>
          <w:rFonts w:ascii="Arial" w:eastAsia="Arial" w:hAnsi="Arial" w:cs="Arial"/>
          <w:color w:val="000000" w:themeColor="text1"/>
        </w:rPr>
        <w:t>Identify risk factors in otherwise well appearing children that place them at risk for serious bacterial</w:t>
      </w:r>
      <w:r>
        <w:rPr>
          <w:rFonts w:ascii="Arial" w:eastAsia="Arial" w:hAnsi="Arial" w:cs="Arial"/>
          <w:color w:val="000000" w:themeColor="text1"/>
        </w:rPr>
        <w:t xml:space="preserve"> </w:t>
      </w:r>
      <w:r w:rsidR="008830A2">
        <w:rPr>
          <w:rFonts w:ascii="Arial" w:eastAsia="Arial" w:hAnsi="Arial" w:cs="Arial"/>
          <w:color w:val="000000" w:themeColor="text1"/>
        </w:rPr>
        <w:t>infection.</w:t>
      </w:r>
    </w:p>
    <w:p w14:paraId="56530F5F" w14:textId="77777777" w:rsidR="00ED28E8" w:rsidRPr="006942A9" w:rsidRDefault="00ED28E8" w:rsidP="006942A9">
      <w:pPr>
        <w:rPr>
          <w:rFonts w:ascii="Arial" w:hAnsi="Arial" w:cs="Arial"/>
          <w:u w:val="single"/>
        </w:rPr>
      </w:pPr>
      <w:r w:rsidRPr="006942A9">
        <w:rPr>
          <w:rFonts w:ascii="Arial" w:hAnsi="Arial" w:cs="Arial"/>
          <w:u w:val="single"/>
        </w:rPr>
        <w:t>Reading List</w:t>
      </w:r>
    </w:p>
    <w:p w14:paraId="7412E403" w14:textId="34611251" w:rsidR="00B95B36" w:rsidRDefault="00E1762E" w:rsidP="005D3B76">
      <w:pPr>
        <w:pStyle w:val="BodyText"/>
        <w:numPr>
          <w:ilvl w:val="0"/>
          <w:numId w:val="41"/>
        </w:numPr>
        <w:ind w:left="720"/>
      </w:pPr>
      <w:r>
        <w:t xml:space="preserve">Read the following </w:t>
      </w:r>
      <w:r w:rsidR="004A63B4">
        <w:t>chapters</w:t>
      </w:r>
      <w:r>
        <w:t xml:space="preserve"> in </w:t>
      </w:r>
      <w:r w:rsidR="004B6DB5">
        <w:t>Strange and Sc</w:t>
      </w:r>
      <w:r w:rsidR="00311BA7">
        <w:t xml:space="preserve">hafermeyer’s Pediatric Emergency Medicine, </w:t>
      </w:r>
      <w:r w:rsidR="001D08B9">
        <w:t>5</w:t>
      </w:r>
      <w:r w:rsidR="001D08B9" w:rsidRPr="009B3435">
        <w:rPr>
          <w:vertAlign w:val="superscript"/>
        </w:rPr>
        <w:t>th</w:t>
      </w:r>
      <w:r w:rsidR="001D08B9">
        <w:t xml:space="preserve"> ed, McGraw-Hill 2019:</w:t>
      </w:r>
    </w:p>
    <w:p w14:paraId="1C91EC5E" w14:textId="223885E7" w:rsidR="001D08B9" w:rsidRDefault="00091C50" w:rsidP="00E95B45">
      <w:pPr>
        <w:pStyle w:val="BodyText"/>
        <w:numPr>
          <w:ilvl w:val="0"/>
          <w:numId w:val="41"/>
        </w:numPr>
        <w:ind w:left="1080"/>
      </w:pPr>
      <w:r>
        <w:t>The Febrile or Septic-Appearing Neonate (Chapter 2):</w:t>
      </w:r>
      <w:r>
        <w:br/>
      </w:r>
      <w:hyperlink r:id="rId61" w:history="1">
        <w:r w:rsidR="004A63B4" w:rsidRPr="007957A9">
          <w:rPr>
            <w:rStyle w:val="Hyperlink"/>
          </w:rPr>
          <w:t>https://accessemergencymedicine-mhmedical-com.proxy2.cl.msu.edu/content.aspx?bookid=2464&amp;sectionid=194747528</w:t>
        </w:r>
      </w:hyperlink>
      <w:r w:rsidR="004A0A68">
        <w:t xml:space="preserve">  </w:t>
      </w:r>
    </w:p>
    <w:p w14:paraId="6342E343" w14:textId="0A75ED10" w:rsidR="000F487B" w:rsidRPr="00B95B36" w:rsidRDefault="00C03BAB" w:rsidP="00373497">
      <w:pPr>
        <w:pStyle w:val="BodyText"/>
        <w:numPr>
          <w:ilvl w:val="0"/>
          <w:numId w:val="41"/>
        </w:numPr>
        <w:spacing w:after="240"/>
        <w:ind w:left="1080"/>
      </w:pPr>
      <w:r>
        <w:t>The Febrile or Septic-Appearing Infant or Child (Chapter 3):</w:t>
      </w:r>
      <w:r>
        <w:br/>
      </w:r>
      <w:hyperlink r:id="rId62" w:history="1">
        <w:r w:rsidR="004A0A68" w:rsidRPr="008E6A6F">
          <w:rPr>
            <w:rStyle w:val="Hyperlink"/>
          </w:rPr>
          <w:t>https://accessemergencymedicine-mhmedical-com.proxy2.cl.msu.edu/content.aspx?bookid=2464&amp;sectionid=194747553</w:t>
        </w:r>
      </w:hyperlink>
      <w:r w:rsidR="004A0A68">
        <w:t xml:space="preserve"> </w:t>
      </w:r>
    </w:p>
    <w:p w14:paraId="4B819663" w14:textId="77777777" w:rsidR="00ED28E8" w:rsidRPr="006942A9" w:rsidRDefault="00ED28E8" w:rsidP="006942A9">
      <w:pPr>
        <w:rPr>
          <w:rFonts w:ascii="Arial" w:hAnsi="Arial" w:cs="Arial"/>
          <w:u w:val="single"/>
        </w:rPr>
      </w:pPr>
      <w:r w:rsidRPr="006942A9">
        <w:rPr>
          <w:rFonts w:ascii="Arial" w:hAnsi="Arial" w:cs="Arial"/>
          <w:u w:val="single"/>
        </w:rPr>
        <w:t>Questions to Ponder</w:t>
      </w:r>
    </w:p>
    <w:p w14:paraId="6D1DA5DF" w14:textId="363179D2" w:rsidR="00BD7761" w:rsidRDefault="004A54D2" w:rsidP="005D3B76">
      <w:pPr>
        <w:pStyle w:val="BodyText"/>
        <w:numPr>
          <w:ilvl w:val="0"/>
          <w:numId w:val="41"/>
        </w:numPr>
        <w:ind w:left="720"/>
      </w:pPr>
      <w:r w:rsidRPr="5FFE0132">
        <w:rPr>
          <w:rFonts w:eastAsia="Arial"/>
          <w:color w:val="000000" w:themeColor="text1"/>
        </w:rPr>
        <w:t>Access Emergency Medicine: Case Files: Emergency Medicine</w:t>
      </w:r>
      <w:r w:rsidR="00DF0F43">
        <w:rPr>
          <w:rFonts w:eastAsia="Arial"/>
          <w:color w:val="000000" w:themeColor="text1"/>
        </w:rPr>
        <w:t>, 5</w:t>
      </w:r>
      <w:r w:rsidR="00DF0F43" w:rsidRPr="00DE5A26">
        <w:rPr>
          <w:rFonts w:eastAsia="Arial"/>
          <w:color w:val="000000" w:themeColor="text1"/>
          <w:vertAlign w:val="superscript"/>
        </w:rPr>
        <w:t>th</w:t>
      </w:r>
      <w:r w:rsidR="00DF0F43">
        <w:rPr>
          <w:rFonts w:eastAsia="Arial"/>
          <w:color w:val="000000" w:themeColor="text1"/>
        </w:rPr>
        <w:t xml:space="preserve"> ed,</w:t>
      </w:r>
      <w:r w:rsidRPr="5FFE0132">
        <w:rPr>
          <w:rFonts w:eastAsia="Arial"/>
          <w:color w:val="000000" w:themeColor="text1"/>
        </w:rPr>
        <w:t xml:space="preserve"> </w:t>
      </w:r>
      <w:r w:rsidR="00154254">
        <w:rPr>
          <w:rFonts w:eastAsia="Arial"/>
          <w:color w:val="000000" w:themeColor="text1"/>
        </w:rPr>
        <w:t xml:space="preserve">Case </w:t>
      </w:r>
      <w:r w:rsidRPr="5FFE0132">
        <w:rPr>
          <w:rFonts w:eastAsia="Arial"/>
          <w:color w:val="000000" w:themeColor="text1"/>
        </w:rPr>
        <w:t xml:space="preserve">#32: Fever </w:t>
      </w:r>
      <w:r>
        <w:rPr>
          <w:rFonts w:eastAsia="Arial"/>
          <w:color w:val="000000" w:themeColor="text1"/>
        </w:rPr>
        <w:t>W</w:t>
      </w:r>
      <w:r w:rsidRPr="5FFE0132">
        <w:rPr>
          <w:rFonts w:eastAsia="Arial"/>
          <w:color w:val="000000" w:themeColor="text1"/>
        </w:rPr>
        <w:t xml:space="preserve">ithout a </w:t>
      </w:r>
      <w:r>
        <w:rPr>
          <w:rFonts w:eastAsia="Arial"/>
          <w:color w:val="000000" w:themeColor="text1"/>
        </w:rPr>
        <w:t>S</w:t>
      </w:r>
      <w:r w:rsidRPr="5FFE0132">
        <w:rPr>
          <w:rFonts w:eastAsia="Arial"/>
          <w:color w:val="000000" w:themeColor="text1"/>
        </w:rPr>
        <w:t xml:space="preserve">ource in </w:t>
      </w:r>
      <w:r>
        <w:rPr>
          <w:rFonts w:eastAsia="Arial"/>
          <w:color w:val="000000" w:themeColor="text1"/>
        </w:rPr>
        <w:t>the</w:t>
      </w:r>
      <w:r w:rsidRPr="5FFE0132">
        <w:rPr>
          <w:rFonts w:eastAsia="Arial"/>
          <w:color w:val="000000" w:themeColor="text1"/>
        </w:rPr>
        <w:t xml:space="preserve"> 1</w:t>
      </w:r>
      <w:r>
        <w:rPr>
          <w:rFonts w:eastAsia="Arial"/>
          <w:color w:val="000000" w:themeColor="text1"/>
        </w:rPr>
        <w:t>-to-</w:t>
      </w:r>
      <w:r w:rsidRPr="5FFE0132">
        <w:rPr>
          <w:rFonts w:eastAsia="Arial"/>
          <w:color w:val="000000" w:themeColor="text1"/>
        </w:rPr>
        <w:t>3-</w:t>
      </w:r>
      <w:r>
        <w:rPr>
          <w:rFonts w:eastAsia="Arial"/>
          <w:color w:val="000000" w:themeColor="text1"/>
        </w:rPr>
        <w:t>M</w:t>
      </w:r>
      <w:r w:rsidRPr="5FFE0132">
        <w:rPr>
          <w:rFonts w:eastAsia="Arial"/>
          <w:color w:val="000000" w:themeColor="text1"/>
        </w:rPr>
        <w:t>onth-</w:t>
      </w:r>
      <w:r>
        <w:rPr>
          <w:rFonts w:eastAsia="Arial"/>
          <w:color w:val="000000" w:themeColor="text1"/>
        </w:rPr>
        <w:t>O</w:t>
      </w:r>
      <w:r w:rsidRPr="5FFE0132">
        <w:rPr>
          <w:rFonts w:eastAsia="Arial"/>
          <w:color w:val="000000" w:themeColor="text1"/>
        </w:rPr>
        <w:t xml:space="preserve">ld </w:t>
      </w:r>
      <w:r>
        <w:rPr>
          <w:rFonts w:eastAsia="Arial"/>
          <w:color w:val="000000" w:themeColor="text1"/>
        </w:rPr>
        <w:t>I</w:t>
      </w:r>
      <w:r w:rsidRPr="5FFE0132">
        <w:rPr>
          <w:rFonts w:eastAsia="Arial"/>
          <w:color w:val="000000" w:themeColor="text1"/>
        </w:rPr>
        <w:t>nfant</w:t>
      </w:r>
      <w:r>
        <w:rPr>
          <w:rFonts w:eastAsia="Arial"/>
          <w:color w:val="000000" w:themeColor="text1"/>
        </w:rPr>
        <w:t>:</w:t>
      </w:r>
      <w:r w:rsidR="001F40F5">
        <w:rPr>
          <w:rFonts w:eastAsia="Arial"/>
          <w:color w:val="000000" w:themeColor="text1"/>
        </w:rPr>
        <w:br/>
      </w:r>
      <w:hyperlink r:id="rId63" w:anchor="275335587" w:history="1">
        <w:r w:rsidR="00DA2B65" w:rsidRPr="00DA2B65">
          <w:rPr>
            <w:rStyle w:val="Hyperlink"/>
            <w:rFonts w:eastAsia="Arial"/>
          </w:rPr>
          <w:t>https://accessemergencymedicine.mhmedical.com/CaseContent.aspx?gbosID=606061&amp;gbosContainerID=309&amp;viewByNumber=false&amp;groupid=388#275335587</w:t>
        </w:r>
      </w:hyperlink>
      <w:r w:rsidRPr="00E64B50">
        <w:rPr>
          <w:rFonts w:eastAsia="Arial"/>
        </w:rPr>
        <w:t xml:space="preserve"> </w:t>
      </w:r>
    </w:p>
    <w:p w14:paraId="053F09B8" w14:textId="4654B772" w:rsidR="006E72D6" w:rsidRPr="00BD7761" w:rsidRDefault="006E72D6" w:rsidP="00373497">
      <w:pPr>
        <w:pStyle w:val="BodyText"/>
        <w:spacing w:after="240"/>
        <w:ind w:left="360"/>
      </w:pPr>
    </w:p>
    <w:p w14:paraId="19F881CA" w14:textId="77777777" w:rsidR="009736EE" w:rsidRDefault="009736EE" w:rsidP="007B319C">
      <w:pPr>
        <w:pStyle w:val="BodyText"/>
        <w:ind w:left="0"/>
      </w:pPr>
    </w:p>
    <w:p w14:paraId="7624E862" w14:textId="77777777" w:rsidR="009736EE" w:rsidRDefault="009736EE" w:rsidP="00DB713F">
      <w:pPr>
        <w:pStyle w:val="BodyText"/>
        <w:ind w:left="0"/>
      </w:pPr>
    </w:p>
    <w:p w14:paraId="435BCFE9" w14:textId="77777777" w:rsidR="00EB59B8" w:rsidRDefault="00EB59B8" w:rsidP="00DB713F">
      <w:pPr>
        <w:pStyle w:val="BodyText"/>
        <w:ind w:left="0"/>
        <w:sectPr w:rsidR="00EB59B8" w:rsidSect="0014138A">
          <w:headerReference w:type="default" r:id="rId64"/>
          <w:pgSz w:w="12240" w:h="15840"/>
          <w:pgMar w:top="1440" w:right="1440" w:bottom="1080" w:left="1440" w:header="720" w:footer="720" w:gutter="0"/>
          <w:cols w:space="720"/>
          <w:docGrid w:linePitch="360"/>
        </w:sectPr>
      </w:pPr>
    </w:p>
    <w:p w14:paraId="3818321D" w14:textId="657AED62" w:rsidR="007B319C" w:rsidRPr="0070217D" w:rsidRDefault="007B319C" w:rsidP="007B319C">
      <w:pPr>
        <w:pStyle w:val="Heading1"/>
        <w:rPr>
          <w:rFonts w:ascii="Arial" w:hAnsi="Arial" w:cs="Arial"/>
        </w:rPr>
      </w:pPr>
      <w:bookmarkStart w:id="75" w:name="_Appendix_2_--"/>
      <w:bookmarkStart w:id="76" w:name="_Toc214265925"/>
      <w:bookmarkEnd w:id="75"/>
      <w:r w:rsidRPr="0070217D">
        <w:rPr>
          <w:rFonts w:ascii="Arial" w:hAnsi="Arial" w:cs="Arial"/>
        </w:rPr>
        <w:lastRenderedPageBreak/>
        <w:t>Appendix 2 -- IM 665 Elective Rotation #2</w:t>
      </w:r>
      <w:bookmarkEnd w:id="76"/>
    </w:p>
    <w:p w14:paraId="13474B25" w14:textId="77777777" w:rsidR="007B319C" w:rsidRPr="00134BF6" w:rsidRDefault="007B319C" w:rsidP="007B319C">
      <w:pPr>
        <w:pStyle w:val="BodyText"/>
        <w:ind w:left="0"/>
      </w:pPr>
    </w:p>
    <w:p w14:paraId="0F1E62CA" w14:textId="6B4E6B56" w:rsidR="00272F78" w:rsidRDefault="00272F78" w:rsidP="00272F78">
      <w:pPr>
        <w:pStyle w:val="BodyText"/>
        <w:ind w:left="0"/>
      </w:pPr>
      <w:r>
        <w:t>The following four Learning Assignments are to be completed during your second IM 665 Elective Rotation, whenever that occurs</w:t>
      </w:r>
      <w:r w:rsidR="0023553B">
        <w:t xml:space="preserve">. </w:t>
      </w:r>
      <w:r w:rsidR="00C07E6C">
        <w:t>Make sure that when you log in to D2L, you complete the learning assignments and quizzes for Elective #</w:t>
      </w:r>
      <w:r w:rsidR="00B45A73">
        <w:t>2</w:t>
      </w:r>
      <w:r w:rsidR="00C07E6C">
        <w:t>.</w:t>
      </w:r>
    </w:p>
    <w:p w14:paraId="1BC0A3DF" w14:textId="77777777" w:rsidR="00272F78" w:rsidRDefault="00272F78" w:rsidP="00272F78">
      <w:pPr>
        <w:pStyle w:val="BodyText"/>
        <w:ind w:left="0"/>
      </w:pPr>
    </w:p>
    <w:p w14:paraId="311A7E4B" w14:textId="2177AC03" w:rsidR="007B319C" w:rsidRDefault="00272F78" w:rsidP="00272F78">
      <w:pPr>
        <w:pStyle w:val="BodyText"/>
        <w:ind w:left="0"/>
      </w:pPr>
      <w:r>
        <w:t xml:space="preserve">You will take one quiz </w:t>
      </w:r>
      <w:r w:rsidR="007B1357">
        <w:t xml:space="preserve">in D2L </w:t>
      </w:r>
      <w:r>
        <w:t>after each Learning Assignment, so a total of four quizzes during the rotation</w:t>
      </w:r>
      <w:r w:rsidR="0023553B">
        <w:t xml:space="preserve">. </w:t>
      </w:r>
      <w:r>
        <w:t>You must score at least 75% on each quiz to pass</w:t>
      </w:r>
      <w:r w:rsidR="0023553B">
        <w:t xml:space="preserve">. </w:t>
      </w:r>
      <w:r>
        <w:t>You will have two attempts to achieve a score of 75%.</w:t>
      </w:r>
    </w:p>
    <w:p w14:paraId="606BD165" w14:textId="77777777" w:rsidR="007B319C" w:rsidRDefault="007B319C" w:rsidP="007B319C">
      <w:pPr>
        <w:pStyle w:val="BodyText"/>
        <w:ind w:left="0"/>
      </w:pPr>
    </w:p>
    <w:p w14:paraId="234CFAD7" w14:textId="03747BC6" w:rsidR="007B319C" w:rsidRPr="00654384" w:rsidRDefault="007B319C" w:rsidP="00BE43AE">
      <w:pPr>
        <w:jc w:val="left"/>
        <w:rPr>
          <w:rFonts w:ascii="Arial" w:hAnsi="Arial" w:cs="Arial"/>
        </w:rPr>
      </w:pPr>
      <w:r w:rsidRPr="008976CA">
        <w:rPr>
          <w:rFonts w:ascii="Arial" w:hAnsi="Arial" w:cs="Arial"/>
          <w:u w:val="single"/>
        </w:rPr>
        <w:t xml:space="preserve">Rotation #2 - Learning Assignment #1:  </w:t>
      </w:r>
      <w:r w:rsidR="008976CA">
        <w:rPr>
          <w:rFonts w:ascii="Arial" w:hAnsi="Arial" w:cs="Arial"/>
          <w:u w:val="single"/>
        </w:rPr>
        <w:t>R</w:t>
      </w:r>
      <w:r w:rsidR="00AA7277" w:rsidRPr="008976CA">
        <w:rPr>
          <w:rFonts w:ascii="Arial" w:hAnsi="Arial" w:cs="Arial"/>
          <w:u w:val="single"/>
        </w:rPr>
        <w:t xml:space="preserve">eview of </w:t>
      </w:r>
      <w:r w:rsidR="008976CA">
        <w:rPr>
          <w:rFonts w:ascii="Arial" w:hAnsi="Arial" w:cs="Arial"/>
          <w:u w:val="single"/>
        </w:rPr>
        <w:t>A</w:t>
      </w:r>
      <w:r w:rsidR="00AA7277" w:rsidRPr="008976CA">
        <w:rPr>
          <w:rFonts w:ascii="Arial" w:hAnsi="Arial" w:cs="Arial"/>
          <w:u w:val="single"/>
        </w:rPr>
        <w:t xml:space="preserve">nticoagulant </w:t>
      </w:r>
      <w:r w:rsidR="008976CA">
        <w:rPr>
          <w:rFonts w:ascii="Arial" w:hAnsi="Arial" w:cs="Arial"/>
          <w:u w:val="single"/>
        </w:rPr>
        <w:t>M</w:t>
      </w:r>
      <w:r w:rsidR="00EF08CA" w:rsidRPr="008976CA">
        <w:rPr>
          <w:rFonts w:ascii="Arial" w:hAnsi="Arial" w:cs="Arial"/>
          <w:u w:val="single"/>
        </w:rPr>
        <w:t xml:space="preserve">edications: </w:t>
      </w:r>
      <w:r w:rsidR="008976CA">
        <w:rPr>
          <w:rFonts w:ascii="Arial" w:hAnsi="Arial" w:cs="Arial"/>
          <w:u w:val="single"/>
        </w:rPr>
        <w:t>T</w:t>
      </w:r>
      <w:r w:rsidR="00EF08CA" w:rsidRPr="008976CA">
        <w:rPr>
          <w:rFonts w:ascii="Arial" w:hAnsi="Arial" w:cs="Arial"/>
          <w:u w:val="single"/>
        </w:rPr>
        <w:t xml:space="preserve">heir </w:t>
      </w:r>
      <w:r w:rsidR="008976CA">
        <w:rPr>
          <w:rFonts w:ascii="Arial" w:hAnsi="Arial" w:cs="Arial"/>
          <w:u w:val="single"/>
        </w:rPr>
        <w:t>I</w:t>
      </w:r>
      <w:r w:rsidR="00EF08CA" w:rsidRPr="008976CA">
        <w:rPr>
          <w:rFonts w:ascii="Arial" w:hAnsi="Arial" w:cs="Arial"/>
          <w:u w:val="single"/>
        </w:rPr>
        <w:t xml:space="preserve">ndications, </w:t>
      </w:r>
      <w:r w:rsidR="008976CA">
        <w:rPr>
          <w:rFonts w:ascii="Arial" w:hAnsi="Arial" w:cs="Arial"/>
          <w:u w:val="single"/>
        </w:rPr>
        <w:t>C</w:t>
      </w:r>
      <w:r w:rsidR="00EF08CA" w:rsidRPr="008976CA">
        <w:rPr>
          <w:rFonts w:ascii="Arial" w:hAnsi="Arial" w:cs="Arial"/>
          <w:u w:val="single"/>
        </w:rPr>
        <w:t xml:space="preserve">ontraindications, and </w:t>
      </w:r>
      <w:r w:rsidR="008976CA">
        <w:rPr>
          <w:rFonts w:ascii="Arial" w:hAnsi="Arial" w:cs="Arial"/>
          <w:u w:val="single"/>
        </w:rPr>
        <w:t>A</w:t>
      </w:r>
      <w:r w:rsidR="00EF08CA" w:rsidRPr="008976CA">
        <w:rPr>
          <w:rFonts w:ascii="Arial" w:hAnsi="Arial" w:cs="Arial"/>
          <w:u w:val="single"/>
        </w:rPr>
        <w:t>ntidotes</w:t>
      </w:r>
      <w:r w:rsidRPr="008976CA">
        <w:rPr>
          <w:rFonts w:ascii="Arial" w:hAnsi="Arial" w:cs="Arial"/>
          <w:u w:val="single"/>
        </w:rPr>
        <w:t xml:space="preserve"> (NB</w:t>
      </w:r>
      <w:r w:rsidRPr="00654384">
        <w:rPr>
          <w:rFonts w:ascii="Arial" w:hAnsi="Arial" w:cs="Arial"/>
        </w:rPr>
        <w:t>)</w:t>
      </w:r>
    </w:p>
    <w:p w14:paraId="37799DB1" w14:textId="77777777" w:rsidR="00ED28E8" w:rsidRPr="00654384" w:rsidRDefault="00ED28E8" w:rsidP="00654384">
      <w:pPr>
        <w:rPr>
          <w:rFonts w:ascii="Arial" w:hAnsi="Arial" w:cs="Arial"/>
          <w:u w:val="single"/>
        </w:rPr>
      </w:pPr>
      <w:r w:rsidRPr="00654384">
        <w:rPr>
          <w:rFonts w:ascii="Arial" w:hAnsi="Arial" w:cs="Arial"/>
          <w:u w:val="single"/>
        </w:rPr>
        <w:t>Objectives</w:t>
      </w:r>
    </w:p>
    <w:p w14:paraId="6B10DDC9" w14:textId="712D57FF" w:rsidR="00303A12" w:rsidRDefault="00303A12" w:rsidP="00303A12">
      <w:pPr>
        <w:spacing w:after="0"/>
        <w:ind w:left="270"/>
        <w:jc w:val="left"/>
        <w:rPr>
          <w:rFonts w:ascii="Arial" w:hAnsi="Arial" w:cs="Arial"/>
        </w:rPr>
      </w:pPr>
      <w:r>
        <w:rPr>
          <w:rFonts w:ascii="Arial" w:hAnsi="Arial" w:cs="Arial"/>
        </w:rPr>
        <w:t xml:space="preserve">By the end of this </w:t>
      </w:r>
      <w:r w:rsidR="00D112BA">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01194995" w14:textId="26F8EB42" w:rsidR="00303A12" w:rsidRPr="00673601" w:rsidRDefault="00175A41" w:rsidP="005D3B76">
      <w:pPr>
        <w:pStyle w:val="ListParagraph"/>
        <w:numPr>
          <w:ilvl w:val="0"/>
          <w:numId w:val="25"/>
        </w:numPr>
        <w:jc w:val="left"/>
        <w:rPr>
          <w:rFonts w:ascii="Arial" w:hAnsi="Arial" w:cs="Arial"/>
        </w:rPr>
      </w:pPr>
      <w:r w:rsidRPr="525742FA">
        <w:rPr>
          <w:rFonts w:ascii="Arial" w:eastAsia="Arial" w:hAnsi="Arial" w:cs="Arial"/>
          <w:color w:val="000000" w:themeColor="text1"/>
        </w:rPr>
        <w:t xml:space="preserve">Identify the location of action of warfarin, Xa Inhibitors, heparin, low molecular weight heparins, and fibrinolytics on the coagulation </w:t>
      </w:r>
      <w:r w:rsidR="008830A2" w:rsidRPr="525742FA">
        <w:rPr>
          <w:rFonts w:ascii="Arial" w:eastAsia="Arial" w:hAnsi="Arial" w:cs="Arial"/>
          <w:color w:val="000000" w:themeColor="text1"/>
        </w:rPr>
        <w:t>cascade.</w:t>
      </w:r>
    </w:p>
    <w:p w14:paraId="4228796C" w14:textId="4B9946D6" w:rsidR="00303A12" w:rsidRPr="00C84ECB" w:rsidRDefault="00C239E3" w:rsidP="005D3B76">
      <w:pPr>
        <w:pStyle w:val="ListParagraph"/>
        <w:numPr>
          <w:ilvl w:val="0"/>
          <w:numId w:val="25"/>
        </w:numPr>
        <w:jc w:val="left"/>
        <w:rPr>
          <w:rFonts w:ascii="Arial" w:hAnsi="Arial" w:cs="Arial"/>
        </w:rPr>
      </w:pPr>
      <w:r w:rsidRPr="525742FA">
        <w:rPr>
          <w:rFonts w:ascii="Arial" w:eastAsia="Arial" w:hAnsi="Arial" w:cs="Arial"/>
          <w:color w:val="000000" w:themeColor="text1"/>
        </w:rPr>
        <w:t xml:space="preserve">Describe the mechanism of action of antiplatelet </w:t>
      </w:r>
      <w:r w:rsidR="008830A2" w:rsidRPr="525742FA">
        <w:rPr>
          <w:rFonts w:ascii="Arial" w:eastAsia="Arial" w:hAnsi="Arial" w:cs="Arial"/>
          <w:color w:val="000000" w:themeColor="text1"/>
        </w:rPr>
        <w:t>medications.</w:t>
      </w:r>
    </w:p>
    <w:p w14:paraId="25C70917" w14:textId="34A71F32" w:rsidR="00303A12" w:rsidRPr="009A5300" w:rsidRDefault="007B5458" w:rsidP="005D3B76">
      <w:pPr>
        <w:pStyle w:val="ListParagraph"/>
        <w:numPr>
          <w:ilvl w:val="0"/>
          <w:numId w:val="25"/>
        </w:numPr>
        <w:jc w:val="left"/>
        <w:rPr>
          <w:rFonts w:ascii="Arial" w:hAnsi="Arial" w:cs="Arial"/>
        </w:rPr>
      </w:pPr>
      <w:r w:rsidRPr="525742FA">
        <w:rPr>
          <w:rFonts w:ascii="Arial" w:eastAsia="Arial" w:hAnsi="Arial" w:cs="Arial"/>
          <w:color w:val="000000" w:themeColor="text1"/>
        </w:rPr>
        <w:t xml:space="preserve">Determine the pharmaceutical management for a patient with an elevated INR in the presence and absence of </w:t>
      </w:r>
      <w:r w:rsidR="008830A2" w:rsidRPr="525742FA">
        <w:rPr>
          <w:rFonts w:ascii="Arial" w:eastAsia="Arial" w:hAnsi="Arial" w:cs="Arial"/>
          <w:color w:val="000000" w:themeColor="text1"/>
        </w:rPr>
        <w:t>bleeding.</w:t>
      </w:r>
    </w:p>
    <w:p w14:paraId="17AD3682" w14:textId="0D09B247" w:rsidR="00303A12" w:rsidRPr="00D24D42" w:rsidRDefault="00997AE8" w:rsidP="005D3B76">
      <w:pPr>
        <w:pStyle w:val="ListParagraph"/>
        <w:numPr>
          <w:ilvl w:val="0"/>
          <w:numId w:val="25"/>
        </w:numPr>
        <w:jc w:val="left"/>
        <w:rPr>
          <w:rFonts w:ascii="Arial" w:hAnsi="Arial" w:cs="Arial"/>
        </w:rPr>
      </w:pPr>
      <w:r>
        <w:rPr>
          <w:rFonts w:ascii="Arial" w:hAnsi="Arial" w:cs="Arial"/>
        </w:rPr>
        <w:t xml:space="preserve">Identify the indications for vitamin K, platelets, fresh frozen plasma, and Prothrombin complex </w:t>
      </w:r>
      <w:r w:rsidR="00723AD5">
        <w:rPr>
          <w:rFonts w:ascii="Arial" w:hAnsi="Arial" w:cs="Arial"/>
        </w:rPr>
        <w:t>c</w:t>
      </w:r>
      <w:r>
        <w:rPr>
          <w:rFonts w:ascii="Arial" w:hAnsi="Arial" w:cs="Arial"/>
        </w:rPr>
        <w:t>oncentrate (PCC)</w:t>
      </w:r>
    </w:p>
    <w:p w14:paraId="4FA35A61" w14:textId="77777777" w:rsidR="00ED28E8" w:rsidRPr="00654384" w:rsidRDefault="00ED28E8" w:rsidP="00654384">
      <w:pPr>
        <w:rPr>
          <w:rFonts w:ascii="Arial" w:hAnsi="Arial" w:cs="Arial"/>
          <w:u w:val="single"/>
        </w:rPr>
      </w:pPr>
      <w:r w:rsidRPr="00654384">
        <w:rPr>
          <w:rFonts w:ascii="Arial" w:hAnsi="Arial" w:cs="Arial"/>
          <w:u w:val="single"/>
        </w:rPr>
        <w:t>Reading List</w:t>
      </w:r>
    </w:p>
    <w:p w14:paraId="429D0B68" w14:textId="796B2AC1" w:rsidR="0055449C" w:rsidRDefault="0055449C" w:rsidP="005D3B76">
      <w:pPr>
        <w:pStyle w:val="BodyText"/>
        <w:numPr>
          <w:ilvl w:val="0"/>
          <w:numId w:val="41"/>
        </w:numPr>
        <w:ind w:left="720"/>
      </w:pPr>
      <w:r>
        <w:t xml:space="preserve">Read the following </w:t>
      </w:r>
      <w:r w:rsidR="00F43DA0">
        <w:t>chapters</w:t>
      </w:r>
      <w:r>
        <w:t xml:space="preserve"> in Tintinalli’s Emergency Medicine: A Comprehensive Study Guide, 9</w:t>
      </w:r>
      <w:r w:rsidRPr="00942EED">
        <w:rPr>
          <w:vertAlign w:val="superscript"/>
        </w:rPr>
        <w:t>th</w:t>
      </w:r>
      <w:r>
        <w:t xml:space="preserve"> ed, McGraw-Hill 2020</w:t>
      </w:r>
      <w:r w:rsidR="00234338">
        <w:t xml:space="preserve"> – </w:t>
      </w:r>
      <w:r w:rsidR="00B05E64">
        <w:t xml:space="preserve">in </w:t>
      </w:r>
      <w:r w:rsidR="00234338">
        <w:t>Section 18 (Hematologic and Oncologic Dis</w:t>
      </w:r>
      <w:r w:rsidR="00F43DA0">
        <w:t>or</w:t>
      </w:r>
      <w:r w:rsidR="00234338">
        <w:t>ders)</w:t>
      </w:r>
      <w:r>
        <w:t>:</w:t>
      </w:r>
    </w:p>
    <w:p w14:paraId="10BD9ABC" w14:textId="078F3475" w:rsidR="00B95B36" w:rsidRDefault="0055449C" w:rsidP="005D3B76">
      <w:pPr>
        <w:pStyle w:val="BodyText"/>
        <w:numPr>
          <w:ilvl w:val="1"/>
          <w:numId w:val="41"/>
        </w:numPr>
        <w:ind w:left="1080"/>
      </w:pPr>
      <w:r>
        <w:t xml:space="preserve">Hemostasis (Section 18, Chapter </w:t>
      </w:r>
      <w:r w:rsidR="00B978BA">
        <w:t>232</w:t>
      </w:r>
      <w:r>
        <w:t>):</w:t>
      </w:r>
      <w:r>
        <w:br/>
      </w:r>
      <w:hyperlink r:id="rId65">
        <w:r w:rsidR="001A4F43" w:rsidRPr="0D36DB09">
          <w:rPr>
            <w:rStyle w:val="Hyperlink"/>
            <w:rFonts w:eastAsia="Arial"/>
            <w:lang w:val="en"/>
          </w:rPr>
          <w:t>https://accessemergencymedicine-mhmedical-com.proxy2.cl.msu.edu/content.aspx?bookid=2353&amp;sectionid=215042278</w:t>
        </w:r>
      </w:hyperlink>
      <w:r>
        <w:t xml:space="preserve"> </w:t>
      </w:r>
    </w:p>
    <w:p w14:paraId="47D780FB" w14:textId="70A92121" w:rsidR="00B978BA" w:rsidRPr="00B95B36" w:rsidRDefault="00B978BA" w:rsidP="005D3B76">
      <w:pPr>
        <w:pStyle w:val="BodyText"/>
        <w:numPr>
          <w:ilvl w:val="1"/>
          <w:numId w:val="41"/>
        </w:numPr>
        <w:spacing w:after="240"/>
        <w:ind w:left="1080"/>
      </w:pPr>
      <w:r>
        <w:t>Thrombotics and Antithrombotics (Section 18, Chapter 23</w:t>
      </w:r>
      <w:r w:rsidR="00F23B77">
        <w:t>9</w:t>
      </w:r>
      <w:r>
        <w:t>):</w:t>
      </w:r>
      <w:r>
        <w:br/>
      </w:r>
      <w:hyperlink r:id="rId66">
        <w:r w:rsidR="00BE5F63" w:rsidRPr="0D36DB09">
          <w:rPr>
            <w:rStyle w:val="Hyperlink"/>
            <w:rFonts w:eastAsia="Arial"/>
            <w:lang w:val="en"/>
          </w:rPr>
          <w:t>https://accessemergencymedicine-mhmedical-com.proxy2.cl.msu.edu/content.aspx?bookid=2353&amp;sectionid=221179142</w:t>
        </w:r>
      </w:hyperlink>
      <w:r>
        <w:t xml:space="preserve"> </w:t>
      </w:r>
    </w:p>
    <w:p w14:paraId="48CF153A" w14:textId="77777777" w:rsidR="00ED28E8" w:rsidRPr="00654384" w:rsidRDefault="00ED28E8" w:rsidP="00654384">
      <w:pPr>
        <w:rPr>
          <w:rFonts w:ascii="Arial" w:hAnsi="Arial" w:cs="Arial"/>
          <w:u w:val="single"/>
        </w:rPr>
      </w:pPr>
      <w:r w:rsidRPr="00654384">
        <w:rPr>
          <w:rFonts w:ascii="Arial" w:hAnsi="Arial" w:cs="Arial"/>
          <w:u w:val="single"/>
        </w:rPr>
        <w:t>Questions to Ponder</w:t>
      </w:r>
    </w:p>
    <w:p w14:paraId="550A1E81" w14:textId="08FC9F1B" w:rsidR="00BD7761" w:rsidRDefault="00115024" w:rsidP="005D3B76">
      <w:pPr>
        <w:pStyle w:val="BodyText"/>
        <w:numPr>
          <w:ilvl w:val="0"/>
          <w:numId w:val="41"/>
        </w:numPr>
        <w:spacing w:after="240"/>
        <w:ind w:left="720"/>
      </w:pPr>
      <w:r>
        <w:t>For</w:t>
      </w:r>
      <w:r w:rsidR="00062301">
        <w:t xml:space="preserve"> a more context-oriented overview, see</w:t>
      </w:r>
      <w:r w:rsidR="007F3BBE">
        <w:t xml:space="preserve"> the following chapters in Goldfrank’s Toxicologic Emergencies, 11</w:t>
      </w:r>
      <w:r w:rsidR="007F3BBE" w:rsidRPr="004C120A">
        <w:rPr>
          <w:vertAlign w:val="superscript"/>
        </w:rPr>
        <w:t>th</w:t>
      </w:r>
      <w:r w:rsidR="007F3BBE">
        <w:t xml:space="preserve"> ed (2019)</w:t>
      </w:r>
      <w:r w:rsidR="00062301">
        <w:t>:</w:t>
      </w:r>
    </w:p>
    <w:p w14:paraId="0F2B7899" w14:textId="3632FFD2" w:rsidR="00062301" w:rsidRDefault="0066654E" w:rsidP="00B7723D">
      <w:pPr>
        <w:pStyle w:val="BodyText"/>
        <w:numPr>
          <w:ilvl w:val="0"/>
          <w:numId w:val="41"/>
        </w:numPr>
        <w:spacing w:after="240"/>
        <w:ind w:left="1224"/>
      </w:pPr>
      <w:r>
        <w:t>Hematologic Principles (chapter 20):</w:t>
      </w:r>
      <w:r>
        <w:br/>
      </w:r>
      <w:hyperlink r:id="rId67" w:history="1">
        <w:r w:rsidR="005122F6" w:rsidRPr="00100DED">
          <w:rPr>
            <w:rStyle w:val="Hyperlink"/>
          </w:rPr>
          <w:t>https://accessemergencymedicine-mhmedical-com.proxy2.cl.msu.edu/content.aspx?bookid=2569&amp;sectionid=210268769</w:t>
        </w:r>
      </w:hyperlink>
      <w:r w:rsidR="002F117A">
        <w:t xml:space="preserve"> </w:t>
      </w:r>
    </w:p>
    <w:p w14:paraId="72146A18" w14:textId="433FA138" w:rsidR="007B319C" w:rsidRDefault="008673DC" w:rsidP="00B7723D">
      <w:pPr>
        <w:pStyle w:val="BodyText"/>
        <w:numPr>
          <w:ilvl w:val="0"/>
          <w:numId w:val="41"/>
        </w:numPr>
        <w:ind w:left="1224"/>
      </w:pPr>
      <w:r>
        <w:t>Antithrombotics (chapter 58):</w:t>
      </w:r>
      <w:r>
        <w:br/>
      </w:r>
      <w:hyperlink r:id="rId68" w:history="1">
        <w:r w:rsidR="002F117A" w:rsidRPr="00100DED">
          <w:rPr>
            <w:rStyle w:val="Hyperlink"/>
          </w:rPr>
          <w:t>https://accessemergencymedicine-mhmedical-</w:t>
        </w:r>
        <w:r w:rsidR="002F117A" w:rsidRPr="00100DED">
          <w:rPr>
            <w:rStyle w:val="Hyperlink"/>
          </w:rPr>
          <w:lastRenderedPageBreak/>
          <w:t>com.proxy2.cl.msu.edu/content.aspx?bookid=2569&amp;sectionid=210273520</w:t>
        </w:r>
      </w:hyperlink>
      <w:r w:rsidR="002F117A">
        <w:t xml:space="preserve"> (link verified 31-March-2025)</w:t>
      </w:r>
    </w:p>
    <w:p w14:paraId="00FF72A9" w14:textId="77777777" w:rsidR="00313E90" w:rsidRPr="00313E90" w:rsidRDefault="00313E90" w:rsidP="00313E90">
      <w:pPr>
        <w:pStyle w:val="BodyText"/>
        <w:ind w:left="1800"/>
      </w:pPr>
    </w:p>
    <w:p w14:paraId="143704F8" w14:textId="7545EC4B" w:rsidR="007B319C" w:rsidRPr="00654384" w:rsidRDefault="007B319C" w:rsidP="00BE43AE">
      <w:pPr>
        <w:jc w:val="left"/>
        <w:rPr>
          <w:rFonts w:ascii="Arial" w:hAnsi="Arial" w:cs="Arial"/>
          <w:u w:val="single"/>
        </w:rPr>
      </w:pPr>
      <w:r w:rsidRPr="00654384">
        <w:rPr>
          <w:rFonts w:ascii="Arial" w:hAnsi="Arial" w:cs="Arial"/>
          <w:u w:val="single"/>
        </w:rPr>
        <w:t xml:space="preserve">Rotation #2 - Learning Assignment #2:  </w:t>
      </w:r>
      <w:r w:rsidR="005726B0">
        <w:rPr>
          <w:rFonts w:ascii="Arial" w:hAnsi="Arial" w:cs="Arial"/>
          <w:u w:val="single"/>
        </w:rPr>
        <w:t>T</w:t>
      </w:r>
      <w:r w:rsidRPr="00654384">
        <w:rPr>
          <w:rFonts w:ascii="Arial" w:hAnsi="Arial" w:cs="Arial"/>
          <w:u w:val="single"/>
        </w:rPr>
        <w:t xml:space="preserve">oxicology:  </w:t>
      </w:r>
      <w:r w:rsidR="005726B0">
        <w:rPr>
          <w:rFonts w:ascii="Arial" w:hAnsi="Arial" w:cs="Arial"/>
          <w:u w:val="single"/>
        </w:rPr>
        <w:t>A</w:t>
      </w:r>
      <w:r w:rsidR="00603FA6" w:rsidRPr="00654384">
        <w:rPr>
          <w:rFonts w:ascii="Arial" w:hAnsi="Arial" w:cs="Arial"/>
          <w:u w:val="single"/>
        </w:rPr>
        <w:t xml:space="preserve">cetaminophen, </w:t>
      </w:r>
      <w:r w:rsidR="005726B0">
        <w:rPr>
          <w:rFonts w:ascii="Arial" w:hAnsi="Arial" w:cs="Arial"/>
          <w:u w:val="single"/>
        </w:rPr>
        <w:t>A</w:t>
      </w:r>
      <w:r w:rsidR="00603FA6" w:rsidRPr="00654384">
        <w:rPr>
          <w:rFonts w:ascii="Arial" w:hAnsi="Arial" w:cs="Arial"/>
          <w:u w:val="single"/>
        </w:rPr>
        <w:t>spirin</w:t>
      </w:r>
      <w:r w:rsidR="000321DE" w:rsidRPr="00654384">
        <w:rPr>
          <w:rFonts w:ascii="Arial" w:hAnsi="Arial" w:cs="Arial"/>
          <w:u w:val="single"/>
        </w:rPr>
        <w:t xml:space="preserve">, </w:t>
      </w:r>
      <w:r w:rsidR="005726B0">
        <w:rPr>
          <w:rFonts w:ascii="Arial" w:hAnsi="Arial" w:cs="Arial"/>
          <w:u w:val="single"/>
        </w:rPr>
        <w:t>A</w:t>
      </w:r>
      <w:r w:rsidR="000321DE" w:rsidRPr="00654384">
        <w:rPr>
          <w:rFonts w:ascii="Arial" w:hAnsi="Arial" w:cs="Arial"/>
          <w:u w:val="single"/>
        </w:rPr>
        <w:t>lcohols</w:t>
      </w:r>
      <w:r w:rsidRPr="00654384">
        <w:rPr>
          <w:rFonts w:ascii="Arial" w:hAnsi="Arial" w:cs="Arial"/>
          <w:u w:val="single"/>
        </w:rPr>
        <w:t xml:space="preserve"> (MH)</w:t>
      </w:r>
    </w:p>
    <w:p w14:paraId="19478DCD" w14:textId="77777777" w:rsidR="00ED28E8" w:rsidRPr="00654384" w:rsidRDefault="00ED28E8" w:rsidP="00654384">
      <w:pPr>
        <w:rPr>
          <w:rFonts w:ascii="Arial" w:hAnsi="Arial" w:cs="Arial"/>
          <w:u w:val="single"/>
        </w:rPr>
      </w:pPr>
      <w:r w:rsidRPr="00654384">
        <w:rPr>
          <w:rFonts w:ascii="Arial" w:hAnsi="Arial" w:cs="Arial"/>
          <w:u w:val="single"/>
        </w:rPr>
        <w:t>Objectives</w:t>
      </w:r>
    </w:p>
    <w:p w14:paraId="6355ACA4" w14:textId="3EF97E6F" w:rsidR="00303A12" w:rsidRDefault="00303A12" w:rsidP="00303A12">
      <w:pPr>
        <w:spacing w:after="0"/>
        <w:ind w:left="270"/>
        <w:jc w:val="left"/>
        <w:rPr>
          <w:rFonts w:ascii="Arial" w:hAnsi="Arial" w:cs="Arial"/>
        </w:rPr>
      </w:pPr>
      <w:r>
        <w:rPr>
          <w:rFonts w:ascii="Arial" w:hAnsi="Arial" w:cs="Arial"/>
        </w:rPr>
        <w:t xml:space="preserve">By the end of this </w:t>
      </w:r>
      <w:r w:rsidR="00D112BA">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68CCFBFF" w14:textId="006F413E" w:rsidR="00303A12" w:rsidRPr="00673601" w:rsidRDefault="00732F4E"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State the different rates of absorption of various salicylate containing products, and sources of salicylate besides </w:t>
      </w:r>
      <w:r w:rsidR="008830A2" w:rsidRPr="0D36DB09">
        <w:rPr>
          <w:rFonts w:ascii="Arial" w:eastAsia="Arial" w:hAnsi="Arial" w:cs="Arial"/>
          <w:color w:val="000000" w:themeColor="text1"/>
        </w:rPr>
        <w:t>aspirin.</w:t>
      </w:r>
    </w:p>
    <w:p w14:paraId="1AEC5F79" w14:textId="1967A044" w:rsidR="00303A12" w:rsidRPr="00C84ECB" w:rsidRDefault="004232AC"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Discuss the various stages of salicylate intoxication, and the assorted biochemical derangements that occur with each, including the various acid base </w:t>
      </w:r>
      <w:r w:rsidR="008830A2" w:rsidRPr="0D36DB09">
        <w:rPr>
          <w:rFonts w:ascii="Arial" w:eastAsia="Arial" w:hAnsi="Arial" w:cs="Arial"/>
          <w:color w:val="000000" w:themeColor="text1"/>
        </w:rPr>
        <w:t>disturbances.</w:t>
      </w:r>
    </w:p>
    <w:p w14:paraId="791765C4" w14:textId="61B11443" w:rsidR="00303A12" w:rsidRPr="009A5300" w:rsidRDefault="00FC7932"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Know the signs and symptoms of mild, moderate, and severe poisoning with </w:t>
      </w:r>
      <w:r w:rsidR="008830A2" w:rsidRPr="0D36DB09">
        <w:rPr>
          <w:rFonts w:ascii="Arial" w:eastAsia="Arial" w:hAnsi="Arial" w:cs="Arial"/>
          <w:color w:val="000000" w:themeColor="text1"/>
        </w:rPr>
        <w:t>salicylates.</w:t>
      </w:r>
    </w:p>
    <w:p w14:paraId="11A814FB" w14:textId="189F9847" w:rsidR="00303A12" w:rsidRPr="00F731E0" w:rsidRDefault="00F85BC9"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Discuss the various modalities used to treat mild, moderate, and severe salicylate </w:t>
      </w:r>
      <w:r w:rsidR="008830A2" w:rsidRPr="0D36DB09">
        <w:rPr>
          <w:rFonts w:ascii="Arial" w:eastAsia="Arial" w:hAnsi="Arial" w:cs="Arial"/>
          <w:color w:val="000000" w:themeColor="text1"/>
        </w:rPr>
        <w:t>poisoning.</w:t>
      </w:r>
    </w:p>
    <w:p w14:paraId="78398F90" w14:textId="0C138C6D" w:rsidR="00303A12" w:rsidRPr="00037444" w:rsidRDefault="00FF125E"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Know the recommended doses and potentially toxic doses of acetaminophen in adults and </w:t>
      </w:r>
      <w:r w:rsidR="008830A2" w:rsidRPr="0D36DB09">
        <w:rPr>
          <w:rFonts w:ascii="Arial" w:eastAsia="Arial" w:hAnsi="Arial" w:cs="Arial"/>
          <w:color w:val="000000" w:themeColor="text1"/>
        </w:rPr>
        <w:t>children.</w:t>
      </w:r>
    </w:p>
    <w:p w14:paraId="534571DC" w14:textId="34DBD18B" w:rsidR="00303A12" w:rsidRPr="0001113C" w:rsidRDefault="009D45A5"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Recognize the stages of acetaminophen </w:t>
      </w:r>
      <w:r w:rsidR="008830A2" w:rsidRPr="0D36DB09">
        <w:rPr>
          <w:rFonts w:ascii="Arial" w:eastAsia="Arial" w:hAnsi="Arial" w:cs="Arial"/>
          <w:color w:val="000000" w:themeColor="text1"/>
        </w:rPr>
        <w:t>poisoning.</w:t>
      </w:r>
    </w:p>
    <w:p w14:paraId="5256B474" w14:textId="0D15CD2B" w:rsidR="00303A12" w:rsidRPr="00163F22" w:rsidRDefault="00163F22"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Understand the use and limitations of the Rumack - Matthew nomogram in acetaminophen </w:t>
      </w:r>
      <w:r w:rsidR="008830A2" w:rsidRPr="0D36DB09">
        <w:rPr>
          <w:rFonts w:ascii="Arial" w:eastAsia="Arial" w:hAnsi="Arial" w:cs="Arial"/>
          <w:color w:val="000000" w:themeColor="text1"/>
        </w:rPr>
        <w:t>poisoning.</w:t>
      </w:r>
    </w:p>
    <w:p w14:paraId="359C48F6" w14:textId="71B9D0CF" w:rsidR="00163F22" w:rsidRPr="00143F33" w:rsidRDefault="00143F33"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List the metabolic pathways of acetaminophen </w:t>
      </w:r>
      <w:r w:rsidR="008830A2" w:rsidRPr="0D36DB09">
        <w:rPr>
          <w:rFonts w:ascii="Arial" w:eastAsia="Arial" w:hAnsi="Arial" w:cs="Arial"/>
          <w:color w:val="000000" w:themeColor="text1"/>
        </w:rPr>
        <w:t>poisoning.</w:t>
      </w:r>
    </w:p>
    <w:p w14:paraId="723C2A7A" w14:textId="1B75B30D" w:rsidR="00143F33" w:rsidRPr="00AD74B5" w:rsidRDefault="00AD74B5"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Select appropriate therapy for a patient with an acetaminophen </w:t>
      </w:r>
      <w:r w:rsidR="008830A2" w:rsidRPr="0D36DB09">
        <w:rPr>
          <w:rFonts w:ascii="Arial" w:eastAsia="Arial" w:hAnsi="Arial" w:cs="Arial"/>
          <w:color w:val="000000" w:themeColor="text1"/>
        </w:rPr>
        <w:t>overdose.</w:t>
      </w:r>
    </w:p>
    <w:p w14:paraId="48CAE7C0" w14:textId="07CA054A" w:rsidR="00AD74B5" w:rsidRPr="00D215A5" w:rsidRDefault="00D215A5"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Diagram and understand the metabolism of ethanol, isopropyl alcohol, methanol, and ethylene </w:t>
      </w:r>
      <w:r w:rsidR="008830A2" w:rsidRPr="0D36DB09">
        <w:rPr>
          <w:rFonts w:ascii="Arial" w:eastAsia="Arial" w:hAnsi="Arial" w:cs="Arial"/>
          <w:color w:val="000000" w:themeColor="text1"/>
        </w:rPr>
        <w:t>glycol.</w:t>
      </w:r>
    </w:p>
    <w:p w14:paraId="2409E905" w14:textId="5B937D00" w:rsidR="00D215A5" w:rsidRPr="00F57E4B" w:rsidRDefault="00F57E4B"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Know the signs and symptoms and timeline for consequences of ingestion of ethanol, isopropyl alcohol, methanol, and ethylene </w:t>
      </w:r>
      <w:r w:rsidR="008830A2" w:rsidRPr="0D36DB09">
        <w:rPr>
          <w:rFonts w:ascii="Arial" w:eastAsia="Arial" w:hAnsi="Arial" w:cs="Arial"/>
          <w:color w:val="000000" w:themeColor="text1"/>
        </w:rPr>
        <w:t>glycol.</w:t>
      </w:r>
    </w:p>
    <w:p w14:paraId="233A66B7" w14:textId="01A76339" w:rsidR="00F57E4B" w:rsidRPr="00303A12" w:rsidRDefault="003A2081" w:rsidP="005D3B76">
      <w:pPr>
        <w:pStyle w:val="ListParagraph"/>
        <w:numPr>
          <w:ilvl w:val="0"/>
          <w:numId w:val="26"/>
        </w:numPr>
        <w:jc w:val="left"/>
        <w:rPr>
          <w:rFonts w:ascii="Arial" w:hAnsi="Arial" w:cs="Arial"/>
        </w:rPr>
      </w:pPr>
      <w:r w:rsidRPr="0D36DB09">
        <w:rPr>
          <w:rFonts w:ascii="Arial" w:eastAsia="Arial" w:hAnsi="Arial" w:cs="Arial"/>
          <w:color w:val="000000" w:themeColor="text1"/>
        </w:rPr>
        <w:t xml:space="preserve">Know the appropriate use of antidotes and treatment guidelines for ingestion of ethanol, isopropyl alcohol, methanol, and ethylene </w:t>
      </w:r>
      <w:r w:rsidR="008830A2" w:rsidRPr="0D36DB09">
        <w:rPr>
          <w:rFonts w:ascii="Arial" w:eastAsia="Arial" w:hAnsi="Arial" w:cs="Arial"/>
          <w:color w:val="000000" w:themeColor="text1"/>
        </w:rPr>
        <w:t>glycol.</w:t>
      </w:r>
    </w:p>
    <w:p w14:paraId="6917A625" w14:textId="77777777" w:rsidR="00ED28E8" w:rsidRPr="00654384" w:rsidRDefault="00ED28E8" w:rsidP="00654384">
      <w:pPr>
        <w:rPr>
          <w:rFonts w:ascii="Arial" w:hAnsi="Arial" w:cs="Arial"/>
          <w:u w:val="single"/>
        </w:rPr>
      </w:pPr>
      <w:r w:rsidRPr="00654384">
        <w:rPr>
          <w:rFonts w:ascii="Arial" w:hAnsi="Arial" w:cs="Arial"/>
          <w:u w:val="single"/>
        </w:rPr>
        <w:t>Reading List</w:t>
      </w:r>
    </w:p>
    <w:p w14:paraId="73B73C58" w14:textId="2CB89819" w:rsidR="000C5F0F" w:rsidRDefault="000C5F0F" w:rsidP="005D3B76">
      <w:pPr>
        <w:pStyle w:val="BodyText"/>
        <w:numPr>
          <w:ilvl w:val="0"/>
          <w:numId w:val="41"/>
        </w:numPr>
        <w:ind w:left="720"/>
      </w:pPr>
      <w:r>
        <w:t>Read the following chapters in Tintinalli’s Emergency Medicine: A Comprehensive Study Guide, 9</w:t>
      </w:r>
      <w:r w:rsidRPr="00942EED">
        <w:rPr>
          <w:vertAlign w:val="superscript"/>
        </w:rPr>
        <w:t>th</w:t>
      </w:r>
      <w:r>
        <w:t xml:space="preserve"> ed, McGraw-Hill 2020 – </w:t>
      </w:r>
      <w:r w:rsidR="006748A9">
        <w:t xml:space="preserve">in </w:t>
      </w:r>
      <w:r>
        <w:t>Section 1</w:t>
      </w:r>
      <w:r w:rsidR="00316854">
        <w:t>5</w:t>
      </w:r>
      <w:r>
        <w:t xml:space="preserve"> (</w:t>
      </w:r>
      <w:r w:rsidR="00316854">
        <w:t>Toxicology</w:t>
      </w:r>
      <w:r>
        <w:t>):</w:t>
      </w:r>
    </w:p>
    <w:p w14:paraId="5792E0AC" w14:textId="3352922B" w:rsidR="000C5F0F" w:rsidRDefault="003B2978" w:rsidP="005D3B76">
      <w:pPr>
        <w:pStyle w:val="BodyText"/>
        <w:numPr>
          <w:ilvl w:val="1"/>
          <w:numId w:val="41"/>
        </w:numPr>
        <w:ind w:left="1080"/>
      </w:pPr>
      <w:r>
        <w:t>Alcohols</w:t>
      </w:r>
      <w:r w:rsidR="000C5F0F">
        <w:t xml:space="preserve"> (Section 1</w:t>
      </w:r>
      <w:r>
        <w:t>5</w:t>
      </w:r>
      <w:r w:rsidR="000C5F0F">
        <w:t xml:space="preserve">, Chapter </w:t>
      </w:r>
      <w:r>
        <w:t>185</w:t>
      </w:r>
      <w:r w:rsidR="000C5F0F">
        <w:t>):</w:t>
      </w:r>
      <w:r w:rsidR="000C5F0F">
        <w:br/>
      </w:r>
      <w:hyperlink r:id="rId69" w:history="1">
        <w:r w:rsidR="00D760AB" w:rsidRPr="00481859">
          <w:rPr>
            <w:rStyle w:val="Hyperlink"/>
          </w:rPr>
          <w:t>https://accessemergencymedicine-mhmedical-com.proxy2.cl.msu.edu/content.aspx?bookid=2353&amp;sectionid=220744565</w:t>
        </w:r>
      </w:hyperlink>
      <w:r w:rsidR="000C5F0F">
        <w:t xml:space="preserve"> </w:t>
      </w:r>
    </w:p>
    <w:p w14:paraId="4D25103F" w14:textId="21450AFA" w:rsidR="00683C4F" w:rsidRDefault="00E3351F" w:rsidP="005D3B76">
      <w:pPr>
        <w:pStyle w:val="BodyText"/>
        <w:numPr>
          <w:ilvl w:val="1"/>
          <w:numId w:val="41"/>
        </w:numPr>
        <w:ind w:left="1080"/>
      </w:pPr>
      <w:r>
        <w:t>Salicylates</w:t>
      </w:r>
      <w:r w:rsidR="003B2978">
        <w:t xml:space="preserve"> (Section 15, Chapter 18</w:t>
      </w:r>
      <w:r w:rsidR="00F84A1E">
        <w:t>9</w:t>
      </w:r>
      <w:r w:rsidR="003B2978">
        <w:t>):</w:t>
      </w:r>
      <w:r w:rsidR="003B2978">
        <w:br/>
      </w:r>
      <w:hyperlink r:id="rId70" w:history="1">
        <w:r w:rsidR="00C92A55" w:rsidRPr="00481859">
          <w:rPr>
            <w:rStyle w:val="Hyperlink"/>
          </w:rPr>
          <w:t>https://accessemergencymedicine-mhmedical-com.proxy2.cl.msu.edu/content.aspx?bookid=2353&amp;sectionid=220744992</w:t>
        </w:r>
      </w:hyperlink>
      <w:r w:rsidR="003B2978">
        <w:t xml:space="preserve">  </w:t>
      </w:r>
    </w:p>
    <w:p w14:paraId="2AD0CD58" w14:textId="3ED19767" w:rsidR="00B95B36" w:rsidRDefault="00F84A1E" w:rsidP="005D3B76">
      <w:pPr>
        <w:pStyle w:val="BodyText"/>
        <w:numPr>
          <w:ilvl w:val="1"/>
          <w:numId w:val="41"/>
        </w:numPr>
        <w:spacing w:after="240"/>
        <w:ind w:left="1080"/>
      </w:pPr>
      <w:r>
        <w:t>Acetaminophen</w:t>
      </w:r>
      <w:r w:rsidR="00E3351F">
        <w:t xml:space="preserve"> (Section 15, Chapter 1</w:t>
      </w:r>
      <w:r>
        <w:t>90</w:t>
      </w:r>
      <w:r w:rsidR="00E3351F">
        <w:t>):</w:t>
      </w:r>
      <w:r w:rsidR="00E3351F">
        <w:br/>
      </w:r>
      <w:hyperlink r:id="rId71" w:history="1">
        <w:r w:rsidR="00C92A55" w:rsidRPr="00481859">
          <w:rPr>
            <w:rStyle w:val="Hyperlink"/>
          </w:rPr>
          <w:t>https://accessemergencymedicine-mhmedical-com.proxy2.cl.msu.edu/content.aspx?bookid=2353&amp;sectionid=220745053</w:t>
        </w:r>
      </w:hyperlink>
      <w:r w:rsidR="00E3351F">
        <w:t xml:space="preserve"> </w:t>
      </w:r>
    </w:p>
    <w:p w14:paraId="40461E24" w14:textId="2076F146" w:rsidR="00666434" w:rsidRDefault="00EC6588" w:rsidP="005D3B76">
      <w:pPr>
        <w:pStyle w:val="BodyText"/>
        <w:numPr>
          <w:ilvl w:val="0"/>
          <w:numId w:val="41"/>
        </w:numPr>
        <w:ind w:left="720"/>
      </w:pPr>
      <w:r>
        <w:t>Acetaminophen (Chapter 114),</w:t>
      </w:r>
      <w:r w:rsidR="00666434">
        <w:t xml:space="preserve"> in Strange and Schafermeyer’s Pediatric Emergency Medicine, 5</w:t>
      </w:r>
      <w:r w:rsidR="00666434" w:rsidRPr="005B02C9">
        <w:rPr>
          <w:vertAlign w:val="superscript"/>
        </w:rPr>
        <w:t>th</w:t>
      </w:r>
      <w:r w:rsidR="00666434">
        <w:t xml:space="preserve"> ed, McGraw-Hill 2019</w:t>
      </w:r>
      <w:r w:rsidR="00677BB2">
        <w:t xml:space="preserve"> – </w:t>
      </w:r>
      <w:r w:rsidR="00307EB1">
        <w:t xml:space="preserve">(in </w:t>
      </w:r>
      <w:r w:rsidR="00677BB2">
        <w:t>Section 22</w:t>
      </w:r>
      <w:r w:rsidR="00E40DF1">
        <w:t xml:space="preserve"> Toxicologic Emergencies)</w:t>
      </w:r>
      <w:r w:rsidR="00666434">
        <w:t>:</w:t>
      </w:r>
    </w:p>
    <w:p w14:paraId="4283DFE2" w14:textId="0A57A2DC" w:rsidR="009C7E43" w:rsidRDefault="009F239E" w:rsidP="005D3B76">
      <w:pPr>
        <w:pStyle w:val="BodyText"/>
        <w:numPr>
          <w:ilvl w:val="1"/>
          <w:numId w:val="41"/>
        </w:numPr>
        <w:spacing w:after="240"/>
        <w:ind w:left="1080"/>
      </w:pPr>
      <w:hyperlink r:id="rId72" w:history="1">
        <w:r w:rsidRPr="009F239E">
          <w:rPr>
            <w:rStyle w:val="Hyperlink"/>
          </w:rPr>
          <w:t>https://accessemergencymedicine-mhmedical-com.proxy2.cl.msu.edu/content.aspx?bookid=2464&amp;sectionid=196391273</w:t>
        </w:r>
      </w:hyperlink>
      <w:r w:rsidR="00666434">
        <w:t xml:space="preserve">  </w:t>
      </w:r>
    </w:p>
    <w:p w14:paraId="6EF335B2" w14:textId="264DB62D" w:rsidR="002E5883" w:rsidRDefault="006F06B6" w:rsidP="005D3B76">
      <w:pPr>
        <w:pStyle w:val="BodyText"/>
        <w:numPr>
          <w:ilvl w:val="0"/>
          <w:numId w:val="41"/>
        </w:numPr>
        <w:ind w:left="720"/>
      </w:pPr>
      <w:r>
        <w:lastRenderedPageBreak/>
        <w:t>Salicylate Overdose</w:t>
      </w:r>
      <w:r w:rsidR="002E5883">
        <w:t xml:space="preserve"> (Chapter </w:t>
      </w:r>
      <w:r>
        <w:t>52</w:t>
      </w:r>
      <w:r w:rsidR="002E5883">
        <w:t xml:space="preserve">), in </w:t>
      </w:r>
      <w:r>
        <w:t>Critical Care Emergency Medicine, 2</w:t>
      </w:r>
      <w:r w:rsidRPr="00173746">
        <w:rPr>
          <w:vertAlign w:val="superscript"/>
        </w:rPr>
        <w:t>nd</w:t>
      </w:r>
      <w:r>
        <w:t xml:space="preserve"> ed</w:t>
      </w:r>
      <w:r w:rsidR="002E5883">
        <w:t>, McGraw-Hill 201</w:t>
      </w:r>
      <w:r>
        <w:t>7</w:t>
      </w:r>
      <w:r w:rsidR="002E5883">
        <w:t xml:space="preserve"> – (in Section </w:t>
      </w:r>
      <w:r w:rsidR="00AB7441">
        <w:t>IX</w:t>
      </w:r>
      <w:r w:rsidR="002E5883">
        <w:t xml:space="preserve"> Toxicologic </w:t>
      </w:r>
      <w:r w:rsidR="00AB7441">
        <w:t>Conditions</w:t>
      </w:r>
      <w:r w:rsidR="002E5883">
        <w:t>):</w:t>
      </w:r>
    </w:p>
    <w:p w14:paraId="227F17C8" w14:textId="075DA5A5" w:rsidR="00642F51" w:rsidRDefault="00044DF7" w:rsidP="005D3B76">
      <w:pPr>
        <w:pStyle w:val="BodyText"/>
        <w:numPr>
          <w:ilvl w:val="1"/>
          <w:numId w:val="41"/>
        </w:numPr>
        <w:spacing w:after="240"/>
        <w:ind w:left="1080"/>
      </w:pPr>
      <w:hyperlink r:id="rId73" w:history="1">
        <w:r w:rsidRPr="00044DF7">
          <w:rPr>
            <w:rStyle w:val="Hyperlink"/>
          </w:rPr>
          <w:t>https://accessemergencymedicine-mhmedical-com.proxy2.cl.msu.edu/content.aspx?bookid=1934&amp;sectionid=142837864</w:t>
        </w:r>
      </w:hyperlink>
      <w:r w:rsidR="002E5883">
        <w:t xml:space="preserve"> </w:t>
      </w:r>
    </w:p>
    <w:p w14:paraId="22A6EE50" w14:textId="4D82CDD6" w:rsidR="000B442B" w:rsidRDefault="00463528" w:rsidP="005D3B76">
      <w:pPr>
        <w:pStyle w:val="BodyText"/>
        <w:numPr>
          <w:ilvl w:val="0"/>
          <w:numId w:val="41"/>
        </w:numPr>
        <w:ind w:left="720"/>
      </w:pPr>
      <w:r>
        <w:t>Toxic Alcohols</w:t>
      </w:r>
      <w:r w:rsidR="000B442B">
        <w:t xml:space="preserve"> (Chapter 5</w:t>
      </w:r>
      <w:r>
        <w:t>5</w:t>
      </w:r>
      <w:r w:rsidR="000B442B">
        <w:t xml:space="preserve">), in </w:t>
      </w:r>
      <w:r>
        <w:t>Clinical</w:t>
      </w:r>
      <w:r w:rsidR="000B442B">
        <w:t xml:space="preserve"> Emergency Medicine, McGraw-Hill 201</w:t>
      </w:r>
      <w:r w:rsidR="001B5680">
        <w:t>4</w:t>
      </w:r>
      <w:r w:rsidR="000B442B">
        <w:t xml:space="preserve"> – (in Section X Toxicolog</w:t>
      </w:r>
      <w:r w:rsidR="00E25238">
        <w:t>y</w:t>
      </w:r>
      <w:r w:rsidR="000B442B">
        <w:t>):</w:t>
      </w:r>
    </w:p>
    <w:p w14:paraId="1746FC1C" w14:textId="4C2D7D44" w:rsidR="000B442B" w:rsidRDefault="00292E55" w:rsidP="005D3B76">
      <w:pPr>
        <w:pStyle w:val="BodyText"/>
        <w:numPr>
          <w:ilvl w:val="1"/>
          <w:numId w:val="41"/>
        </w:numPr>
        <w:spacing w:after="240"/>
        <w:ind w:left="1080"/>
      </w:pPr>
      <w:hyperlink r:id="rId74" w:history="1">
        <w:r w:rsidRPr="00292E55">
          <w:rPr>
            <w:rStyle w:val="Hyperlink"/>
          </w:rPr>
          <w:t>https://accessemergencymedicine-mhmedical-com.proxy2.cl.msu.edu/content.aspx?bookid=991&amp;sectionid=55139169</w:t>
        </w:r>
      </w:hyperlink>
      <w:r w:rsidR="000B442B">
        <w:t xml:space="preserve">  </w:t>
      </w:r>
    </w:p>
    <w:p w14:paraId="3D833198" w14:textId="37497D0F" w:rsidR="007F0AE1" w:rsidRPr="00B95B36" w:rsidRDefault="00500915" w:rsidP="00356BAE">
      <w:pPr>
        <w:pStyle w:val="BodyText"/>
        <w:numPr>
          <w:ilvl w:val="0"/>
          <w:numId w:val="41"/>
        </w:numPr>
        <w:spacing w:after="240"/>
        <w:ind w:left="720"/>
      </w:pPr>
      <w:r>
        <w:rPr>
          <w:rFonts w:eastAsia="Arial"/>
        </w:rPr>
        <w:t>10 Pitfalls of Salicylate Poisoning,</w:t>
      </w:r>
      <w:r w:rsidR="00E3418A">
        <w:rPr>
          <w:rFonts w:eastAsia="Arial"/>
        </w:rPr>
        <w:t xml:space="preserve"> </w:t>
      </w:r>
      <w:r w:rsidR="00E3418A" w:rsidRPr="009B71AE">
        <w:rPr>
          <w:rFonts w:eastAsia="Arial"/>
        </w:rPr>
        <w:t>Hebbard</w:t>
      </w:r>
      <w:r>
        <w:rPr>
          <w:rFonts w:eastAsia="Arial"/>
          <w:color w:val="000000" w:themeColor="text1"/>
        </w:rPr>
        <w:t xml:space="preserve"> &amp; </w:t>
      </w:r>
      <w:r w:rsidR="00E3418A" w:rsidRPr="0D36DB09">
        <w:rPr>
          <w:rFonts w:eastAsia="Arial"/>
          <w:color w:val="000000" w:themeColor="text1"/>
        </w:rPr>
        <w:t>Mullins</w:t>
      </w:r>
      <w:r>
        <w:rPr>
          <w:rFonts w:eastAsia="Arial"/>
          <w:color w:val="000000" w:themeColor="text1"/>
        </w:rPr>
        <w:t xml:space="preserve">, </w:t>
      </w:r>
      <w:r w:rsidR="00E3418A" w:rsidRPr="0D36DB09">
        <w:rPr>
          <w:rFonts w:eastAsia="Arial"/>
          <w:color w:val="000000" w:themeColor="text1"/>
        </w:rPr>
        <w:t>ACEP Now. Vol 43, No</w:t>
      </w:r>
      <w:r w:rsidR="00D77FA2">
        <w:rPr>
          <w:rFonts w:eastAsia="Arial"/>
          <w:color w:val="000000" w:themeColor="text1"/>
        </w:rPr>
        <w:t xml:space="preserve"> </w:t>
      </w:r>
      <w:r w:rsidR="00E3418A" w:rsidRPr="0D36DB09">
        <w:rPr>
          <w:rFonts w:eastAsia="Arial"/>
          <w:color w:val="000000" w:themeColor="text1"/>
          <w:lang w:val="en"/>
        </w:rPr>
        <w:t>03, March 2024</w:t>
      </w:r>
      <w:r w:rsidR="00D77FA2">
        <w:rPr>
          <w:rFonts w:eastAsia="Arial"/>
          <w:color w:val="000000" w:themeColor="text1"/>
          <w:lang w:val="en"/>
        </w:rPr>
        <w:t>:</w:t>
      </w:r>
      <w:r w:rsidR="006B5B6D">
        <w:rPr>
          <w:rFonts w:eastAsia="Arial"/>
          <w:color w:val="000000" w:themeColor="text1"/>
          <w:lang w:val="en"/>
        </w:rPr>
        <w:br/>
      </w:r>
      <w:hyperlink r:id="rId75" w:history="1">
        <w:r w:rsidR="00F8678F" w:rsidRPr="007957A9">
          <w:rPr>
            <w:rStyle w:val="Hyperlink"/>
          </w:rPr>
          <w:t>https://www.acepnow.com/article/10-pitfalls-of-salicylate-poisoning/</w:t>
        </w:r>
      </w:hyperlink>
      <w:r w:rsidR="006B5B6D">
        <w:t xml:space="preserve"> </w:t>
      </w:r>
    </w:p>
    <w:p w14:paraId="4B4DCDE1" w14:textId="77777777" w:rsidR="00ED28E8" w:rsidRPr="00654384" w:rsidRDefault="00ED28E8" w:rsidP="00654384">
      <w:pPr>
        <w:rPr>
          <w:rFonts w:ascii="Arial" w:hAnsi="Arial" w:cs="Arial"/>
          <w:u w:val="single"/>
        </w:rPr>
      </w:pPr>
      <w:r w:rsidRPr="00654384">
        <w:rPr>
          <w:rFonts w:ascii="Arial" w:hAnsi="Arial" w:cs="Arial"/>
          <w:u w:val="single"/>
        </w:rPr>
        <w:t>Questions to Ponder</w:t>
      </w:r>
    </w:p>
    <w:p w14:paraId="7B531BB0" w14:textId="3E8CE393" w:rsidR="00BD7761" w:rsidRDefault="00CD17D5" w:rsidP="005D3B76">
      <w:pPr>
        <w:pStyle w:val="BodyText"/>
        <w:numPr>
          <w:ilvl w:val="0"/>
          <w:numId w:val="41"/>
        </w:numPr>
        <w:ind w:left="720"/>
      </w:pPr>
      <w:r w:rsidRPr="0D36DB09">
        <w:rPr>
          <w:rFonts w:eastAsia="Arial"/>
          <w:color w:val="000000" w:themeColor="text1"/>
        </w:rPr>
        <w:t>Why does the nomogram not work for extended-release products or overdoses taken over a period of several hours for acetaminophen?</w:t>
      </w:r>
    </w:p>
    <w:p w14:paraId="33808C17" w14:textId="448A3E8C" w:rsidR="00BD7761" w:rsidRDefault="00574B34" w:rsidP="005D3B76">
      <w:pPr>
        <w:pStyle w:val="BodyText"/>
        <w:numPr>
          <w:ilvl w:val="0"/>
          <w:numId w:val="41"/>
        </w:numPr>
        <w:ind w:left="720"/>
      </w:pPr>
      <w:r w:rsidRPr="0D36DB09">
        <w:rPr>
          <w:rFonts w:eastAsia="Arial"/>
          <w:color w:val="000000" w:themeColor="text1"/>
        </w:rPr>
        <w:t>Why do you need to alkalinize the urine on a patient with an aspirin overdose?</w:t>
      </w:r>
    </w:p>
    <w:p w14:paraId="356CF77E" w14:textId="4247AAAC" w:rsidR="00CF7765" w:rsidRDefault="002B26FB" w:rsidP="005D3B76">
      <w:pPr>
        <w:pStyle w:val="BodyText"/>
        <w:numPr>
          <w:ilvl w:val="0"/>
          <w:numId w:val="41"/>
        </w:numPr>
        <w:ind w:left="720"/>
      </w:pPr>
      <w:r w:rsidRPr="0D36DB09">
        <w:rPr>
          <w:rFonts w:eastAsia="Arial"/>
          <w:color w:val="000000" w:themeColor="text1"/>
        </w:rPr>
        <w:t>Why do you need to do a complete physical exam on every intoxicated person, every time?</w:t>
      </w:r>
    </w:p>
    <w:p w14:paraId="3B8221FD" w14:textId="65AA2844" w:rsidR="00CF7765" w:rsidRDefault="008A6114" w:rsidP="005D3B76">
      <w:pPr>
        <w:pStyle w:val="BodyText"/>
        <w:numPr>
          <w:ilvl w:val="0"/>
          <w:numId w:val="41"/>
        </w:numPr>
        <w:ind w:left="720"/>
      </w:pPr>
      <w:r w:rsidRPr="0D36DB09">
        <w:rPr>
          <w:rFonts w:eastAsia="Arial"/>
          <w:color w:val="000000" w:themeColor="text1"/>
        </w:rPr>
        <w:t>What are household sources of methanol, ethylene glycol, and isopropyl alcohol?</w:t>
      </w:r>
    </w:p>
    <w:p w14:paraId="3B09A030" w14:textId="0D4C7D24" w:rsidR="00BD7761" w:rsidRPr="00BD7761" w:rsidRDefault="00E6463F" w:rsidP="005D3B76">
      <w:pPr>
        <w:pStyle w:val="BodyText"/>
        <w:numPr>
          <w:ilvl w:val="0"/>
          <w:numId w:val="41"/>
        </w:numPr>
        <w:spacing w:after="240"/>
        <w:ind w:left="720"/>
      </w:pPr>
      <w:r w:rsidRPr="0D36DB09">
        <w:rPr>
          <w:rFonts w:eastAsia="Arial"/>
          <w:color w:val="000000" w:themeColor="text1"/>
        </w:rPr>
        <w:t>Not really an alcohol, but what compound is given off when methylene chloride</w:t>
      </w:r>
      <w:r w:rsidR="00634714">
        <w:rPr>
          <w:rFonts w:eastAsia="Arial"/>
          <w:color w:val="000000" w:themeColor="text1"/>
        </w:rPr>
        <w:t xml:space="preserve"> </w:t>
      </w:r>
      <w:r w:rsidR="00634714" w:rsidRPr="0D36DB09">
        <w:rPr>
          <w:rFonts w:eastAsia="Arial"/>
          <w:color w:val="000000" w:themeColor="text1"/>
        </w:rPr>
        <w:t>(Chemical in paint stripper) is metabolized?</w:t>
      </w:r>
    </w:p>
    <w:p w14:paraId="1F022A95" w14:textId="40585F29" w:rsidR="007B319C" w:rsidRDefault="007B319C" w:rsidP="00ED28E8">
      <w:pPr>
        <w:pStyle w:val="BodyText"/>
        <w:ind w:left="0"/>
      </w:pPr>
    </w:p>
    <w:p w14:paraId="31285EA9" w14:textId="46A4C855" w:rsidR="007B319C" w:rsidRPr="00824640" w:rsidRDefault="007B319C" w:rsidP="00BE43AE">
      <w:pPr>
        <w:jc w:val="left"/>
        <w:rPr>
          <w:rFonts w:ascii="Arial" w:hAnsi="Arial" w:cs="Arial"/>
          <w:u w:val="single"/>
        </w:rPr>
      </w:pPr>
      <w:r w:rsidRPr="00824640">
        <w:rPr>
          <w:rFonts w:ascii="Arial" w:hAnsi="Arial" w:cs="Arial"/>
          <w:u w:val="single"/>
        </w:rPr>
        <w:t xml:space="preserve">Rotation #2 - Learning Assignment #3:  </w:t>
      </w:r>
      <w:r w:rsidR="005726B0">
        <w:rPr>
          <w:rFonts w:ascii="Arial" w:hAnsi="Arial" w:cs="Arial"/>
          <w:u w:val="single"/>
        </w:rPr>
        <w:t>P</w:t>
      </w:r>
      <w:r w:rsidR="004A1D9B" w:rsidRPr="00824640">
        <w:rPr>
          <w:rFonts w:ascii="Arial" w:hAnsi="Arial" w:cs="Arial"/>
          <w:u w:val="single"/>
        </w:rPr>
        <w:t xml:space="preserve">ediatrics:  </w:t>
      </w:r>
      <w:r w:rsidR="005726B0">
        <w:rPr>
          <w:rFonts w:ascii="Arial" w:hAnsi="Arial" w:cs="Arial"/>
          <w:u w:val="single"/>
        </w:rPr>
        <w:t>P</w:t>
      </w:r>
      <w:r w:rsidR="004A1D9B" w:rsidRPr="00824640">
        <w:rPr>
          <w:rFonts w:ascii="Arial" w:hAnsi="Arial" w:cs="Arial"/>
          <w:u w:val="single"/>
        </w:rPr>
        <w:t xml:space="preserve">ediatric </w:t>
      </w:r>
      <w:r w:rsidR="005726B0">
        <w:rPr>
          <w:rFonts w:ascii="Arial" w:hAnsi="Arial" w:cs="Arial"/>
          <w:u w:val="single"/>
        </w:rPr>
        <w:t>R</w:t>
      </w:r>
      <w:r w:rsidR="004A1D9B" w:rsidRPr="00824640">
        <w:rPr>
          <w:rFonts w:ascii="Arial" w:hAnsi="Arial" w:cs="Arial"/>
          <w:u w:val="single"/>
        </w:rPr>
        <w:t xml:space="preserve">ehydration and </w:t>
      </w:r>
      <w:r w:rsidR="005726B0">
        <w:rPr>
          <w:rFonts w:ascii="Arial" w:hAnsi="Arial" w:cs="Arial"/>
          <w:u w:val="single"/>
        </w:rPr>
        <w:t>C</w:t>
      </w:r>
      <w:r w:rsidR="004A1D9B" w:rsidRPr="00824640">
        <w:rPr>
          <w:rFonts w:ascii="Arial" w:hAnsi="Arial" w:cs="Arial"/>
          <w:u w:val="single"/>
        </w:rPr>
        <w:t xml:space="preserve">alculation of </w:t>
      </w:r>
      <w:r w:rsidR="005726B0">
        <w:rPr>
          <w:rFonts w:ascii="Arial" w:hAnsi="Arial" w:cs="Arial"/>
          <w:u w:val="single"/>
        </w:rPr>
        <w:t>F</w:t>
      </w:r>
      <w:r w:rsidR="004A1D9B" w:rsidRPr="00824640">
        <w:rPr>
          <w:rFonts w:ascii="Arial" w:hAnsi="Arial" w:cs="Arial"/>
          <w:u w:val="single"/>
        </w:rPr>
        <w:t xml:space="preserve">luids and </w:t>
      </w:r>
      <w:r w:rsidR="005726B0">
        <w:rPr>
          <w:rFonts w:ascii="Arial" w:hAnsi="Arial" w:cs="Arial"/>
          <w:u w:val="single"/>
        </w:rPr>
        <w:t>E</w:t>
      </w:r>
      <w:r w:rsidR="004A1D9B" w:rsidRPr="00824640">
        <w:rPr>
          <w:rFonts w:ascii="Arial" w:hAnsi="Arial" w:cs="Arial"/>
          <w:u w:val="single"/>
        </w:rPr>
        <w:t>lectrolytes</w:t>
      </w:r>
      <w:r w:rsidRPr="00824640">
        <w:rPr>
          <w:rFonts w:ascii="Arial" w:hAnsi="Arial" w:cs="Arial"/>
          <w:u w:val="single"/>
        </w:rPr>
        <w:t xml:space="preserve"> (</w:t>
      </w:r>
      <w:r w:rsidR="006E68A2" w:rsidRPr="00824640">
        <w:rPr>
          <w:rFonts w:ascii="Arial" w:hAnsi="Arial" w:cs="Arial"/>
          <w:u w:val="single"/>
        </w:rPr>
        <w:t>NB</w:t>
      </w:r>
      <w:r w:rsidRPr="00824640">
        <w:rPr>
          <w:rFonts w:ascii="Arial" w:hAnsi="Arial" w:cs="Arial"/>
          <w:u w:val="single"/>
        </w:rPr>
        <w:t>)</w:t>
      </w:r>
    </w:p>
    <w:p w14:paraId="4C9F2FB8" w14:textId="77777777" w:rsidR="00ED28E8" w:rsidRPr="00C05BE7" w:rsidRDefault="00ED28E8" w:rsidP="00C05BE7">
      <w:pPr>
        <w:rPr>
          <w:rFonts w:ascii="Arial" w:hAnsi="Arial" w:cs="Arial"/>
          <w:u w:val="single"/>
        </w:rPr>
      </w:pPr>
      <w:r w:rsidRPr="00C05BE7">
        <w:rPr>
          <w:rFonts w:ascii="Arial" w:hAnsi="Arial" w:cs="Arial"/>
          <w:u w:val="single"/>
        </w:rPr>
        <w:t>Objectives</w:t>
      </w:r>
    </w:p>
    <w:p w14:paraId="188B38C8" w14:textId="65E1549A" w:rsidR="00303A12" w:rsidRDefault="00303A12" w:rsidP="00303A12">
      <w:pPr>
        <w:spacing w:after="0"/>
        <w:ind w:left="270"/>
        <w:jc w:val="left"/>
        <w:rPr>
          <w:rFonts w:ascii="Arial" w:hAnsi="Arial" w:cs="Arial"/>
        </w:rPr>
      </w:pPr>
      <w:r>
        <w:rPr>
          <w:rFonts w:ascii="Arial" w:hAnsi="Arial" w:cs="Arial"/>
        </w:rPr>
        <w:t xml:space="preserve">By the end of this </w:t>
      </w:r>
      <w:r w:rsidR="00D112BA">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300DFD64" w14:textId="0E6F4AE6" w:rsidR="00303A12" w:rsidRPr="00673601" w:rsidRDefault="00E924E2"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Identify the gold standard for determining and quantifying dehydration in </w:t>
      </w:r>
      <w:r w:rsidR="008830A2" w:rsidRPr="0D36DB09">
        <w:rPr>
          <w:rFonts w:ascii="Arial" w:eastAsia="Arial" w:hAnsi="Arial" w:cs="Arial"/>
          <w:color w:val="000000" w:themeColor="text1"/>
        </w:rPr>
        <w:t>children.</w:t>
      </w:r>
    </w:p>
    <w:p w14:paraId="23BEA9AA" w14:textId="699EDFD4" w:rsidR="00303A12" w:rsidRPr="00C84ECB" w:rsidRDefault="00E67D26"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Differentiate between minimal, moderate, and severe dehydration in </w:t>
      </w:r>
      <w:r w:rsidR="008830A2" w:rsidRPr="0D36DB09">
        <w:rPr>
          <w:rFonts w:ascii="Arial" w:eastAsia="Arial" w:hAnsi="Arial" w:cs="Arial"/>
          <w:color w:val="000000" w:themeColor="text1"/>
        </w:rPr>
        <w:t>children.</w:t>
      </w:r>
    </w:p>
    <w:p w14:paraId="647FAB68" w14:textId="46632228" w:rsidR="00303A12" w:rsidRPr="009A5300" w:rsidRDefault="00B22A12"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Differentiate between patients that are suitable for oral rehydration therapy (ORT) vs patients suitable for IV </w:t>
      </w:r>
      <w:r w:rsidR="008830A2" w:rsidRPr="0D36DB09">
        <w:rPr>
          <w:rFonts w:ascii="Arial" w:eastAsia="Arial" w:hAnsi="Arial" w:cs="Arial"/>
          <w:color w:val="000000" w:themeColor="text1"/>
        </w:rPr>
        <w:t>hydration.</w:t>
      </w:r>
    </w:p>
    <w:p w14:paraId="10DFAE05" w14:textId="069C4DFA" w:rsidR="00303A12" w:rsidRPr="00F731E0" w:rsidRDefault="00617554"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Calculate the volume of fluids required for fluid resuscitation in acutely dehydrated children based on body </w:t>
      </w:r>
      <w:r w:rsidR="008830A2" w:rsidRPr="0D36DB09">
        <w:rPr>
          <w:rFonts w:ascii="Arial" w:eastAsia="Arial" w:hAnsi="Arial" w:cs="Arial"/>
          <w:color w:val="000000" w:themeColor="text1"/>
        </w:rPr>
        <w:t>weight.</w:t>
      </w:r>
    </w:p>
    <w:p w14:paraId="7023A53E" w14:textId="3BB22A12" w:rsidR="00303A12" w:rsidRPr="00037444" w:rsidRDefault="00BA0229"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Identify the common additives to rehydration </w:t>
      </w:r>
      <w:r w:rsidR="008830A2" w:rsidRPr="0D36DB09">
        <w:rPr>
          <w:rFonts w:ascii="Arial" w:eastAsia="Arial" w:hAnsi="Arial" w:cs="Arial"/>
          <w:color w:val="000000" w:themeColor="text1"/>
        </w:rPr>
        <w:t>fluids.</w:t>
      </w:r>
    </w:p>
    <w:p w14:paraId="22873AE7" w14:textId="3E550587" w:rsidR="00303A12" w:rsidRPr="0001113C" w:rsidRDefault="006D523F"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Calculate weight-based administration of maintenance intravenous fluids using the 4-2-1 </w:t>
      </w:r>
      <w:r w:rsidR="008830A2" w:rsidRPr="0D36DB09">
        <w:rPr>
          <w:rFonts w:ascii="Arial" w:eastAsia="Arial" w:hAnsi="Arial" w:cs="Arial"/>
          <w:color w:val="000000" w:themeColor="text1"/>
        </w:rPr>
        <w:t>rule.</w:t>
      </w:r>
    </w:p>
    <w:p w14:paraId="6BC8FC7D" w14:textId="77A8D9AA" w:rsidR="00303A12" w:rsidRPr="00A034F9" w:rsidRDefault="00A034F9"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Describe the rationale for administration of glucose for dehydration due to </w:t>
      </w:r>
      <w:r w:rsidR="008830A2" w:rsidRPr="0D36DB09">
        <w:rPr>
          <w:rFonts w:ascii="Arial" w:eastAsia="Arial" w:hAnsi="Arial" w:cs="Arial"/>
          <w:color w:val="000000" w:themeColor="text1"/>
        </w:rPr>
        <w:t>gastroenteritis.</w:t>
      </w:r>
    </w:p>
    <w:p w14:paraId="6B010624" w14:textId="6947CA6C" w:rsidR="00A034F9" w:rsidRPr="00303A12" w:rsidRDefault="008E72A6" w:rsidP="005D3B76">
      <w:pPr>
        <w:pStyle w:val="ListParagraph"/>
        <w:numPr>
          <w:ilvl w:val="0"/>
          <w:numId w:val="27"/>
        </w:numPr>
        <w:jc w:val="left"/>
        <w:rPr>
          <w:rFonts w:ascii="Arial" w:hAnsi="Arial" w:cs="Arial"/>
        </w:rPr>
      </w:pPr>
      <w:r w:rsidRPr="0D36DB09">
        <w:rPr>
          <w:rFonts w:ascii="Arial" w:eastAsia="Arial" w:hAnsi="Arial" w:cs="Arial"/>
          <w:color w:val="000000" w:themeColor="text1"/>
        </w:rPr>
        <w:t xml:space="preserve">Determine which children need admission and which can be discharged safely after initial treatment for </w:t>
      </w:r>
      <w:r w:rsidR="008830A2" w:rsidRPr="0D36DB09">
        <w:rPr>
          <w:rFonts w:ascii="Arial" w:eastAsia="Arial" w:hAnsi="Arial" w:cs="Arial"/>
          <w:color w:val="000000" w:themeColor="text1"/>
        </w:rPr>
        <w:t>dehydration.</w:t>
      </w:r>
    </w:p>
    <w:p w14:paraId="11F67E30" w14:textId="77777777" w:rsidR="00ED28E8" w:rsidRPr="00C05BE7" w:rsidRDefault="00ED28E8" w:rsidP="00C05BE7">
      <w:pPr>
        <w:rPr>
          <w:rFonts w:ascii="Arial" w:hAnsi="Arial" w:cs="Arial"/>
          <w:u w:val="single"/>
        </w:rPr>
      </w:pPr>
      <w:r w:rsidRPr="00C05BE7">
        <w:rPr>
          <w:rFonts w:ascii="Arial" w:hAnsi="Arial" w:cs="Arial"/>
          <w:u w:val="single"/>
        </w:rPr>
        <w:t>Reading List</w:t>
      </w:r>
    </w:p>
    <w:p w14:paraId="1F39A852" w14:textId="3E80BF8D" w:rsidR="00022A4B" w:rsidRDefault="00022A4B" w:rsidP="005D3B76">
      <w:pPr>
        <w:pStyle w:val="BodyText"/>
        <w:numPr>
          <w:ilvl w:val="0"/>
          <w:numId w:val="41"/>
        </w:numPr>
        <w:ind w:left="720"/>
      </w:pPr>
      <w:r>
        <w:lastRenderedPageBreak/>
        <w:t>Read the following chapters in Tintinalli’s Emergency Medicine: A Comprehensive Study Guide, 9</w:t>
      </w:r>
      <w:r w:rsidRPr="00942EED">
        <w:rPr>
          <w:vertAlign w:val="superscript"/>
        </w:rPr>
        <w:t>th</w:t>
      </w:r>
      <w:r>
        <w:t xml:space="preserve"> ed, McGraw-Hill 2020 – </w:t>
      </w:r>
      <w:r w:rsidR="00730AE7">
        <w:t xml:space="preserve">in </w:t>
      </w:r>
      <w:r>
        <w:t>Section 1</w:t>
      </w:r>
      <w:r w:rsidR="00D5370B">
        <w:t>2</w:t>
      </w:r>
      <w:r>
        <w:t xml:space="preserve"> (</w:t>
      </w:r>
      <w:r w:rsidR="00D5370B">
        <w:t>Ped</w:t>
      </w:r>
      <w:r w:rsidR="007C5261">
        <w:t>ia</w:t>
      </w:r>
      <w:r w:rsidR="00D5370B">
        <w:t>t</w:t>
      </w:r>
      <w:r w:rsidR="007C5261">
        <w:t>r</w:t>
      </w:r>
      <w:r w:rsidR="00D5370B">
        <w:t>ics</w:t>
      </w:r>
      <w:r>
        <w:t>):</w:t>
      </w:r>
    </w:p>
    <w:p w14:paraId="01FB209E" w14:textId="6F3F5FA6" w:rsidR="00022A4B" w:rsidRDefault="009F71D1" w:rsidP="005D3B76">
      <w:pPr>
        <w:pStyle w:val="BodyText"/>
        <w:numPr>
          <w:ilvl w:val="1"/>
          <w:numId w:val="41"/>
        </w:numPr>
        <w:ind w:left="1080"/>
      </w:pPr>
      <w:r>
        <w:t>Vomiting, Diarrhea, and Dehydration in Infants and Children</w:t>
      </w:r>
      <w:r w:rsidR="00022A4B">
        <w:t xml:space="preserve"> (Section 1</w:t>
      </w:r>
      <w:r w:rsidR="00895641">
        <w:t>2</w:t>
      </w:r>
      <w:r w:rsidR="00022A4B">
        <w:t xml:space="preserve">, Chapter </w:t>
      </w:r>
      <w:r>
        <w:t>131</w:t>
      </w:r>
      <w:r w:rsidR="00022A4B">
        <w:t>):</w:t>
      </w:r>
      <w:r w:rsidR="00824640">
        <w:t xml:space="preserve"> </w:t>
      </w:r>
      <w:hyperlink r:id="rId76" w:history="1">
        <w:r w:rsidR="00824640" w:rsidRPr="009B173D">
          <w:rPr>
            <w:rStyle w:val="Hyperlink"/>
          </w:rPr>
          <w:t>https://accessemergencymedicine-mhmedical-com.proxy2.cl.msu.edu/content.aspx?bookid=2353&amp;sectionid=220290438</w:t>
        </w:r>
      </w:hyperlink>
      <w:r w:rsidR="00022A4B">
        <w:t xml:space="preserve"> </w:t>
      </w:r>
    </w:p>
    <w:p w14:paraId="4AC4A92B" w14:textId="5F8A0978" w:rsidR="00B95B36" w:rsidRPr="00B95B36" w:rsidRDefault="00D96A5B" w:rsidP="005D3B76">
      <w:pPr>
        <w:pStyle w:val="BodyText"/>
        <w:numPr>
          <w:ilvl w:val="1"/>
          <w:numId w:val="41"/>
        </w:numPr>
        <w:spacing w:after="240"/>
        <w:ind w:left="1080"/>
      </w:pPr>
      <w:r>
        <w:t>Fluid and Electrolyte Therapy in Infants and Children</w:t>
      </w:r>
      <w:r w:rsidR="00022A4B">
        <w:t xml:space="preserve"> (Section 1</w:t>
      </w:r>
      <w:r w:rsidR="00895641">
        <w:t>2</w:t>
      </w:r>
      <w:r w:rsidR="00022A4B">
        <w:t xml:space="preserve">, Chapter </w:t>
      </w:r>
      <w:r w:rsidR="009F71D1">
        <w:t>132</w:t>
      </w:r>
      <w:r w:rsidR="00022A4B">
        <w:t>):</w:t>
      </w:r>
      <w:r w:rsidR="00022A4B">
        <w:br/>
      </w:r>
      <w:hyperlink r:id="rId77" w:history="1">
        <w:r w:rsidR="007C5261" w:rsidRPr="007C5261">
          <w:rPr>
            <w:rStyle w:val="Hyperlink"/>
          </w:rPr>
          <w:t>https://accessemergencymedicine-mhmedical-com.proxy2.cl.msu.edu/content.aspx?bookid=2353&amp;sectionid=211003069</w:t>
        </w:r>
      </w:hyperlink>
      <w:r w:rsidR="00022A4B">
        <w:t xml:space="preserve"> </w:t>
      </w:r>
    </w:p>
    <w:p w14:paraId="3853B0D5" w14:textId="77777777" w:rsidR="00ED28E8" w:rsidRPr="00824640" w:rsidRDefault="00ED28E8" w:rsidP="00824640">
      <w:pPr>
        <w:rPr>
          <w:rFonts w:ascii="Arial" w:hAnsi="Arial" w:cs="Arial"/>
          <w:u w:val="single"/>
        </w:rPr>
      </w:pPr>
      <w:r w:rsidRPr="00824640">
        <w:rPr>
          <w:rFonts w:ascii="Arial" w:hAnsi="Arial" w:cs="Arial"/>
          <w:u w:val="single"/>
        </w:rPr>
        <w:t>Questions to Ponder</w:t>
      </w:r>
    </w:p>
    <w:p w14:paraId="4237E05E" w14:textId="596DD472" w:rsidR="00BD7761" w:rsidRPr="00BD7761" w:rsidRDefault="00545031" w:rsidP="00264F57">
      <w:pPr>
        <w:pStyle w:val="BodyText"/>
        <w:spacing w:after="240"/>
        <w:ind w:left="270"/>
      </w:pPr>
      <w:r w:rsidRPr="0D36DB09">
        <w:rPr>
          <w:rFonts w:eastAsia="Arial"/>
          <w:color w:val="000000" w:themeColor="text1"/>
        </w:rPr>
        <w:t>Should children less than age 18 be given a phenothiazine to stop their nausea and vomiting? These are commonly used medications in adults and come in suppository form. Why or why not?</w:t>
      </w:r>
    </w:p>
    <w:p w14:paraId="52FCCCC1" w14:textId="6C853069" w:rsidR="007B319C" w:rsidRDefault="007B319C" w:rsidP="00ED28E8">
      <w:pPr>
        <w:pStyle w:val="BodyText"/>
        <w:ind w:left="0"/>
      </w:pPr>
    </w:p>
    <w:p w14:paraId="4747E9AB" w14:textId="374B4C67" w:rsidR="007B319C" w:rsidRPr="00824640" w:rsidRDefault="007B319C" w:rsidP="00BE43AE">
      <w:pPr>
        <w:jc w:val="left"/>
        <w:rPr>
          <w:rFonts w:ascii="Arial" w:hAnsi="Arial" w:cs="Arial"/>
          <w:u w:val="single"/>
        </w:rPr>
      </w:pPr>
      <w:r w:rsidRPr="00824640">
        <w:rPr>
          <w:rFonts w:ascii="Arial" w:hAnsi="Arial" w:cs="Arial"/>
          <w:u w:val="single"/>
        </w:rPr>
        <w:t xml:space="preserve">Rotation #2 - Learning Assignment #4:  </w:t>
      </w:r>
      <w:r w:rsidR="004F399A">
        <w:rPr>
          <w:rFonts w:ascii="Arial" w:hAnsi="Arial" w:cs="Arial"/>
          <w:u w:val="single"/>
        </w:rPr>
        <w:t>T</w:t>
      </w:r>
      <w:r w:rsidR="00C815B0" w:rsidRPr="00824640">
        <w:rPr>
          <w:rFonts w:ascii="Arial" w:hAnsi="Arial" w:cs="Arial"/>
          <w:u w:val="single"/>
        </w:rPr>
        <w:t xml:space="preserve">rauma:  </w:t>
      </w:r>
      <w:r w:rsidR="004F399A">
        <w:rPr>
          <w:rFonts w:ascii="Arial" w:hAnsi="Arial" w:cs="Arial"/>
          <w:u w:val="single"/>
        </w:rPr>
        <w:t>M</w:t>
      </w:r>
      <w:r w:rsidR="00C815B0" w:rsidRPr="00824640">
        <w:rPr>
          <w:rFonts w:ascii="Arial" w:hAnsi="Arial" w:cs="Arial"/>
          <w:u w:val="single"/>
        </w:rPr>
        <w:t xml:space="preserve">ild </w:t>
      </w:r>
      <w:r w:rsidR="004F399A">
        <w:rPr>
          <w:rFonts w:ascii="Arial" w:hAnsi="Arial" w:cs="Arial"/>
          <w:u w:val="single"/>
        </w:rPr>
        <w:t>T</w:t>
      </w:r>
      <w:r w:rsidR="00C815B0" w:rsidRPr="00824640">
        <w:rPr>
          <w:rFonts w:ascii="Arial" w:hAnsi="Arial" w:cs="Arial"/>
          <w:u w:val="single"/>
        </w:rPr>
        <w:t xml:space="preserve">raumatic </w:t>
      </w:r>
      <w:r w:rsidR="004F399A">
        <w:rPr>
          <w:rFonts w:ascii="Arial" w:hAnsi="Arial" w:cs="Arial"/>
          <w:u w:val="single"/>
        </w:rPr>
        <w:t>B</w:t>
      </w:r>
      <w:r w:rsidR="00C815B0" w:rsidRPr="00824640">
        <w:rPr>
          <w:rFonts w:ascii="Arial" w:hAnsi="Arial" w:cs="Arial"/>
          <w:u w:val="single"/>
        </w:rPr>
        <w:t xml:space="preserve">rain </w:t>
      </w:r>
      <w:r w:rsidR="004F399A">
        <w:rPr>
          <w:rFonts w:ascii="Arial" w:hAnsi="Arial" w:cs="Arial"/>
          <w:u w:val="single"/>
        </w:rPr>
        <w:t>I</w:t>
      </w:r>
      <w:r w:rsidR="00C815B0" w:rsidRPr="00824640">
        <w:rPr>
          <w:rFonts w:ascii="Arial" w:hAnsi="Arial" w:cs="Arial"/>
          <w:u w:val="single"/>
        </w:rPr>
        <w:t xml:space="preserve">njury and </w:t>
      </w:r>
      <w:r w:rsidR="004F399A">
        <w:rPr>
          <w:rFonts w:ascii="Arial" w:hAnsi="Arial" w:cs="Arial"/>
          <w:u w:val="single"/>
        </w:rPr>
        <w:t>M</w:t>
      </w:r>
      <w:r w:rsidR="00C815B0" w:rsidRPr="00824640">
        <w:rPr>
          <w:rFonts w:ascii="Arial" w:hAnsi="Arial" w:cs="Arial"/>
          <w:u w:val="single"/>
        </w:rPr>
        <w:t>anagement</w:t>
      </w:r>
      <w:r w:rsidR="00E4794B" w:rsidRPr="00824640">
        <w:rPr>
          <w:rFonts w:ascii="Arial" w:hAnsi="Arial" w:cs="Arial"/>
          <w:u w:val="single"/>
        </w:rPr>
        <w:t xml:space="preserve">:  </w:t>
      </w:r>
      <w:r w:rsidR="004F399A">
        <w:rPr>
          <w:rFonts w:ascii="Arial" w:hAnsi="Arial" w:cs="Arial"/>
          <w:u w:val="single"/>
        </w:rPr>
        <w:t>C</w:t>
      </w:r>
      <w:r w:rsidR="00E4794B" w:rsidRPr="00824640">
        <w:rPr>
          <w:rFonts w:ascii="Arial" w:hAnsi="Arial" w:cs="Arial"/>
          <w:u w:val="single"/>
        </w:rPr>
        <w:t xml:space="preserve">oncussion </w:t>
      </w:r>
      <w:r w:rsidR="00644F3A">
        <w:rPr>
          <w:rFonts w:ascii="Arial" w:hAnsi="Arial" w:cs="Arial"/>
          <w:u w:val="single"/>
        </w:rPr>
        <w:t>M</w:t>
      </w:r>
      <w:r w:rsidR="00E4794B" w:rsidRPr="00824640">
        <w:rPr>
          <w:rFonts w:ascii="Arial" w:hAnsi="Arial" w:cs="Arial"/>
          <w:u w:val="single"/>
        </w:rPr>
        <w:t>anagement and</w:t>
      </w:r>
      <w:r w:rsidR="00824640">
        <w:rPr>
          <w:rFonts w:ascii="Arial" w:hAnsi="Arial" w:cs="Arial"/>
          <w:u w:val="single"/>
        </w:rPr>
        <w:t xml:space="preserve"> PECARN </w:t>
      </w:r>
      <w:r w:rsidR="00644F3A">
        <w:rPr>
          <w:rFonts w:ascii="Arial" w:hAnsi="Arial" w:cs="Arial"/>
          <w:u w:val="single"/>
        </w:rPr>
        <w:t>H</w:t>
      </w:r>
      <w:r w:rsidR="00E4794B" w:rsidRPr="00824640">
        <w:rPr>
          <w:rFonts w:ascii="Arial" w:hAnsi="Arial" w:cs="Arial"/>
          <w:u w:val="single"/>
        </w:rPr>
        <w:t xml:space="preserve">ead </w:t>
      </w:r>
      <w:r w:rsidR="00824640">
        <w:rPr>
          <w:rFonts w:ascii="Arial" w:hAnsi="Arial" w:cs="Arial"/>
          <w:u w:val="single"/>
        </w:rPr>
        <w:t xml:space="preserve">CT </w:t>
      </w:r>
      <w:r w:rsidR="00644F3A">
        <w:rPr>
          <w:rFonts w:ascii="Arial" w:hAnsi="Arial" w:cs="Arial"/>
          <w:u w:val="single"/>
        </w:rPr>
        <w:t>R</w:t>
      </w:r>
      <w:r w:rsidR="00E4794B" w:rsidRPr="00824640">
        <w:rPr>
          <w:rFonts w:ascii="Arial" w:hAnsi="Arial" w:cs="Arial"/>
          <w:u w:val="single"/>
        </w:rPr>
        <w:t>ules</w:t>
      </w:r>
      <w:r w:rsidRPr="00824640">
        <w:rPr>
          <w:rFonts w:ascii="Arial" w:hAnsi="Arial" w:cs="Arial"/>
          <w:u w:val="single"/>
        </w:rPr>
        <w:t xml:space="preserve"> </w:t>
      </w:r>
      <w:r w:rsidR="003E3CCC">
        <w:rPr>
          <w:rFonts w:ascii="Arial" w:hAnsi="Arial" w:cs="Arial"/>
          <w:u w:val="single"/>
        </w:rPr>
        <w:t>(MH)</w:t>
      </w:r>
    </w:p>
    <w:p w14:paraId="4A69C4B3" w14:textId="77777777" w:rsidR="00ED28E8" w:rsidRPr="00824640" w:rsidRDefault="00ED28E8" w:rsidP="00824640">
      <w:pPr>
        <w:rPr>
          <w:rFonts w:ascii="Arial" w:hAnsi="Arial" w:cs="Arial"/>
          <w:u w:val="single"/>
        </w:rPr>
      </w:pPr>
      <w:r w:rsidRPr="00824640">
        <w:rPr>
          <w:rFonts w:ascii="Arial" w:hAnsi="Arial" w:cs="Arial"/>
          <w:u w:val="single"/>
        </w:rPr>
        <w:t>Objectives</w:t>
      </w:r>
    </w:p>
    <w:p w14:paraId="203D1254" w14:textId="6C5C6F4A" w:rsidR="00303A12" w:rsidRDefault="00303A12" w:rsidP="00303A12">
      <w:pPr>
        <w:spacing w:after="0"/>
        <w:ind w:left="270"/>
        <w:jc w:val="left"/>
        <w:rPr>
          <w:rFonts w:ascii="Arial" w:hAnsi="Arial" w:cs="Arial"/>
        </w:rPr>
      </w:pPr>
      <w:r>
        <w:rPr>
          <w:rFonts w:ascii="Arial" w:hAnsi="Arial" w:cs="Arial"/>
        </w:rPr>
        <w:t xml:space="preserve">By the end of this </w:t>
      </w:r>
      <w:r w:rsidR="00D112BA">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61F4D4AA" w14:textId="202D8C26" w:rsidR="00303A12" w:rsidRPr="00673601" w:rsidRDefault="002A320A" w:rsidP="005D3B76">
      <w:pPr>
        <w:pStyle w:val="ListParagraph"/>
        <w:numPr>
          <w:ilvl w:val="0"/>
          <w:numId w:val="28"/>
        </w:numPr>
        <w:jc w:val="left"/>
        <w:rPr>
          <w:rFonts w:ascii="Arial" w:hAnsi="Arial" w:cs="Arial"/>
        </w:rPr>
      </w:pPr>
      <w:r w:rsidRPr="525742FA">
        <w:rPr>
          <w:rFonts w:ascii="Arial" w:eastAsia="Arial" w:hAnsi="Arial" w:cs="Arial"/>
          <w:color w:val="000000" w:themeColor="text1"/>
        </w:rPr>
        <w:t xml:space="preserve">Apply the PECARN head CT rules </w:t>
      </w:r>
      <w:bookmarkStart w:id="77" w:name="_Int_OJSIcYWL"/>
      <w:r w:rsidRPr="525742FA">
        <w:rPr>
          <w:rFonts w:ascii="Arial" w:eastAsia="Arial" w:hAnsi="Arial" w:cs="Arial"/>
          <w:color w:val="000000" w:themeColor="text1"/>
        </w:rPr>
        <w:t>in</w:t>
      </w:r>
      <w:bookmarkEnd w:id="77"/>
      <w:r w:rsidRPr="525742FA">
        <w:rPr>
          <w:rFonts w:ascii="Arial" w:eastAsia="Arial" w:hAnsi="Arial" w:cs="Arial"/>
          <w:color w:val="000000" w:themeColor="text1"/>
        </w:rPr>
        <w:t xml:space="preserve"> </w:t>
      </w:r>
      <w:r w:rsidR="008830A2" w:rsidRPr="525742FA">
        <w:rPr>
          <w:rFonts w:ascii="Arial" w:eastAsia="Arial" w:hAnsi="Arial" w:cs="Arial"/>
          <w:color w:val="000000" w:themeColor="text1"/>
        </w:rPr>
        <w:t>children.</w:t>
      </w:r>
    </w:p>
    <w:p w14:paraId="088F67C9" w14:textId="137CC582" w:rsidR="00303A12" w:rsidRPr="00C84ECB" w:rsidRDefault="008A42DB" w:rsidP="005D3B76">
      <w:pPr>
        <w:pStyle w:val="ListParagraph"/>
        <w:numPr>
          <w:ilvl w:val="0"/>
          <w:numId w:val="28"/>
        </w:numPr>
        <w:jc w:val="left"/>
        <w:rPr>
          <w:rFonts w:ascii="Arial" w:hAnsi="Arial" w:cs="Arial"/>
        </w:rPr>
      </w:pPr>
      <w:r w:rsidRPr="525742FA">
        <w:rPr>
          <w:rFonts w:ascii="Arial" w:eastAsia="Arial" w:hAnsi="Arial" w:cs="Arial"/>
          <w:color w:val="000000" w:themeColor="text1"/>
        </w:rPr>
        <w:t xml:space="preserve">Define </w:t>
      </w:r>
      <w:r w:rsidR="008830A2" w:rsidRPr="525742FA">
        <w:rPr>
          <w:rFonts w:ascii="Arial" w:eastAsia="Arial" w:hAnsi="Arial" w:cs="Arial"/>
          <w:color w:val="000000" w:themeColor="text1"/>
        </w:rPr>
        <w:t>concussion.</w:t>
      </w:r>
    </w:p>
    <w:p w14:paraId="008D3E53" w14:textId="500A1B9F" w:rsidR="00303A12" w:rsidRPr="009A5300" w:rsidRDefault="000D41EB" w:rsidP="005D3B76">
      <w:pPr>
        <w:pStyle w:val="ListParagraph"/>
        <w:numPr>
          <w:ilvl w:val="0"/>
          <w:numId w:val="28"/>
        </w:numPr>
        <w:jc w:val="left"/>
        <w:rPr>
          <w:rFonts w:ascii="Arial" w:hAnsi="Arial" w:cs="Arial"/>
        </w:rPr>
      </w:pPr>
      <w:r w:rsidRPr="525742FA">
        <w:rPr>
          <w:rFonts w:ascii="Arial" w:eastAsia="Arial" w:hAnsi="Arial" w:cs="Arial"/>
          <w:color w:val="000000" w:themeColor="text1"/>
        </w:rPr>
        <w:t xml:space="preserve">List common sequelae of </w:t>
      </w:r>
      <w:r w:rsidR="008830A2" w:rsidRPr="525742FA">
        <w:rPr>
          <w:rFonts w:ascii="Arial" w:eastAsia="Arial" w:hAnsi="Arial" w:cs="Arial"/>
          <w:color w:val="000000" w:themeColor="text1"/>
        </w:rPr>
        <w:t>concussion.</w:t>
      </w:r>
    </w:p>
    <w:p w14:paraId="459CA163" w14:textId="68487ED9" w:rsidR="00303A12" w:rsidRPr="00F731E0" w:rsidRDefault="00262761" w:rsidP="005D3B76">
      <w:pPr>
        <w:pStyle w:val="ListParagraph"/>
        <w:numPr>
          <w:ilvl w:val="0"/>
          <w:numId w:val="28"/>
        </w:numPr>
        <w:jc w:val="left"/>
        <w:rPr>
          <w:rFonts w:ascii="Arial" w:hAnsi="Arial" w:cs="Arial"/>
        </w:rPr>
      </w:pPr>
      <w:r w:rsidRPr="525742FA">
        <w:rPr>
          <w:rFonts w:ascii="Arial" w:eastAsia="Arial" w:hAnsi="Arial" w:cs="Arial"/>
          <w:color w:val="000000" w:themeColor="text1"/>
        </w:rPr>
        <w:t xml:space="preserve">Apply return to activity guidelines for patients recovering from a </w:t>
      </w:r>
      <w:r w:rsidR="008830A2" w:rsidRPr="525742FA">
        <w:rPr>
          <w:rFonts w:ascii="Arial" w:eastAsia="Arial" w:hAnsi="Arial" w:cs="Arial"/>
          <w:color w:val="000000" w:themeColor="text1"/>
        </w:rPr>
        <w:t>concussion.</w:t>
      </w:r>
    </w:p>
    <w:p w14:paraId="78EF24C6" w14:textId="29371632" w:rsidR="00303A12" w:rsidRPr="005A674C" w:rsidRDefault="005A674C" w:rsidP="005D3B76">
      <w:pPr>
        <w:pStyle w:val="ListParagraph"/>
        <w:numPr>
          <w:ilvl w:val="0"/>
          <w:numId w:val="28"/>
        </w:numPr>
        <w:jc w:val="left"/>
        <w:rPr>
          <w:rFonts w:ascii="Arial" w:hAnsi="Arial" w:cs="Arial"/>
        </w:rPr>
      </w:pPr>
      <w:r w:rsidRPr="525742FA">
        <w:rPr>
          <w:rFonts w:ascii="Arial" w:eastAsia="Arial" w:hAnsi="Arial" w:cs="Arial"/>
          <w:color w:val="000000" w:themeColor="text1"/>
        </w:rPr>
        <w:t xml:space="preserve">Discuss the process of reading a head CT for </w:t>
      </w:r>
      <w:r w:rsidR="008830A2" w:rsidRPr="525742FA">
        <w:rPr>
          <w:rFonts w:ascii="Arial" w:eastAsia="Arial" w:hAnsi="Arial" w:cs="Arial"/>
          <w:color w:val="000000" w:themeColor="text1"/>
        </w:rPr>
        <w:t>trauma.</w:t>
      </w:r>
    </w:p>
    <w:p w14:paraId="263A28D4" w14:textId="11D3FBEA" w:rsidR="00303A12" w:rsidRPr="00024DD3" w:rsidRDefault="00024DD3" w:rsidP="005D3B76">
      <w:pPr>
        <w:pStyle w:val="ListParagraph"/>
        <w:numPr>
          <w:ilvl w:val="0"/>
          <w:numId w:val="28"/>
        </w:numPr>
        <w:jc w:val="left"/>
        <w:rPr>
          <w:rFonts w:ascii="Arial" w:hAnsi="Arial" w:cs="Arial"/>
        </w:rPr>
      </w:pPr>
      <w:r w:rsidRPr="0D36DB09">
        <w:rPr>
          <w:rFonts w:ascii="Arial" w:eastAsia="Arial" w:hAnsi="Arial" w:cs="Arial"/>
          <w:color w:val="000000" w:themeColor="text1"/>
        </w:rPr>
        <w:t>Know the components and classifications of the Glasgow Coma Scale</w:t>
      </w:r>
    </w:p>
    <w:p w14:paraId="4BB463FA" w14:textId="46EDEEF0" w:rsidR="00024DD3" w:rsidRPr="00811D21" w:rsidRDefault="00811D21" w:rsidP="005D3B76">
      <w:pPr>
        <w:pStyle w:val="ListParagraph"/>
        <w:numPr>
          <w:ilvl w:val="0"/>
          <w:numId w:val="28"/>
        </w:numPr>
        <w:jc w:val="left"/>
        <w:rPr>
          <w:rFonts w:ascii="Arial" w:hAnsi="Arial" w:cs="Arial"/>
        </w:rPr>
      </w:pPr>
      <w:r w:rsidRPr="525742FA">
        <w:rPr>
          <w:rFonts w:ascii="Arial" w:eastAsia="Arial" w:hAnsi="Arial" w:cs="Arial"/>
          <w:color w:val="000000" w:themeColor="text1"/>
        </w:rPr>
        <w:t xml:space="preserve">Discuss the classification of head injury into mild, moderate, severe, primary, and </w:t>
      </w:r>
      <w:r w:rsidR="008830A2" w:rsidRPr="525742FA">
        <w:rPr>
          <w:rFonts w:ascii="Arial" w:eastAsia="Arial" w:hAnsi="Arial" w:cs="Arial"/>
          <w:color w:val="000000" w:themeColor="text1"/>
        </w:rPr>
        <w:t>secondary.</w:t>
      </w:r>
    </w:p>
    <w:p w14:paraId="1B01FAF6" w14:textId="13D66FDF" w:rsidR="00811D21" w:rsidRPr="0021070E" w:rsidRDefault="008873D6" w:rsidP="005D3B76">
      <w:pPr>
        <w:pStyle w:val="ListParagraph"/>
        <w:numPr>
          <w:ilvl w:val="0"/>
          <w:numId w:val="28"/>
        </w:numPr>
        <w:jc w:val="left"/>
        <w:rPr>
          <w:rFonts w:ascii="Arial" w:hAnsi="Arial" w:cs="Arial"/>
        </w:rPr>
      </w:pPr>
      <w:r w:rsidRPr="0D36DB09">
        <w:rPr>
          <w:rFonts w:ascii="Arial" w:eastAsia="Arial" w:hAnsi="Arial" w:cs="Arial"/>
          <w:color w:val="000000" w:themeColor="text1"/>
        </w:rPr>
        <w:t>Know the relationship between mean arterial pressure, systolic and diastolic blood pressure,</w:t>
      </w:r>
      <w:r>
        <w:rPr>
          <w:rFonts w:ascii="Arial" w:eastAsia="Arial" w:hAnsi="Arial" w:cs="Arial"/>
          <w:color w:val="000000" w:themeColor="text1"/>
        </w:rPr>
        <w:t xml:space="preserve"> </w:t>
      </w:r>
      <w:r w:rsidR="0021070E" w:rsidRPr="0D36DB09">
        <w:rPr>
          <w:rFonts w:ascii="Arial" w:eastAsia="Arial" w:hAnsi="Arial" w:cs="Arial"/>
          <w:color w:val="000000" w:themeColor="text1"/>
        </w:rPr>
        <w:t xml:space="preserve">intracranial </w:t>
      </w:r>
      <w:r w:rsidR="008830A2" w:rsidRPr="0D36DB09">
        <w:rPr>
          <w:rFonts w:ascii="Arial" w:eastAsia="Arial" w:hAnsi="Arial" w:cs="Arial"/>
          <w:color w:val="000000" w:themeColor="text1"/>
        </w:rPr>
        <w:t>pressure,</w:t>
      </w:r>
      <w:r w:rsidR="0021070E" w:rsidRPr="0D36DB09">
        <w:rPr>
          <w:rFonts w:ascii="Arial" w:eastAsia="Arial" w:hAnsi="Arial" w:cs="Arial"/>
          <w:color w:val="000000" w:themeColor="text1"/>
        </w:rPr>
        <w:t xml:space="preserve"> and cerebral perfusion </w:t>
      </w:r>
      <w:r w:rsidR="008830A2" w:rsidRPr="0D36DB09">
        <w:rPr>
          <w:rFonts w:ascii="Arial" w:eastAsia="Arial" w:hAnsi="Arial" w:cs="Arial"/>
          <w:color w:val="000000" w:themeColor="text1"/>
        </w:rPr>
        <w:t>pressure.</w:t>
      </w:r>
    </w:p>
    <w:p w14:paraId="122B1341" w14:textId="2C49520F" w:rsidR="0021070E" w:rsidRPr="00303A12" w:rsidRDefault="00E86CAD" w:rsidP="005D3B76">
      <w:pPr>
        <w:pStyle w:val="ListParagraph"/>
        <w:numPr>
          <w:ilvl w:val="0"/>
          <w:numId w:val="28"/>
        </w:numPr>
        <w:jc w:val="left"/>
        <w:rPr>
          <w:rFonts w:ascii="Arial" w:hAnsi="Arial" w:cs="Arial"/>
        </w:rPr>
      </w:pPr>
      <w:r w:rsidRPr="525742FA">
        <w:rPr>
          <w:rFonts w:ascii="Arial" w:eastAsia="Arial" w:hAnsi="Arial" w:cs="Arial"/>
          <w:color w:val="000000" w:themeColor="text1"/>
        </w:rPr>
        <w:t xml:space="preserve">Identify patterns of head injury based on clinical </w:t>
      </w:r>
      <w:r w:rsidR="008830A2" w:rsidRPr="525742FA">
        <w:rPr>
          <w:rFonts w:ascii="Arial" w:eastAsia="Arial" w:hAnsi="Arial" w:cs="Arial"/>
          <w:color w:val="000000" w:themeColor="text1"/>
        </w:rPr>
        <w:t>examination.</w:t>
      </w:r>
    </w:p>
    <w:p w14:paraId="56ABE224" w14:textId="77777777" w:rsidR="00ED28E8" w:rsidRPr="00824640" w:rsidRDefault="00ED28E8" w:rsidP="00824640">
      <w:pPr>
        <w:rPr>
          <w:rFonts w:ascii="Arial" w:hAnsi="Arial" w:cs="Arial"/>
          <w:u w:val="single"/>
        </w:rPr>
      </w:pPr>
      <w:r w:rsidRPr="00824640">
        <w:rPr>
          <w:rFonts w:ascii="Arial" w:hAnsi="Arial" w:cs="Arial"/>
          <w:u w:val="single"/>
        </w:rPr>
        <w:t>Reading List</w:t>
      </w:r>
    </w:p>
    <w:p w14:paraId="6C21115F" w14:textId="2FC5AEFE" w:rsidR="005F7F07" w:rsidRDefault="00336ECE" w:rsidP="005D3B76">
      <w:pPr>
        <w:pStyle w:val="BodyText"/>
        <w:numPr>
          <w:ilvl w:val="0"/>
          <w:numId w:val="41"/>
        </w:numPr>
        <w:ind w:left="720"/>
      </w:pPr>
      <w:r>
        <w:t>Head Trauma</w:t>
      </w:r>
      <w:r w:rsidR="005F7F07">
        <w:t xml:space="preserve"> (Chapter </w:t>
      </w:r>
      <w:r>
        <w:t>257</w:t>
      </w:r>
      <w:r w:rsidR="005F7F07">
        <w:t xml:space="preserve">), in </w:t>
      </w:r>
      <w:r>
        <w:t>Tintinalli’s Emergency Medicine: A Comprehensive Study Guide, 9</w:t>
      </w:r>
      <w:r w:rsidRPr="00942EED">
        <w:rPr>
          <w:vertAlign w:val="superscript"/>
        </w:rPr>
        <w:t>th</w:t>
      </w:r>
      <w:r>
        <w:t xml:space="preserve"> ed, McGraw-Hill 2020</w:t>
      </w:r>
      <w:r w:rsidR="005F7F07">
        <w:t xml:space="preserve"> – (in Section </w:t>
      </w:r>
      <w:r w:rsidR="007E31BB">
        <w:t>21</w:t>
      </w:r>
      <w:r w:rsidR="005F7F07">
        <w:t xml:space="preserve"> T</w:t>
      </w:r>
      <w:r w:rsidR="007E31BB">
        <w:t>rauma</w:t>
      </w:r>
      <w:r w:rsidR="005F7F07">
        <w:t>):</w:t>
      </w:r>
    </w:p>
    <w:p w14:paraId="493A3419" w14:textId="46A5950E" w:rsidR="00B95B36" w:rsidRDefault="009007DA" w:rsidP="00824640">
      <w:pPr>
        <w:pStyle w:val="BodyText"/>
        <w:numPr>
          <w:ilvl w:val="0"/>
          <w:numId w:val="41"/>
        </w:numPr>
        <w:spacing w:after="240"/>
        <w:ind w:left="1368"/>
      </w:pPr>
      <w:hyperlink r:id="rId78" w:history="1">
        <w:r w:rsidRPr="009007DA">
          <w:rPr>
            <w:rStyle w:val="Hyperlink"/>
          </w:rPr>
          <w:t>https://accessemergencymedicine-mhmedical-com.proxy2.cl.msu.edu/content.aspx?bookid=2353&amp;sectionid=221181086</w:t>
        </w:r>
      </w:hyperlink>
      <w:r w:rsidR="005F7F07">
        <w:t xml:space="preserve"> </w:t>
      </w:r>
    </w:p>
    <w:p w14:paraId="0BDA4E50" w14:textId="20609109" w:rsidR="00E47937" w:rsidRDefault="00CD1829" w:rsidP="005D3B76">
      <w:pPr>
        <w:pStyle w:val="BodyText"/>
        <w:numPr>
          <w:ilvl w:val="0"/>
          <w:numId w:val="41"/>
        </w:numPr>
        <w:ind w:left="720"/>
      </w:pPr>
      <w:r>
        <w:t>Head Injuries</w:t>
      </w:r>
      <w:r w:rsidR="00E47937">
        <w:t xml:space="preserve"> (Chapter </w:t>
      </w:r>
      <w:r>
        <w:t>8</w:t>
      </w:r>
      <w:r w:rsidR="00E47937">
        <w:t>5), in Clinical Emergency Medicine, McGraw-Hill 2014 – (in Section X</w:t>
      </w:r>
      <w:r>
        <w:t>VI</w:t>
      </w:r>
      <w:r w:rsidR="00E47937">
        <w:t xml:space="preserve"> T</w:t>
      </w:r>
      <w:r>
        <w:t>rauma</w:t>
      </w:r>
      <w:r w:rsidR="00E47937">
        <w:t>):</w:t>
      </w:r>
    </w:p>
    <w:p w14:paraId="577285EB" w14:textId="579206FE" w:rsidR="00C578DD" w:rsidRDefault="00F7011D" w:rsidP="00824640">
      <w:pPr>
        <w:pStyle w:val="BodyText"/>
        <w:numPr>
          <w:ilvl w:val="0"/>
          <w:numId w:val="41"/>
        </w:numPr>
        <w:spacing w:after="240"/>
        <w:ind w:left="1368"/>
      </w:pPr>
      <w:hyperlink r:id="rId79" w:history="1">
        <w:r w:rsidRPr="00F7011D">
          <w:rPr>
            <w:rStyle w:val="Hyperlink"/>
          </w:rPr>
          <w:t>https://accessemergencymedicine-mhmedical-com.proxy2.cl.msu.edu/content.aspx?bookid=991&amp;sectionid=55139205</w:t>
        </w:r>
      </w:hyperlink>
      <w:r w:rsidR="00E47937">
        <w:t xml:space="preserve"> </w:t>
      </w:r>
    </w:p>
    <w:p w14:paraId="04B7FE87" w14:textId="3812F8AA" w:rsidR="006D0D0D" w:rsidRDefault="008655F3" w:rsidP="005D3B76">
      <w:pPr>
        <w:pStyle w:val="BodyText"/>
        <w:numPr>
          <w:ilvl w:val="0"/>
          <w:numId w:val="41"/>
        </w:numPr>
        <w:ind w:left="720"/>
      </w:pPr>
      <w:r>
        <w:t>How to Read a Head CT in a Patient with Head Trauma</w:t>
      </w:r>
      <w:r w:rsidR="006D0D0D">
        <w:t xml:space="preserve"> (</w:t>
      </w:r>
      <w:r w:rsidR="008830A2">
        <w:t>Chapter VI 3</w:t>
      </w:r>
      <w:r w:rsidR="006D0D0D">
        <w:t xml:space="preserve">), in </w:t>
      </w:r>
      <w:r w:rsidR="008C7713">
        <w:t>Emergency Radiology: Case Studies</w:t>
      </w:r>
      <w:r w:rsidR="006D0D0D">
        <w:t>, McGraw-Hill 20</w:t>
      </w:r>
      <w:r w:rsidR="00E45103">
        <w:t>08</w:t>
      </w:r>
      <w:r w:rsidR="006D0D0D">
        <w:t xml:space="preserve"> – (in </w:t>
      </w:r>
      <w:r w:rsidR="00FB0703">
        <w:t>Part 6 Head CT</w:t>
      </w:r>
      <w:r w:rsidR="006D0D0D">
        <w:t>):</w:t>
      </w:r>
    </w:p>
    <w:p w14:paraId="3A49F485" w14:textId="32B7C1D0" w:rsidR="00FD7B35" w:rsidRPr="00B95B36" w:rsidRDefault="00A0120C" w:rsidP="00824640">
      <w:pPr>
        <w:pStyle w:val="BodyText"/>
        <w:numPr>
          <w:ilvl w:val="0"/>
          <w:numId w:val="41"/>
        </w:numPr>
        <w:spacing w:after="240"/>
        <w:ind w:left="1368"/>
      </w:pPr>
      <w:hyperlink r:id="rId80" w:history="1">
        <w:r w:rsidRPr="00A0120C">
          <w:rPr>
            <w:rStyle w:val="Hyperlink"/>
          </w:rPr>
          <w:t>https://accessemergencymedicine-mhmedical-com.proxy2.cl.msu.edu/content.aspx?bookid=434&amp;sectionid=41825465</w:t>
        </w:r>
      </w:hyperlink>
    </w:p>
    <w:p w14:paraId="1B0F5420" w14:textId="77777777" w:rsidR="00ED28E8" w:rsidRPr="00D86AB2" w:rsidRDefault="00ED28E8" w:rsidP="00D86AB2">
      <w:pPr>
        <w:rPr>
          <w:rFonts w:ascii="Arial" w:hAnsi="Arial" w:cs="Arial"/>
          <w:u w:val="single"/>
        </w:rPr>
      </w:pPr>
      <w:r w:rsidRPr="00D86AB2">
        <w:rPr>
          <w:rFonts w:ascii="Arial" w:hAnsi="Arial" w:cs="Arial"/>
          <w:u w:val="single"/>
        </w:rPr>
        <w:t>Questions to Ponder</w:t>
      </w:r>
    </w:p>
    <w:p w14:paraId="5AEDEB1C" w14:textId="5A919631" w:rsidR="007D4133" w:rsidRPr="00D54662" w:rsidRDefault="0080584D" w:rsidP="005D3B76">
      <w:pPr>
        <w:pStyle w:val="BodyText"/>
        <w:numPr>
          <w:ilvl w:val="0"/>
          <w:numId w:val="41"/>
        </w:numPr>
        <w:ind w:left="720"/>
      </w:pPr>
      <w:r w:rsidRPr="0D36DB09">
        <w:rPr>
          <w:rFonts w:eastAsia="Arial"/>
          <w:color w:val="000000" w:themeColor="text1"/>
        </w:rPr>
        <w:t>Why does elevation of the head of the bed decrease ICP?</w:t>
      </w:r>
    </w:p>
    <w:p w14:paraId="395C1117" w14:textId="19349388" w:rsidR="00BD7761" w:rsidRDefault="00D54662" w:rsidP="005D3B76">
      <w:pPr>
        <w:pStyle w:val="BodyText"/>
        <w:numPr>
          <w:ilvl w:val="0"/>
          <w:numId w:val="41"/>
        </w:numPr>
        <w:ind w:left="720"/>
      </w:pPr>
      <w:r w:rsidRPr="0D36DB09">
        <w:rPr>
          <w:rFonts w:eastAsia="Arial"/>
          <w:color w:val="000000" w:themeColor="text1"/>
        </w:rPr>
        <w:t xml:space="preserve">What is the effect of maintaining the head in the midline versus turned to one side on </w:t>
      </w:r>
      <w:r w:rsidR="007D4133" w:rsidRPr="0D36DB09">
        <w:rPr>
          <w:rFonts w:eastAsia="Arial"/>
          <w:color w:val="000000" w:themeColor="text1"/>
        </w:rPr>
        <w:t>ICP?</w:t>
      </w:r>
    </w:p>
    <w:p w14:paraId="0F8D0EB1" w14:textId="5E1E51F7" w:rsidR="00BD7761" w:rsidRPr="00BD7761" w:rsidRDefault="00D54662" w:rsidP="005D3B76">
      <w:pPr>
        <w:pStyle w:val="BodyText"/>
        <w:numPr>
          <w:ilvl w:val="0"/>
          <w:numId w:val="41"/>
        </w:numPr>
        <w:spacing w:after="240"/>
        <w:ind w:left="720"/>
      </w:pPr>
      <w:r w:rsidRPr="0D36DB09">
        <w:rPr>
          <w:rFonts w:eastAsia="Arial"/>
          <w:color w:val="000000" w:themeColor="text1"/>
        </w:rPr>
        <w:t>Regarding clinical decision rules, understand that they never supersede the clinician at the bedside's exam and/or gestalt and are only guidelines.</w:t>
      </w:r>
    </w:p>
    <w:p w14:paraId="62EB8A40" w14:textId="18AD462C" w:rsidR="007B319C" w:rsidRDefault="007B319C" w:rsidP="00ED28E8">
      <w:pPr>
        <w:pStyle w:val="BodyText"/>
        <w:ind w:left="0"/>
      </w:pPr>
    </w:p>
    <w:p w14:paraId="3F62BEC2" w14:textId="77777777" w:rsidR="002E3762" w:rsidRDefault="002E3762" w:rsidP="002E3762">
      <w:pPr>
        <w:pStyle w:val="BodyText"/>
        <w:ind w:left="0"/>
      </w:pPr>
    </w:p>
    <w:p w14:paraId="1CB07B8D" w14:textId="77777777" w:rsidR="002E3762" w:rsidRDefault="002E3762" w:rsidP="002E3762">
      <w:pPr>
        <w:pStyle w:val="BodyText"/>
        <w:ind w:left="0"/>
      </w:pPr>
    </w:p>
    <w:p w14:paraId="2C879EC9" w14:textId="77777777" w:rsidR="00DB713F" w:rsidRDefault="00DB713F" w:rsidP="00DB713F">
      <w:pPr>
        <w:pStyle w:val="BodyText"/>
        <w:ind w:left="0"/>
      </w:pPr>
    </w:p>
    <w:p w14:paraId="2E4DEE6B" w14:textId="77777777" w:rsidR="002E3762" w:rsidRDefault="002E3762" w:rsidP="00DB713F">
      <w:pPr>
        <w:pStyle w:val="BodyText"/>
        <w:ind w:left="0"/>
        <w:sectPr w:rsidR="002E3762" w:rsidSect="0014138A">
          <w:headerReference w:type="default" r:id="rId81"/>
          <w:pgSz w:w="12240" w:h="15840"/>
          <w:pgMar w:top="1440" w:right="1440" w:bottom="1080" w:left="1440" w:header="720" w:footer="720" w:gutter="0"/>
          <w:cols w:space="720"/>
          <w:docGrid w:linePitch="360"/>
        </w:sectPr>
      </w:pPr>
    </w:p>
    <w:p w14:paraId="61D940C9" w14:textId="5AD3A00A" w:rsidR="002E3762" w:rsidRPr="00D86AB2" w:rsidRDefault="002E3762" w:rsidP="002E3762">
      <w:pPr>
        <w:pStyle w:val="Heading1"/>
        <w:rPr>
          <w:rFonts w:ascii="Arial" w:hAnsi="Arial" w:cs="Arial"/>
        </w:rPr>
      </w:pPr>
      <w:bookmarkStart w:id="78" w:name="_Appendix_3_--"/>
      <w:bookmarkStart w:id="79" w:name="_Toc214265926"/>
      <w:bookmarkEnd w:id="78"/>
      <w:r w:rsidRPr="00D86AB2">
        <w:rPr>
          <w:rFonts w:ascii="Arial" w:hAnsi="Arial" w:cs="Arial"/>
        </w:rPr>
        <w:lastRenderedPageBreak/>
        <w:t xml:space="preserve">Appendix </w:t>
      </w:r>
      <w:r w:rsidR="00A63AFF" w:rsidRPr="00D86AB2">
        <w:rPr>
          <w:rFonts w:ascii="Arial" w:hAnsi="Arial" w:cs="Arial"/>
        </w:rPr>
        <w:t>3</w:t>
      </w:r>
      <w:r w:rsidRPr="00D86AB2">
        <w:rPr>
          <w:rFonts w:ascii="Arial" w:hAnsi="Arial" w:cs="Arial"/>
        </w:rPr>
        <w:t xml:space="preserve"> -- IM 665 Elective Rotation #3</w:t>
      </w:r>
      <w:bookmarkEnd w:id="79"/>
    </w:p>
    <w:p w14:paraId="66975A59" w14:textId="77777777" w:rsidR="002E3762" w:rsidRPr="00134BF6" w:rsidRDefault="002E3762" w:rsidP="002E3762">
      <w:pPr>
        <w:pStyle w:val="BodyText"/>
        <w:ind w:left="0"/>
      </w:pPr>
    </w:p>
    <w:p w14:paraId="29784B8A" w14:textId="5B989724" w:rsidR="00744F7E" w:rsidRDefault="00744F7E" w:rsidP="00744F7E">
      <w:pPr>
        <w:pStyle w:val="BodyText"/>
        <w:ind w:left="0"/>
      </w:pPr>
      <w:r>
        <w:t>The following four Learning Assignments are to be completed during your third IM 665 Elective Rotation, whenever that occurs</w:t>
      </w:r>
      <w:r w:rsidR="0023553B">
        <w:t xml:space="preserve">. </w:t>
      </w:r>
      <w:r w:rsidR="00811F51">
        <w:t>Make sure that when you log in to D2L, you complete the learning assignments and quizzes for Elective #</w:t>
      </w:r>
      <w:r w:rsidR="00A02E73">
        <w:t>3</w:t>
      </w:r>
      <w:r w:rsidR="00811F51">
        <w:t>.</w:t>
      </w:r>
    </w:p>
    <w:p w14:paraId="06F6B4D8" w14:textId="77777777" w:rsidR="00744F7E" w:rsidRDefault="00744F7E" w:rsidP="00744F7E">
      <w:pPr>
        <w:pStyle w:val="BodyText"/>
        <w:ind w:left="0"/>
      </w:pPr>
    </w:p>
    <w:p w14:paraId="577207C9" w14:textId="65C90A71" w:rsidR="002E3762" w:rsidRDefault="00744F7E" w:rsidP="00744F7E">
      <w:pPr>
        <w:pStyle w:val="BodyText"/>
        <w:ind w:left="0"/>
      </w:pPr>
      <w:r>
        <w:t xml:space="preserve">You will take one quiz </w:t>
      </w:r>
      <w:r w:rsidR="00AD5B08">
        <w:t xml:space="preserve">in D2L </w:t>
      </w:r>
      <w:r>
        <w:t>after Learning Assignment</w:t>
      </w:r>
      <w:r w:rsidR="00465E80">
        <w:t>s</w:t>
      </w:r>
      <w:r w:rsidR="00EB76CE">
        <w:t xml:space="preserve"> 1, 2, and 3</w:t>
      </w:r>
      <w:r w:rsidR="007F0ED8">
        <w:t xml:space="preserve">, so </w:t>
      </w:r>
      <w:r w:rsidR="00E86B20">
        <w:t xml:space="preserve">a total of </w:t>
      </w:r>
      <w:r w:rsidR="007F0ED8">
        <w:t>three quizzes</w:t>
      </w:r>
      <w:r w:rsidR="00EB2235">
        <w:t xml:space="preserve"> during </w:t>
      </w:r>
      <w:r w:rsidR="00E86B20">
        <w:t>the</w:t>
      </w:r>
      <w:r w:rsidR="00EB2235">
        <w:t xml:space="preserve"> rotation</w:t>
      </w:r>
      <w:r w:rsidR="0023553B">
        <w:t xml:space="preserve">. </w:t>
      </w:r>
      <w:r>
        <w:t>You will have two attempts to achieve a score of 75%</w:t>
      </w:r>
      <w:r w:rsidR="00465E80">
        <w:t xml:space="preserve"> on each quiz</w:t>
      </w:r>
      <w:r>
        <w:t>.</w:t>
      </w:r>
    </w:p>
    <w:p w14:paraId="5BACA1E8" w14:textId="77777777" w:rsidR="00D13761" w:rsidRDefault="00D13761" w:rsidP="00744F7E">
      <w:pPr>
        <w:pStyle w:val="BodyText"/>
        <w:ind w:left="0"/>
      </w:pPr>
    </w:p>
    <w:p w14:paraId="2CF17A42" w14:textId="3E41B0DC" w:rsidR="00D13761" w:rsidRDefault="00D13761" w:rsidP="00744F7E">
      <w:pPr>
        <w:pStyle w:val="BodyText"/>
        <w:ind w:left="0"/>
      </w:pPr>
      <w:r>
        <w:t>In Learning Assignment #4</w:t>
      </w:r>
      <w:r w:rsidR="0048221D">
        <w:t>, in lieu of a quiz and ‘Questions to Ponder’ you will</w:t>
      </w:r>
      <w:r>
        <w:t xml:space="preserve"> fill out and upload to D2L a table of </w:t>
      </w:r>
      <w:r w:rsidR="00D65F8C">
        <w:t>“</w:t>
      </w:r>
      <w:r>
        <w:t>One Pill Can Kill</w:t>
      </w:r>
      <w:r w:rsidR="00D65F8C">
        <w:t>” toxins</w:t>
      </w:r>
      <w:r w:rsidR="0023553B">
        <w:t xml:space="preserve">. </w:t>
      </w:r>
      <w:r w:rsidR="005147D7">
        <w:t>Details are below, under Learning Assignment #4.</w:t>
      </w:r>
    </w:p>
    <w:p w14:paraId="4CA182BC" w14:textId="77777777" w:rsidR="002E3762" w:rsidRDefault="002E3762" w:rsidP="002E3762">
      <w:pPr>
        <w:pStyle w:val="BodyText"/>
        <w:ind w:left="0"/>
      </w:pPr>
    </w:p>
    <w:p w14:paraId="6B214288" w14:textId="102A3CDC" w:rsidR="002E3762" w:rsidRPr="008C7267" w:rsidRDefault="002E3762" w:rsidP="00BE43AE">
      <w:pPr>
        <w:jc w:val="left"/>
        <w:rPr>
          <w:rFonts w:ascii="Arial" w:hAnsi="Arial" w:cs="Arial"/>
          <w:u w:val="single"/>
        </w:rPr>
      </w:pPr>
      <w:r w:rsidRPr="008C7267">
        <w:rPr>
          <w:rFonts w:ascii="Arial" w:hAnsi="Arial" w:cs="Arial"/>
          <w:u w:val="single"/>
        </w:rPr>
        <w:t xml:space="preserve">Rotation #3 - Learning Assignment #1:  </w:t>
      </w:r>
      <w:r w:rsidR="003E3CCC">
        <w:rPr>
          <w:rFonts w:ascii="Arial" w:hAnsi="Arial" w:cs="Arial"/>
          <w:u w:val="single"/>
        </w:rPr>
        <w:t>M</w:t>
      </w:r>
      <w:r w:rsidR="00D95E42" w:rsidRPr="008C7267">
        <w:rPr>
          <w:rFonts w:ascii="Arial" w:hAnsi="Arial" w:cs="Arial"/>
          <w:u w:val="single"/>
        </w:rPr>
        <w:t xml:space="preserve">etabolic </w:t>
      </w:r>
      <w:r w:rsidR="003E3CCC">
        <w:rPr>
          <w:rFonts w:ascii="Arial" w:hAnsi="Arial" w:cs="Arial"/>
          <w:u w:val="single"/>
        </w:rPr>
        <w:t>D</w:t>
      </w:r>
      <w:r w:rsidR="00D95E42" w:rsidRPr="008C7267">
        <w:rPr>
          <w:rFonts w:ascii="Arial" w:hAnsi="Arial" w:cs="Arial"/>
          <w:u w:val="single"/>
        </w:rPr>
        <w:t>erangements:</w:t>
      </w:r>
      <w:r w:rsidR="00937594" w:rsidRPr="008C7267">
        <w:rPr>
          <w:rFonts w:ascii="Arial" w:hAnsi="Arial" w:cs="Arial"/>
          <w:u w:val="single"/>
        </w:rPr>
        <w:t xml:space="preserve">  </w:t>
      </w:r>
      <w:r w:rsidR="003E3CCC">
        <w:rPr>
          <w:rFonts w:ascii="Arial" w:hAnsi="Arial" w:cs="Arial"/>
          <w:u w:val="single"/>
        </w:rPr>
        <w:t>D</w:t>
      </w:r>
      <w:r w:rsidR="00937594" w:rsidRPr="008C7267">
        <w:rPr>
          <w:rFonts w:ascii="Arial" w:hAnsi="Arial" w:cs="Arial"/>
          <w:u w:val="single"/>
        </w:rPr>
        <w:t xml:space="preserve">iabetic </w:t>
      </w:r>
      <w:r w:rsidR="003E3CCC">
        <w:rPr>
          <w:rFonts w:ascii="Arial" w:hAnsi="Arial" w:cs="Arial"/>
          <w:u w:val="single"/>
        </w:rPr>
        <w:t>K</w:t>
      </w:r>
      <w:r w:rsidR="00937594" w:rsidRPr="008C7267">
        <w:rPr>
          <w:rFonts w:ascii="Arial" w:hAnsi="Arial" w:cs="Arial"/>
          <w:u w:val="single"/>
        </w:rPr>
        <w:t xml:space="preserve">etoacidosis, </w:t>
      </w:r>
      <w:r w:rsidR="003E3CCC">
        <w:rPr>
          <w:rFonts w:ascii="Arial" w:hAnsi="Arial" w:cs="Arial"/>
          <w:u w:val="single"/>
        </w:rPr>
        <w:t>H</w:t>
      </w:r>
      <w:r w:rsidR="00937594" w:rsidRPr="008C7267">
        <w:rPr>
          <w:rFonts w:ascii="Arial" w:hAnsi="Arial" w:cs="Arial"/>
          <w:u w:val="single"/>
        </w:rPr>
        <w:t xml:space="preserve">yperosmolar </w:t>
      </w:r>
      <w:r w:rsidR="003E3CCC">
        <w:rPr>
          <w:rFonts w:ascii="Arial" w:hAnsi="Arial" w:cs="Arial"/>
          <w:u w:val="single"/>
        </w:rPr>
        <w:t>N</w:t>
      </w:r>
      <w:r w:rsidR="00937594" w:rsidRPr="008C7267">
        <w:rPr>
          <w:rFonts w:ascii="Arial" w:hAnsi="Arial" w:cs="Arial"/>
          <w:u w:val="single"/>
        </w:rPr>
        <w:t>on-</w:t>
      </w:r>
      <w:r w:rsidR="003E3CCC">
        <w:rPr>
          <w:rFonts w:ascii="Arial" w:hAnsi="Arial" w:cs="Arial"/>
          <w:u w:val="single"/>
        </w:rPr>
        <w:t>K</w:t>
      </w:r>
      <w:r w:rsidR="00937594" w:rsidRPr="008C7267">
        <w:rPr>
          <w:rFonts w:ascii="Arial" w:hAnsi="Arial" w:cs="Arial"/>
          <w:u w:val="single"/>
        </w:rPr>
        <w:t xml:space="preserve">etotic </w:t>
      </w:r>
      <w:r w:rsidR="003E3CCC">
        <w:rPr>
          <w:rFonts w:ascii="Arial" w:hAnsi="Arial" w:cs="Arial"/>
          <w:u w:val="single"/>
        </w:rPr>
        <w:t>C</w:t>
      </w:r>
      <w:r w:rsidR="00937594" w:rsidRPr="008C7267">
        <w:rPr>
          <w:rFonts w:ascii="Arial" w:hAnsi="Arial" w:cs="Arial"/>
          <w:u w:val="single"/>
        </w:rPr>
        <w:t xml:space="preserve">oma, </w:t>
      </w:r>
      <w:r w:rsidR="003E3CCC">
        <w:rPr>
          <w:rFonts w:ascii="Arial" w:hAnsi="Arial" w:cs="Arial"/>
          <w:u w:val="single"/>
        </w:rPr>
        <w:t>E</w:t>
      </w:r>
      <w:r w:rsidR="00937594" w:rsidRPr="008C7267">
        <w:rPr>
          <w:rFonts w:ascii="Arial" w:hAnsi="Arial" w:cs="Arial"/>
          <w:u w:val="single"/>
        </w:rPr>
        <w:t xml:space="preserve">lectrolyte </w:t>
      </w:r>
      <w:r w:rsidR="003E3CCC">
        <w:rPr>
          <w:rFonts w:ascii="Arial" w:hAnsi="Arial" w:cs="Arial"/>
          <w:u w:val="single"/>
        </w:rPr>
        <w:t>D</w:t>
      </w:r>
      <w:r w:rsidR="00937594" w:rsidRPr="008C7267">
        <w:rPr>
          <w:rFonts w:ascii="Arial" w:hAnsi="Arial" w:cs="Arial"/>
          <w:u w:val="single"/>
        </w:rPr>
        <w:t xml:space="preserve">isturbances </w:t>
      </w:r>
      <w:r w:rsidR="003E3CCC">
        <w:rPr>
          <w:rFonts w:ascii="Arial" w:hAnsi="Arial" w:cs="Arial"/>
          <w:u w:val="single"/>
        </w:rPr>
        <w:t>I</w:t>
      </w:r>
      <w:r w:rsidR="00937594" w:rsidRPr="008C7267">
        <w:rPr>
          <w:rFonts w:ascii="Arial" w:hAnsi="Arial" w:cs="Arial"/>
          <w:u w:val="single"/>
        </w:rPr>
        <w:t xml:space="preserve">ncluding </w:t>
      </w:r>
      <w:r w:rsidR="003E3CCC">
        <w:rPr>
          <w:rFonts w:ascii="Arial" w:hAnsi="Arial" w:cs="Arial"/>
          <w:u w:val="single"/>
        </w:rPr>
        <w:t>H</w:t>
      </w:r>
      <w:r w:rsidR="00937594" w:rsidRPr="008C7267">
        <w:rPr>
          <w:rFonts w:ascii="Arial" w:hAnsi="Arial" w:cs="Arial"/>
          <w:u w:val="single"/>
        </w:rPr>
        <w:t xml:space="preserve">ypernatremia, </w:t>
      </w:r>
      <w:r w:rsidR="003E3CCC">
        <w:rPr>
          <w:rFonts w:ascii="Arial" w:hAnsi="Arial" w:cs="Arial"/>
          <w:u w:val="single"/>
        </w:rPr>
        <w:t>H</w:t>
      </w:r>
      <w:r w:rsidR="00937594" w:rsidRPr="008C7267">
        <w:rPr>
          <w:rFonts w:ascii="Arial" w:hAnsi="Arial" w:cs="Arial"/>
          <w:u w:val="single"/>
        </w:rPr>
        <w:t xml:space="preserve">yponatremia, </w:t>
      </w:r>
      <w:r w:rsidR="003E3CCC">
        <w:rPr>
          <w:rFonts w:ascii="Arial" w:hAnsi="Arial" w:cs="Arial"/>
          <w:u w:val="single"/>
        </w:rPr>
        <w:t>H</w:t>
      </w:r>
      <w:r w:rsidR="00937594" w:rsidRPr="008C7267">
        <w:rPr>
          <w:rFonts w:ascii="Arial" w:hAnsi="Arial" w:cs="Arial"/>
          <w:u w:val="single"/>
        </w:rPr>
        <w:t xml:space="preserve">yperkalemia, </w:t>
      </w:r>
      <w:r w:rsidR="003E3CCC">
        <w:rPr>
          <w:rFonts w:ascii="Arial" w:hAnsi="Arial" w:cs="Arial"/>
          <w:u w:val="single"/>
        </w:rPr>
        <w:t>H</w:t>
      </w:r>
      <w:r w:rsidR="00937594" w:rsidRPr="008C7267">
        <w:rPr>
          <w:rFonts w:ascii="Arial" w:hAnsi="Arial" w:cs="Arial"/>
          <w:u w:val="single"/>
        </w:rPr>
        <w:t>ypokalemia</w:t>
      </w:r>
      <w:r w:rsidRPr="008C7267">
        <w:rPr>
          <w:rFonts w:ascii="Arial" w:hAnsi="Arial" w:cs="Arial"/>
          <w:u w:val="single"/>
        </w:rPr>
        <w:t xml:space="preserve"> (NB)</w:t>
      </w:r>
    </w:p>
    <w:p w14:paraId="18D87AF1" w14:textId="77777777" w:rsidR="008E5672" w:rsidRPr="008C7267" w:rsidRDefault="008E5672" w:rsidP="008C7267">
      <w:pPr>
        <w:rPr>
          <w:rFonts w:ascii="Arial" w:hAnsi="Arial" w:cs="Arial"/>
          <w:u w:val="single"/>
        </w:rPr>
      </w:pPr>
      <w:r w:rsidRPr="008C7267">
        <w:rPr>
          <w:rFonts w:ascii="Arial" w:hAnsi="Arial" w:cs="Arial"/>
          <w:u w:val="single"/>
        </w:rPr>
        <w:t>Objectives</w:t>
      </w:r>
    </w:p>
    <w:p w14:paraId="693307D9" w14:textId="7751E954" w:rsidR="00303A12" w:rsidRDefault="00303A12" w:rsidP="00303A12">
      <w:pPr>
        <w:spacing w:after="0"/>
        <w:ind w:left="270"/>
        <w:jc w:val="left"/>
        <w:rPr>
          <w:rFonts w:ascii="Arial" w:hAnsi="Arial" w:cs="Arial"/>
        </w:rPr>
      </w:pPr>
      <w:r>
        <w:rPr>
          <w:rFonts w:ascii="Arial" w:hAnsi="Arial" w:cs="Arial"/>
        </w:rPr>
        <w:t xml:space="preserve">By the end of this </w:t>
      </w:r>
      <w:r w:rsidR="00E06788">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65C0ED61" w14:textId="5D55FE2A" w:rsidR="00303A12" w:rsidRPr="00673601" w:rsidRDefault="002E1D89" w:rsidP="005D3B76">
      <w:pPr>
        <w:pStyle w:val="ListParagraph"/>
        <w:numPr>
          <w:ilvl w:val="0"/>
          <w:numId w:val="29"/>
        </w:numPr>
        <w:jc w:val="left"/>
        <w:rPr>
          <w:rFonts w:ascii="Arial" w:hAnsi="Arial" w:cs="Arial"/>
        </w:rPr>
      </w:pPr>
      <w:r w:rsidRPr="525742FA">
        <w:rPr>
          <w:rFonts w:ascii="Arial" w:eastAsia="Arial" w:hAnsi="Arial" w:cs="Arial"/>
          <w:color w:val="000000" w:themeColor="text1"/>
        </w:rPr>
        <w:t xml:space="preserve">Differentiate between </w:t>
      </w:r>
      <w:bookmarkStart w:id="80" w:name="_Int_NTX1fVMm"/>
      <w:r w:rsidRPr="525742FA">
        <w:rPr>
          <w:rFonts w:ascii="Arial" w:eastAsia="Arial" w:hAnsi="Arial" w:cs="Arial"/>
          <w:color w:val="000000" w:themeColor="text1"/>
        </w:rPr>
        <w:t>DKA</w:t>
      </w:r>
      <w:bookmarkEnd w:id="80"/>
      <w:r w:rsidR="008004A6">
        <w:rPr>
          <w:rFonts w:ascii="Arial" w:eastAsia="Arial" w:hAnsi="Arial" w:cs="Arial"/>
          <w:color w:val="000000" w:themeColor="text1"/>
        </w:rPr>
        <w:t xml:space="preserve"> and </w:t>
      </w:r>
      <w:r w:rsidRPr="525742FA">
        <w:rPr>
          <w:rFonts w:ascii="Arial" w:eastAsia="Arial" w:hAnsi="Arial" w:cs="Arial"/>
          <w:color w:val="000000" w:themeColor="text1"/>
        </w:rPr>
        <w:t>HONK</w:t>
      </w:r>
    </w:p>
    <w:p w14:paraId="355F86CB" w14:textId="36D4C037" w:rsidR="00303A12" w:rsidRPr="00C84ECB" w:rsidRDefault="00DD156E" w:rsidP="005D3B76">
      <w:pPr>
        <w:pStyle w:val="ListParagraph"/>
        <w:numPr>
          <w:ilvl w:val="0"/>
          <w:numId w:val="29"/>
        </w:numPr>
        <w:jc w:val="left"/>
        <w:rPr>
          <w:rFonts w:ascii="Arial" w:hAnsi="Arial" w:cs="Arial"/>
        </w:rPr>
      </w:pPr>
      <w:r w:rsidRPr="525742FA">
        <w:rPr>
          <w:rFonts w:ascii="Arial" w:eastAsia="Arial" w:hAnsi="Arial" w:cs="Arial"/>
          <w:color w:val="000000" w:themeColor="text1"/>
        </w:rPr>
        <w:t xml:space="preserve">Compare venous and arterial pH testing in patients with </w:t>
      </w:r>
      <w:r w:rsidR="008830A2" w:rsidRPr="525742FA">
        <w:rPr>
          <w:rFonts w:ascii="Arial" w:eastAsia="Arial" w:hAnsi="Arial" w:cs="Arial"/>
          <w:color w:val="000000" w:themeColor="text1"/>
        </w:rPr>
        <w:t>DKA.</w:t>
      </w:r>
    </w:p>
    <w:p w14:paraId="2CC2EA72" w14:textId="654209B5" w:rsidR="00303A12" w:rsidRPr="009A5300" w:rsidRDefault="002E1BB7" w:rsidP="005D3B76">
      <w:pPr>
        <w:pStyle w:val="ListParagraph"/>
        <w:numPr>
          <w:ilvl w:val="0"/>
          <w:numId w:val="29"/>
        </w:numPr>
        <w:jc w:val="left"/>
        <w:rPr>
          <w:rFonts w:ascii="Arial" w:hAnsi="Arial" w:cs="Arial"/>
        </w:rPr>
      </w:pPr>
      <w:r w:rsidRPr="525742FA">
        <w:rPr>
          <w:rFonts w:ascii="Arial" w:eastAsia="Arial" w:hAnsi="Arial" w:cs="Arial"/>
          <w:color w:val="000000" w:themeColor="text1"/>
        </w:rPr>
        <w:t>Discuss critical electrolyte abnormalities seen in both DKA and HONK</w:t>
      </w:r>
    </w:p>
    <w:p w14:paraId="4CA8E2F1" w14:textId="062276FE" w:rsidR="00303A12" w:rsidRPr="00F731E0" w:rsidRDefault="003B2FF0" w:rsidP="005D3B76">
      <w:pPr>
        <w:pStyle w:val="ListParagraph"/>
        <w:numPr>
          <w:ilvl w:val="0"/>
          <w:numId w:val="29"/>
        </w:numPr>
        <w:jc w:val="left"/>
        <w:rPr>
          <w:rFonts w:ascii="Arial" w:hAnsi="Arial" w:cs="Arial"/>
        </w:rPr>
      </w:pPr>
      <w:r w:rsidRPr="0D36DB09">
        <w:rPr>
          <w:rFonts w:ascii="Arial" w:eastAsia="Arial" w:hAnsi="Arial" w:cs="Arial"/>
          <w:color w:val="000000" w:themeColor="text1"/>
        </w:rPr>
        <w:t xml:space="preserve">Describe the purpose of Kussmaul </w:t>
      </w:r>
      <w:r w:rsidR="008830A2" w:rsidRPr="0D36DB09">
        <w:rPr>
          <w:rFonts w:ascii="Arial" w:eastAsia="Arial" w:hAnsi="Arial" w:cs="Arial"/>
          <w:color w:val="000000" w:themeColor="text1"/>
        </w:rPr>
        <w:t>breathing.</w:t>
      </w:r>
    </w:p>
    <w:p w14:paraId="1B7B6DE1" w14:textId="481F14E7" w:rsidR="00303A12" w:rsidRPr="00E03CD8" w:rsidRDefault="00E03CD8" w:rsidP="005D3B76">
      <w:pPr>
        <w:pStyle w:val="ListParagraph"/>
        <w:numPr>
          <w:ilvl w:val="0"/>
          <w:numId w:val="29"/>
        </w:numPr>
        <w:jc w:val="left"/>
        <w:rPr>
          <w:rFonts w:ascii="Arial" w:hAnsi="Arial" w:cs="Arial"/>
        </w:rPr>
      </w:pPr>
      <w:r w:rsidRPr="525742FA">
        <w:rPr>
          <w:rFonts w:ascii="Arial" w:eastAsia="Arial" w:hAnsi="Arial" w:cs="Arial"/>
          <w:color w:val="000000" w:themeColor="text1"/>
        </w:rPr>
        <w:t xml:space="preserve">Define appropriate treatment of DKA once hyperglycemia has </w:t>
      </w:r>
      <w:r w:rsidR="008830A2" w:rsidRPr="525742FA">
        <w:rPr>
          <w:rFonts w:ascii="Arial" w:eastAsia="Arial" w:hAnsi="Arial" w:cs="Arial"/>
          <w:color w:val="000000" w:themeColor="text1"/>
        </w:rPr>
        <w:t>resolved.</w:t>
      </w:r>
    </w:p>
    <w:p w14:paraId="43F13589" w14:textId="77777777" w:rsidR="008E5672" w:rsidRPr="008C7267" w:rsidRDefault="008E5672" w:rsidP="008C7267">
      <w:pPr>
        <w:rPr>
          <w:rFonts w:ascii="Arial" w:hAnsi="Arial" w:cs="Arial"/>
          <w:u w:val="single"/>
        </w:rPr>
      </w:pPr>
      <w:r w:rsidRPr="008C7267">
        <w:rPr>
          <w:rFonts w:ascii="Arial" w:hAnsi="Arial" w:cs="Arial"/>
          <w:u w:val="single"/>
        </w:rPr>
        <w:t>Reading List</w:t>
      </w:r>
    </w:p>
    <w:p w14:paraId="3FE2CCB5" w14:textId="1B3D11DC" w:rsidR="00090719" w:rsidRDefault="0016265D" w:rsidP="005D3B76">
      <w:pPr>
        <w:pStyle w:val="BodyText"/>
        <w:numPr>
          <w:ilvl w:val="0"/>
          <w:numId w:val="41"/>
        </w:numPr>
        <w:ind w:left="720"/>
      </w:pPr>
      <w:r>
        <w:t>Diabetic Ketoacidosis</w:t>
      </w:r>
      <w:r w:rsidR="00090719">
        <w:t xml:space="preserve"> (Chapter 2</w:t>
      </w:r>
      <w:r>
        <w:t>25</w:t>
      </w:r>
      <w:r w:rsidR="00090719">
        <w:t>), in Tintinalli’s Emergency Medicine: A Comprehensive Study Guide, 9</w:t>
      </w:r>
      <w:r w:rsidR="00090719" w:rsidRPr="00942EED">
        <w:rPr>
          <w:vertAlign w:val="superscript"/>
        </w:rPr>
        <w:t>th</w:t>
      </w:r>
      <w:r w:rsidR="00090719">
        <w:t xml:space="preserve"> ed, McGraw-Hill 2020 – (in Section </w:t>
      </w:r>
      <w:r w:rsidR="008316A8">
        <w:t>17 Endocrine Disorders</w:t>
      </w:r>
      <w:r w:rsidR="00090719">
        <w:t>):</w:t>
      </w:r>
    </w:p>
    <w:p w14:paraId="7AD40C39" w14:textId="5A797140" w:rsidR="00090719" w:rsidRDefault="00361F78" w:rsidP="008C7267">
      <w:pPr>
        <w:pStyle w:val="BodyText"/>
        <w:numPr>
          <w:ilvl w:val="0"/>
          <w:numId w:val="41"/>
        </w:numPr>
        <w:spacing w:after="240"/>
        <w:ind w:left="1368"/>
      </w:pPr>
      <w:hyperlink r:id="rId82" w:history="1">
        <w:r w:rsidRPr="00361F78">
          <w:rPr>
            <w:rStyle w:val="Hyperlink"/>
          </w:rPr>
          <w:t>https://accessemergencymedicine-mhmedical-com.proxy2.cl.msu.edu/content.aspx?bookid=2353&amp;sectionid=190079125</w:t>
        </w:r>
      </w:hyperlink>
      <w:r w:rsidR="00090719">
        <w:t xml:space="preserve">  </w:t>
      </w:r>
    </w:p>
    <w:p w14:paraId="33E5EA0F" w14:textId="75900E50" w:rsidR="00090719" w:rsidRDefault="00E83B59" w:rsidP="005D3B76">
      <w:pPr>
        <w:pStyle w:val="BodyText"/>
        <w:numPr>
          <w:ilvl w:val="0"/>
          <w:numId w:val="41"/>
        </w:numPr>
        <w:ind w:left="720"/>
      </w:pPr>
      <w:r>
        <w:t>Diabetic Emergencies</w:t>
      </w:r>
      <w:r w:rsidR="00090719">
        <w:t xml:space="preserve"> (Chapter </w:t>
      </w:r>
      <w:r w:rsidR="008562CB">
        <w:t>66</w:t>
      </w:r>
      <w:r w:rsidR="00090719">
        <w:t>), in Clinical Emergency Medicine, McGraw-Hill 2014 – (in Section X</w:t>
      </w:r>
      <w:r w:rsidR="008562CB">
        <w:t>II</w:t>
      </w:r>
      <w:r w:rsidR="00090719">
        <w:t xml:space="preserve"> </w:t>
      </w:r>
      <w:r w:rsidR="008562CB">
        <w:t>Metabolic/Endocrine Emergencies</w:t>
      </w:r>
      <w:r w:rsidR="00090719">
        <w:t>):</w:t>
      </w:r>
    </w:p>
    <w:p w14:paraId="553A124E" w14:textId="4AF1856E" w:rsidR="005E44C6" w:rsidRPr="005E44C6" w:rsidRDefault="00B676FE" w:rsidP="008C7267">
      <w:pPr>
        <w:pStyle w:val="BodyText"/>
        <w:numPr>
          <w:ilvl w:val="0"/>
          <w:numId w:val="41"/>
        </w:numPr>
        <w:spacing w:after="240"/>
        <w:ind w:left="1368"/>
      </w:pPr>
      <w:hyperlink r:id="rId83" w:history="1">
        <w:r w:rsidRPr="00B676FE">
          <w:rPr>
            <w:rStyle w:val="Hyperlink"/>
          </w:rPr>
          <w:t>https://accessemergencymedicine-mhmedical-com.proxy2.cl.msu.edu/content.aspx?bookid=991&amp;sectionid=55139182</w:t>
        </w:r>
      </w:hyperlink>
      <w:r w:rsidR="00090719">
        <w:t xml:space="preserve"> </w:t>
      </w:r>
    </w:p>
    <w:p w14:paraId="179F9546" w14:textId="77777777" w:rsidR="008E5672" w:rsidRPr="00846E6D" w:rsidRDefault="008E5672" w:rsidP="00846E6D">
      <w:pPr>
        <w:rPr>
          <w:rFonts w:ascii="Arial" w:hAnsi="Arial" w:cs="Arial"/>
          <w:u w:val="single"/>
        </w:rPr>
      </w:pPr>
      <w:r w:rsidRPr="00846E6D">
        <w:rPr>
          <w:rFonts w:ascii="Arial" w:hAnsi="Arial" w:cs="Arial"/>
          <w:u w:val="single"/>
        </w:rPr>
        <w:t>Questions to Ponder</w:t>
      </w:r>
    </w:p>
    <w:p w14:paraId="4C0776C5" w14:textId="07EA6843" w:rsidR="00BD7761" w:rsidRPr="00BD7761" w:rsidRDefault="008A5AFE" w:rsidP="005D3B76">
      <w:pPr>
        <w:pStyle w:val="BodyText"/>
        <w:numPr>
          <w:ilvl w:val="0"/>
          <w:numId w:val="41"/>
        </w:numPr>
        <w:spacing w:after="240"/>
        <w:ind w:left="720"/>
      </w:pPr>
      <w:r w:rsidRPr="5FFE0132">
        <w:rPr>
          <w:rFonts w:eastAsia="Arial"/>
          <w:color w:val="000000" w:themeColor="text1"/>
        </w:rPr>
        <w:t>Access Emergency Medicine: Case Files: Emergency Medicine</w:t>
      </w:r>
      <w:r>
        <w:rPr>
          <w:rFonts w:eastAsia="Arial"/>
          <w:color w:val="000000" w:themeColor="text1"/>
        </w:rPr>
        <w:t>, 5</w:t>
      </w:r>
      <w:r w:rsidRPr="00DE5A26">
        <w:rPr>
          <w:rFonts w:eastAsia="Arial"/>
          <w:color w:val="000000" w:themeColor="text1"/>
          <w:vertAlign w:val="superscript"/>
        </w:rPr>
        <w:t>th</w:t>
      </w:r>
      <w:r>
        <w:rPr>
          <w:rFonts w:eastAsia="Arial"/>
          <w:color w:val="000000" w:themeColor="text1"/>
        </w:rPr>
        <w:t xml:space="preserve"> ed,</w:t>
      </w:r>
      <w:r w:rsidRPr="5FFE0132">
        <w:rPr>
          <w:rFonts w:eastAsia="Arial"/>
          <w:color w:val="000000" w:themeColor="text1"/>
        </w:rPr>
        <w:t xml:space="preserve"> </w:t>
      </w:r>
      <w:r w:rsidR="006B3037">
        <w:rPr>
          <w:rFonts w:eastAsia="Arial"/>
          <w:color w:val="000000" w:themeColor="text1"/>
        </w:rPr>
        <w:t xml:space="preserve">Case </w:t>
      </w:r>
      <w:r w:rsidRPr="5FFE0132">
        <w:rPr>
          <w:rFonts w:eastAsia="Arial"/>
          <w:color w:val="000000" w:themeColor="text1"/>
        </w:rPr>
        <w:t>#</w:t>
      </w:r>
      <w:r w:rsidR="0079207F">
        <w:rPr>
          <w:rFonts w:eastAsia="Arial"/>
          <w:color w:val="000000" w:themeColor="text1"/>
        </w:rPr>
        <w:t>5</w:t>
      </w:r>
      <w:r w:rsidRPr="5FFE0132">
        <w:rPr>
          <w:rFonts w:eastAsia="Arial"/>
          <w:color w:val="000000" w:themeColor="text1"/>
        </w:rPr>
        <w:t xml:space="preserve">: </w:t>
      </w:r>
      <w:r w:rsidR="006B3037">
        <w:rPr>
          <w:rFonts w:eastAsia="Arial"/>
          <w:color w:val="000000" w:themeColor="text1"/>
        </w:rPr>
        <w:t>Resuscitation &gt; Diabetic Ketoacidosis</w:t>
      </w:r>
      <w:r>
        <w:rPr>
          <w:rFonts w:eastAsia="Arial"/>
          <w:color w:val="000000" w:themeColor="text1"/>
        </w:rPr>
        <w:t>:</w:t>
      </w:r>
      <w:r>
        <w:rPr>
          <w:rFonts w:eastAsia="Arial"/>
          <w:color w:val="000000" w:themeColor="text1"/>
        </w:rPr>
        <w:br/>
      </w:r>
      <w:hyperlink r:id="rId84" w:history="1">
        <w:r w:rsidR="009060AC" w:rsidRPr="00A12B14">
          <w:rPr>
            <w:rStyle w:val="Hyperlink"/>
            <w:rFonts w:eastAsia="Arial"/>
          </w:rPr>
          <w:t>https://accessemergencymedicine.mhmedical.com/CaseContent.aspx?gbosID=606088&amp;gbosContainerID=309&amp;viewByNumber=false&amp;groupid=388#275338910</w:t>
        </w:r>
      </w:hyperlink>
      <w:r w:rsidRPr="00E64B50">
        <w:rPr>
          <w:rFonts w:eastAsia="Arial"/>
        </w:rPr>
        <w:t xml:space="preserve"> </w:t>
      </w:r>
    </w:p>
    <w:p w14:paraId="10F13994" w14:textId="630942EB" w:rsidR="00D20C3E" w:rsidRDefault="00D20C3E" w:rsidP="00FA6458">
      <w:pPr>
        <w:pStyle w:val="BodyText"/>
        <w:ind w:left="1440"/>
      </w:pPr>
    </w:p>
    <w:p w14:paraId="05D25FBC" w14:textId="1AF62035" w:rsidR="002E3762" w:rsidRPr="00846E6D" w:rsidRDefault="002E3762" w:rsidP="009E76DB">
      <w:pPr>
        <w:jc w:val="left"/>
        <w:rPr>
          <w:rFonts w:ascii="Arial" w:hAnsi="Arial" w:cs="Arial"/>
          <w:u w:val="single"/>
        </w:rPr>
      </w:pPr>
      <w:r w:rsidRPr="00846E6D">
        <w:rPr>
          <w:rFonts w:ascii="Arial" w:hAnsi="Arial" w:cs="Arial"/>
          <w:u w:val="single"/>
        </w:rPr>
        <w:t xml:space="preserve">Rotation #3 - Learning Assignment #2:  </w:t>
      </w:r>
      <w:r w:rsidR="009E76DB">
        <w:rPr>
          <w:rFonts w:ascii="Arial" w:hAnsi="Arial" w:cs="Arial"/>
          <w:u w:val="single"/>
        </w:rPr>
        <w:t>T</w:t>
      </w:r>
      <w:r w:rsidRPr="00846E6D">
        <w:rPr>
          <w:rFonts w:ascii="Arial" w:hAnsi="Arial" w:cs="Arial"/>
          <w:u w:val="single"/>
        </w:rPr>
        <w:t xml:space="preserve">oxicology:  </w:t>
      </w:r>
      <w:r w:rsidR="00846E6D">
        <w:rPr>
          <w:rFonts w:ascii="Arial" w:hAnsi="Arial" w:cs="Arial"/>
          <w:u w:val="single"/>
        </w:rPr>
        <w:t>CNS</w:t>
      </w:r>
      <w:r w:rsidR="000E2762" w:rsidRPr="00846E6D">
        <w:rPr>
          <w:rFonts w:ascii="Arial" w:hAnsi="Arial" w:cs="Arial"/>
          <w:u w:val="single"/>
        </w:rPr>
        <w:t xml:space="preserve"> </w:t>
      </w:r>
      <w:r w:rsidR="009E76DB">
        <w:rPr>
          <w:rFonts w:ascii="Arial" w:hAnsi="Arial" w:cs="Arial"/>
          <w:u w:val="single"/>
        </w:rPr>
        <w:t>S</w:t>
      </w:r>
      <w:r w:rsidR="000E2762" w:rsidRPr="00846E6D">
        <w:rPr>
          <w:rFonts w:ascii="Arial" w:hAnsi="Arial" w:cs="Arial"/>
          <w:u w:val="single"/>
        </w:rPr>
        <w:t>timulants</w:t>
      </w:r>
      <w:r w:rsidR="004458EB" w:rsidRPr="00846E6D">
        <w:rPr>
          <w:rFonts w:ascii="Arial" w:hAnsi="Arial" w:cs="Arial"/>
          <w:u w:val="single"/>
        </w:rPr>
        <w:t xml:space="preserve">:  </w:t>
      </w:r>
      <w:r w:rsidR="009E76DB">
        <w:rPr>
          <w:rFonts w:ascii="Arial" w:hAnsi="Arial" w:cs="Arial"/>
          <w:u w:val="single"/>
        </w:rPr>
        <w:t>C</w:t>
      </w:r>
      <w:r w:rsidR="004458EB" w:rsidRPr="00846E6D">
        <w:rPr>
          <w:rFonts w:ascii="Arial" w:hAnsi="Arial" w:cs="Arial"/>
          <w:u w:val="single"/>
        </w:rPr>
        <w:t xml:space="preserve">ocaine, </w:t>
      </w:r>
      <w:r w:rsidR="009E76DB">
        <w:rPr>
          <w:rFonts w:ascii="Arial" w:hAnsi="Arial" w:cs="Arial"/>
          <w:u w:val="single"/>
        </w:rPr>
        <w:t>E</w:t>
      </w:r>
      <w:r w:rsidR="004458EB" w:rsidRPr="00846E6D">
        <w:rPr>
          <w:rFonts w:ascii="Arial" w:hAnsi="Arial" w:cs="Arial"/>
          <w:u w:val="single"/>
        </w:rPr>
        <w:t xml:space="preserve">cstasy, </w:t>
      </w:r>
      <w:r w:rsidR="00846E6D">
        <w:rPr>
          <w:rFonts w:ascii="Arial" w:hAnsi="Arial" w:cs="Arial"/>
          <w:u w:val="single"/>
        </w:rPr>
        <w:t>PCP</w:t>
      </w:r>
      <w:r w:rsidR="004458EB" w:rsidRPr="00846E6D">
        <w:rPr>
          <w:rFonts w:ascii="Arial" w:hAnsi="Arial" w:cs="Arial"/>
          <w:u w:val="single"/>
        </w:rPr>
        <w:t xml:space="preserve">, </w:t>
      </w:r>
      <w:r w:rsidR="009E76DB">
        <w:rPr>
          <w:rFonts w:ascii="Arial" w:hAnsi="Arial" w:cs="Arial"/>
          <w:u w:val="single"/>
        </w:rPr>
        <w:t>C</w:t>
      </w:r>
      <w:r w:rsidR="004458EB" w:rsidRPr="00846E6D">
        <w:rPr>
          <w:rFonts w:ascii="Arial" w:hAnsi="Arial" w:cs="Arial"/>
          <w:u w:val="single"/>
        </w:rPr>
        <w:t xml:space="preserve">rystal </w:t>
      </w:r>
      <w:r w:rsidR="009E76DB">
        <w:rPr>
          <w:rFonts w:ascii="Arial" w:hAnsi="Arial" w:cs="Arial"/>
          <w:u w:val="single"/>
        </w:rPr>
        <w:t>M</w:t>
      </w:r>
      <w:r w:rsidR="004458EB" w:rsidRPr="00846E6D">
        <w:rPr>
          <w:rFonts w:ascii="Arial" w:hAnsi="Arial" w:cs="Arial"/>
          <w:u w:val="single"/>
        </w:rPr>
        <w:t xml:space="preserve">eth, </w:t>
      </w:r>
      <w:r w:rsidR="009E76DB">
        <w:rPr>
          <w:rFonts w:ascii="Arial" w:hAnsi="Arial" w:cs="Arial"/>
          <w:u w:val="single"/>
        </w:rPr>
        <w:t>B</w:t>
      </w:r>
      <w:r w:rsidR="004458EB" w:rsidRPr="00846E6D">
        <w:rPr>
          <w:rFonts w:ascii="Arial" w:hAnsi="Arial" w:cs="Arial"/>
          <w:u w:val="single"/>
        </w:rPr>
        <w:t xml:space="preserve">ath </w:t>
      </w:r>
      <w:r w:rsidR="009E76DB">
        <w:rPr>
          <w:rFonts w:ascii="Arial" w:hAnsi="Arial" w:cs="Arial"/>
          <w:u w:val="single"/>
        </w:rPr>
        <w:t>S</w:t>
      </w:r>
      <w:r w:rsidR="004458EB" w:rsidRPr="00846E6D">
        <w:rPr>
          <w:rFonts w:ascii="Arial" w:hAnsi="Arial" w:cs="Arial"/>
          <w:u w:val="single"/>
        </w:rPr>
        <w:t>alts</w:t>
      </w:r>
      <w:r w:rsidRPr="00846E6D">
        <w:rPr>
          <w:rFonts w:ascii="Arial" w:hAnsi="Arial" w:cs="Arial"/>
          <w:u w:val="single"/>
        </w:rPr>
        <w:t xml:space="preserve"> (MH)</w:t>
      </w:r>
    </w:p>
    <w:p w14:paraId="395EDC3B" w14:textId="77777777" w:rsidR="008E5672" w:rsidRPr="00846E6D" w:rsidRDefault="008E5672" w:rsidP="00846E6D">
      <w:pPr>
        <w:rPr>
          <w:rFonts w:ascii="Arial" w:hAnsi="Arial" w:cs="Arial"/>
          <w:u w:val="single"/>
        </w:rPr>
      </w:pPr>
      <w:r w:rsidRPr="00846E6D">
        <w:rPr>
          <w:rFonts w:ascii="Arial" w:hAnsi="Arial" w:cs="Arial"/>
          <w:u w:val="single"/>
        </w:rPr>
        <w:t>Objectives</w:t>
      </w:r>
    </w:p>
    <w:p w14:paraId="45E33B70" w14:textId="15593A17" w:rsidR="00303A12" w:rsidRDefault="00303A12" w:rsidP="00303A12">
      <w:pPr>
        <w:spacing w:after="0"/>
        <w:ind w:left="270"/>
        <w:jc w:val="left"/>
        <w:rPr>
          <w:rFonts w:ascii="Arial" w:hAnsi="Arial" w:cs="Arial"/>
        </w:rPr>
      </w:pPr>
      <w:r>
        <w:rPr>
          <w:rFonts w:ascii="Arial" w:hAnsi="Arial" w:cs="Arial"/>
        </w:rPr>
        <w:t xml:space="preserve">By the end of this </w:t>
      </w:r>
      <w:r w:rsidR="00E06788">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396C230F" w14:textId="6A35257F" w:rsidR="00303A12" w:rsidRPr="00673601" w:rsidRDefault="00E62C44" w:rsidP="005D3B76">
      <w:pPr>
        <w:pStyle w:val="ListParagraph"/>
        <w:numPr>
          <w:ilvl w:val="0"/>
          <w:numId w:val="30"/>
        </w:numPr>
        <w:jc w:val="left"/>
        <w:rPr>
          <w:rFonts w:ascii="Arial" w:hAnsi="Arial" w:cs="Arial"/>
        </w:rPr>
      </w:pPr>
      <w:r w:rsidRPr="0D36DB09">
        <w:rPr>
          <w:rFonts w:ascii="Arial" w:eastAsia="Arial" w:hAnsi="Arial" w:cs="Arial"/>
          <w:color w:val="000000" w:themeColor="text1"/>
        </w:rPr>
        <w:t xml:space="preserve">List the drugs that are considered </w:t>
      </w:r>
      <w:r w:rsidR="008830A2" w:rsidRPr="0D36DB09">
        <w:rPr>
          <w:rFonts w:ascii="Arial" w:eastAsia="Arial" w:hAnsi="Arial" w:cs="Arial"/>
          <w:color w:val="000000" w:themeColor="text1"/>
        </w:rPr>
        <w:t>stimulants.</w:t>
      </w:r>
    </w:p>
    <w:p w14:paraId="0489DB75" w14:textId="065BF022" w:rsidR="00303A12" w:rsidRPr="00C84ECB" w:rsidRDefault="00A16DAB" w:rsidP="005D3B76">
      <w:pPr>
        <w:pStyle w:val="ListParagraph"/>
        <w:numPr>
          <w:ilvl w:val="0"/>
          <w:numId w:val="30"/>
        </w:numPr>
        <w:jc w:val="left"/>
        <w:rPr>
          <w:rFonts w:ascii="Arial" w:hAnsi="Arial" w:cs="Arial"/>
        </w:rPr>
      </w:pPr>
      <w:r w:rsidRPr="525742FA">
        <w:rPr>
          <w:rFonts w:ascii="Arial" w:eastAsia="Arial" w:hAnsi="Arial" w:cs="Arial"/>
          <w:color w:val="000000" w:themeColor="text1"/>
        </w:rPr>
        <w:t xml:space="preserve">Understand the use of benzodiazepines in the management of the acutely agitated </w:t>
      </w:r>
      <w:r w:rsidR="008830A2" w:rsidRPr="525742FA">
        <w:rPr>
          <w:rFonts w:ascii="Arial" w:eastAsia="Arial" w:hAnsi="Arial" w:cs="Arial"/>
          <w:color w:val="000000" w:themeColor="text1"/>
        </w:rPr>
        <w:t>patient.</w:t>
      </w:r>
    </w:p>
    <w:p w14:paraId="37B4C549" w14:textId="0F287FD5" w:rsidR="00303A12" w:rsidRPr="009A5300" w:rsidRDefault="00736DD7" w:rsidP="005D3B76">
      <w:pPr>
        <w:pStyle w:val="ListParagraph"/>
        <w:numPr>
          <w:ilvl w:val="0"/>
          <w:numId w:val="30"/>
        </w:numPr>
        <w:jc w:val="left"/>
        <w:rPr>
          <w:rFonts w:ascii="Arial" w:hAnsi="Arial" w:cs="Arial"/>
        </w:rPr>
      </w:pPr>
      <w:r w:rsidRPr="525742FA">
        <w:rPr>
          <w:rFonts w:ascii="Arial" w:eastAsia="Arial" w:hAnsi="Arial" w:cs="Arial"/>
          <w:color w:val="000000" w:themeColor="text1"/>
        </w:rPr>
        <w:t xml:space="preserve">List the medications and chemicals that lead to </w:t>
      </w:r>
      <w:r w:rsidR="008830A2" w:rsidRPr="525742FA">
        <w:rPr>
          <w:rFonts w:ascii="Arial" w:eastAsia="Arial" w:hAnsi="Arial" w:cs="Arial"/>
          <w:color w:val="000000" w:themeColor="text1"/>
        </w:rPr>
        <w:t>hallucinations.</w:t>
      </w:r>
    </w:p>
    <w:p w14:paraId="2D015AB0" w14:textId="04F0DF4B" w:rsidR="00303A12" w:rsidRPr="00F731E0" w:rsidRDefault="005E10A4" w:rsidP="005D3B76">
      <w:pPr>
        <w:pStyle w:val="ListParagraph"/>
        <w:numPr>
          <w:ilvl w:val="0"/>
          <w:numId w:val="30"/>
        </w:numPr>
        <w:jc w:val="left"/>
        <w:rPr>
          <w:rFonts w:ascii="Arial" w:hAnsi="Arial" w:cs="Arial"/>
        </w:rPr>
      </w:pPr>
      <w:r w:rsidRPr="525742FA">
        <w:rPr>
          <w:rFonts w:ascii="Arial" w:eastAsia="Arial" w:hAnsi="Arial" w:cs="Arial"/>
          <w:color w:val="000000" w:themeColor="text1"/>
        </w:rPr>
        <w:t xml:space="preserve">Understand the mechanism of hyponatremia and </w:t>
      </w:r>
      <w:bookmarkStart w:id="81" w:name="_Int_OTKVygZD"/>
      <w:r w:rsidRPr="525742FA">
        <w:rPr>
          <w:rFonts w:ascii="Arial" w:eastAsia="Arial" w:hAnsi="Arial" w:cs="Arial"/>
          <w:color w:val="000000" w:themeColor="text1"/>
        </w:rPr>
        <w:t>possible seizures</w:t>
      </w:r>
      <w:bookmarkEnd w:id="81"/>
      <w:r w:rsidRPr="525742FA">
        <w:rPr>
          <w:rFonts w:ascii="Arial" w:eastAsia="Arial" w:hAnsi="Arial" w:cs="Arial"/>
          <w:color w:val="000000" w:themeColor="text1"/>
        </w:rPr>
        <w:t xml:space="preserve"> from </w:t>
      </w:r>
      <w:r w:rsidR="008830A2" w:rsidRPr="525742FA">
        <w:rPr>
          <w:rFonts w:ascii="Arial" w:eastAsia="Arial" w:hAnsi="Arial" w:cs="Arial"/>
          <w:color w:val="000000" w:themeColor="text1"/>
        </w:rPr>
        <w:t>ecstasy.</w:t>
      </w:r>
    </w:p>
    <w:p w14:paraId="2800CB42" w14:textId="25253159" w:rsidR="00303A12" w:rsidRPr="00037444" w:rsidRDefault="0004691B" w:rsidP="005D3B76">
      <w:pPr>
        <w:pStyle w:val="ListParagraph"/>
        <w:numPr>
          <w:ilvl w:val="0"/>
          <w:numId w:val="30"/>
        </w:numPr>
        <w:jc w:val="left"/>
        <w:rPr>
          <w:rFonts w:ascii="Arial" w:hAnsi="Arial" w:cs="Arial"/>
        </w:rPr>
      </w:pPr>
      <w:r w:rsidRPr="382E048C">
        <w:rPr>
          <w:rFonts w:ascii="Arial" w:eastAsia="Arial" w:hAnsi="Arial" w:cs="Arial"/>
          <w:color w:val="000000" w:themeColor="text1"/>
        </w:rPr>
        <w:t xml:space="preserve">Discuss cocaine related chest </w:t>
      </w:r>
      <w:r w:rsidR="008830A2" w:rsidRPr="382E048C">
        <w:rPr>
          <w:rFonts w:ascii="Arial" w:eastAsia="Arial" w:hAnsi="Arial" w:cs="Arial"/>
          <w:color w:val="000000" w:themeColor="text1"/>
        </w:rPr>
        <w:t>pain.</w:t>
      </w:r>
    </w:p>
    <w:p w14:paraId="41827B18" w14:textId="7F643372" w:rsidR="00303A12" w:rsidRPr="0001113C" w:rsidRDefault="000B67C0" w:rsidP="005D3B76">
      <w:pPr>
        <w:pStyle w:val="ListParagraph"/>
        <w:numPr>
          <w:ilvl w:val="0"/>
          <w:numId w:val="30"/>
        </w:numPr>
        <w:jc w:val="left"/>
        <w:rPr>
          <w:rFonts w:ascii="Arial" w:hAnsi="Arial" w:cs="Arial"/>
        </w:rPr>
      </w:pPr>
      <w:r w:rsidRPr="00F450ED">
        <w:rPr>
          <w:rFonts w:ascii="Arial" w:hAnsi="Arial" w:cs="Arial"/>
        </w:rPr>
        <w:t xml:space="preserve">Understand the diagnostic scenario of cannabinoid hyperemesis </w:t>
      </w:r>
      <w:r w:rsidR="008830A2" w:rsidRPr="00F450ED">
        <w:rPr>
          <w:rFonts w:ascii="Arial" w:hAnsi="Arial" w:cs="Arial"/>
        </w:rPr>
        <w:t>syndrome.</w:t>
      </w:r>
    </w:p>
    <w:p w14:paraId="6DED5BAF" w14:textId="3D9AC4FD" w:rsidR="00303A12" w:rsidRPr="00303A12" w:rsidRDefault="00BF5B45" w:rsidP="005D3B76">
      <w:pPr>
        <w:pStyle w:val="ListParagraph"/>
        <w:numPr>
          <w:ilvl w:val="0"/>
          <w:numId w:val="30"/>
        </w:numPr>
        <w:jc w:val="left"/>
        <w:rPr>
          <w:rFonts w:ascii="Arial" w:hAnsi="Arial" w:cs="Arial"/>
        </w:rPr>
      </w:pPr>
      <w:r w:rsidRPr="00F450ED">
        <w:rPr>
          <w:rFonts w:ascii="Arial" w:eastAsia="Arial" w:hAnsi="Arial" w:cs="Arial"/>
          <w:color w:val="000000" w:themeColor="text1"/>
        </w:rPr>
        <w:t xml:space="preserve">Use the eye signs to help differentiate the various stimulants, especially those causing </w:t>
      </w:r>
      <w:r w:rsidR="008830A2" w:rsidRPr="00F450ED">
        <w:rPr>
          <w:rFonts w:ascii="Arial" w:eastAsia="Arial" w:hAnsi="Arial" w:cs="Arial"/>
          <w:color w:val="000000" w:themeColor="text1"/>
        </w:rPr>
        <w:t>hallucinations.</w:t>
      </w:r>
    </w:p>
    <w:p w14:paraId="0733A5BE" w14:textId="77777777" w:rsidR="008E5672" w:rsidRPr="00CA68EC" w:rsidRDefault="008E5672" w:rsidP="00CA68EC">
      <w:pPr>
        <w:rPr>
          <w:rFonts w:ascii="Arial" w:hAnsi="Arial" w:cs="Arial"/>
          <w:u w:val="single"/>
        </w:rPr>
      </w:pPr>
      <w:r w:rsidRPr="00CA68EC">
        <w:rPr>
          <w:rFonts w:ascii="Arial" w:hAnsi="Arial" w:cs="Arial"/>
          <w:u w:val="single"/>
        </w:rPr>
        <w:t>Reading List</w:t>
      </w:r>
    </w:p>
    <w:p w14:paraId="0F4B84B0" w14:textId="77777777" w:rsidR="007D6BE9" w:rsidRDefault="007D6BE9" w:rsidP="005D3B76">
      <w:pPr>
        <w:pStyle w:val="BodyText"/>
        <w:numPr>
          <w:ilvl w:val="0"/>
          <w:numId w:val="41"/>
        </w:numPr>
        <w:ind w:left="720"/>
      </w:pPr>
      <w:r>
        <w:t>Read the following chapters in Tintinalli’s Emergency Medicine: A Comprehensive Study Guide, 9</w:t>
      </w:r>
      <w:r w:rsidRPr="00942EED">
        <w:rPr>
          <w:vertAlign w:val="superscript"/>
        </w:rPr>
        <w:t>th</w:t>
      </w:r>
      <w:r>
        <w:t xml:space="preserve"> ed, McGraw-Hill 2020:</w:t>
      </w:r>
    </w:p>
    <w:p w14:paraId="5F2E00D1" w14:textId="11785CAC" w:rsidR="007D6BE9" w:rsidRDefault="00032FBC" w:rsidP="005D3B76">
      <w:pPr>
        <w:pStyle w:val="BodyText"/>
        <w:numPr>
          <w:ilvl w:val="1"/>
          <w:numId w:val="41"/>
        </w:numPr>
        <w:ind w:left="1080"/>
      </w:pPr>
      <w:r>
        <w:t>Cocaine and Amphetamines</w:t>
      </w:r>
      <w:r w:rsidR="007D6BE9">
        <w:t xml:space="preserve"> (Section 1</w:t>
      </w:r>
      <w:r>
        <w:t>5-Toxicology</w:t>
      </w:r>
      <w:r w:rsidR="007D6BE9">
        <w:t>, Chapter 1</w:t>
      </w:r>
      <w:r>
        <w:t>87</w:t>
      </w:r>
      <w:r w:rsidR="007D6BE9">
        <w:t>):</w:t>
      </w:r>
      <w:r w:rsidR="007D6BE9">
        <w:br/>
      </w:r>
      <w:hyperlink r:id="rId85" w:history="1">
        <w:r w:rsidR="00335B55" w:rsidRPr="00335B55">
          <w:rPr>
            <w:rStyle w:val="Hyperlink"/>
          </w:rPr>
          <w:t>https://accessemergencymedicine-mhmedical-com.proxy2.cl.msu.edu/content.aspx?bookid=2353&amp;sectionid=220744818</w:t>
        </w:r>
      </w:hyperlink>
      <w:r w:rsidR="007D6BE9">
        <w:t xml:space="preserve">  </w:t>
      </w:r>
    </w:p>
    <w:p w14:paraId="5C4B2564" w14:textId="63D333F4" w:rsidR="005E44C6" w:rsidRDefault="001F0AAA" w:rsidP="005D3B76">
      <w:pPr>
        <w:pStyle w:val="BodyText"/>
        <w:numPr>
          <w:ilvl w:val="1"/>
          <w:numId w:val="41"/>
        </w:numPr>
        <w:ind w:left="1080"/>
      </w:pPr>
      <w:r>
        <w:t>Hallucinogens</w:t>
      </w:r>
      <w:r w:rsidR="007D6BE9">
        <w:t xml:space="preserve"> (Section </w:t>
      </w:r>
      <w:r>
        <w:t>15-Toxicology</w:t>
      </w:r>
      <w:r w:rsidR="007D6BE9">
        <w:t xml:space="preserve">, Chapter </w:t>
      </w:r>
      <w:r>
        <w:t>188</w:t>
      </w:r>
      <w:r w:rsidR="007D6BE9">
        <w:t>):</w:t>
      </w:r>
      <w:r w:rsidR="007D6BE9">
        <w:br/>
      </w:r>
      <w:hyperlink r:id="rId86" w:history="1">
        <w:r w:rsidR="001B54CD" w:rsidRPr="001B54CD">
          <w:rPr>
            <w:rStyle w:val="Hyperlink"/>
          </w:rPr>
          <w:t>https://accessemergencymedicine-mhmedical-com.proxy2.cl.msu.edu/content.aspx?bookid=2353&amp;sectionid=220744899</w:t>
        </w:r>
      </w:hyperlink>
      <w:r w:rsidR="007D6BE9">
        <w:t xml:space="preserve"> </w:t>
      </w:r>
    </w:p>
    <w:p w14:paraId="29A04E61" w14:textId="2ACB77B6" w:rsidR="00F91D83" w:rsidRDefault="00F91D83" w:rsidP="005D3B76">
      <w:pPr>
        <w:pStyle w:val="BodyText"/>
        <w:numPr>
          <w:ilvl w:val="1"/>
          <w:numId w:val="41"/>
        </w:numPr>
        <w:spacing w:after="240"/>
        <w:ind w:left="1080"/>
      </w:pPr>
      <w:r>
        <w:t>Acute Agitation</w:t>
      </w:r>
      <w:r w:rsidR="00C33D2D">
        <w:t xml:space="preserve"> (Section 24-Psychosocial Disorders, Chapter 287):</w:t>
      </w:r>
      <w:r w:rsidR="00C33D2D">
        <w:br/>
      </w:r>
      <w:hyperlink r:id="rId87" w:history="1">
        <w:r w:rsidR="00DD0B68" w:rsidRPr="007957A9">
          <w:rPr>
            <w:rStyle w:val="Hyperlink"/>
          </w:rPr>
          <w:t>https://accessemergencymedicine-mhmedical-com.proxy2.cl.msu.edu/content.aspx?bookid=2353&amp;sectionid=222326340</w:t>
        </w:r>
      </w:hyperlink>
      <w:r w:rsidR="00DD0B68">
        <w:t xml:space="preserve">  </w:t>
      </w:r>
    </w:p>
    <w:p w14:paraId="67F2FE00" w14:textId="1C69D338" w:rsidR="0069346B" w:rsidRDefault="00250838" w:rsidP="005D3B76">
      <w:pPr>
        <w:pStyle w:val="BodyText"/>
        <w:numPr>
          <w:ilvl w:val="0"/>
          <w:numId w:val="41"/>
        </w:numPr>
        <w:ind w:left="720"/>
      </w:pPr>
      <w:r>
        <w:t>Cannabinoid Hyperemesis:  A Case Series of 98 Patients</w:t>
      </w:r>
      <w:r w:rsidR="00137C33">
        <w:t>:</w:t>
      </w:r>
      <w:r w:rsidR="00FB3899">
        <w:t xml:space="preserve"> Simonetto D et al, Mayo Clinic Proceedings, vol 87, issue 2, </w:t>
      </w:r>
      <w:r w:rsidR="00132404">
        <w:t>February 2012</w:t>
      </w:r>
      <w:r w:rsidR="0096721F">
        <w:t>:</w:t>
      </w:r>
    </w:p>
    <w:p w14:paraId="3782D456" w14:textId="64A4AB41" w:rsidR="0096721F" w:rsidRPr="00137C33" w:rsidRDefault="005745EB" w:rsidP="005D3B76">
      <w:pPr>
        <w:pStyle w:val="BodyText"/>
        <w:numPr>
          <w:ilvl w:val="1"/>
          <w:numId w:val="41"/>
        </w:numPr>
        <w:spacing w:after="240"/>
        <w:ind w:left="1080"/>
        <w:rPr>
          <w:rStyle w:val="Hyperlink"/>
          <w:color w:val="auto"/>
          <w:u w:val="none"/>
        </w:rPr>
      </w:pPr>
      <w:hyperlink r:id="rId88">
        <w:r w:rsidRPr="525742FA">
          <w:rPr>
            <w:rStyle w:val="Hyperlink"/>
            <w:rFonts w:eastAsia="Arial"/>
          </w:rPr>
          <w:t>https://www.mayoclinicproceedings.org/article/S0025-6196(11)00026-7/pdf</w:t>
        </w:r>
      </w:hyperlink>
    </w:p>
    <w:p w14:paraId="568AFD82" w14:textId="352D2B47" w:rsidR="00A1788A" w:rsidRDefault="00A1788A" w:rsidP="005D3B76">
      <w:pPr>
        <w:pStyle w:val="BodyText"/>
        <w:numPr>
          <w:ilvl w:val="0"/>
          <w:numId w:val="41"/>
        </w:numPr>
        <w:ind w:left="720"/>
      </w:pPr>
      <w:r>
        <w:t>Cocaine Toxicity</w:t>
      </w:r>
      <w:r w:rsidR="00137C33">
        <w:t>:</w:t>
      </w:r>
      <w:r w:rsidR="00285E31">
        <w:t xml:space="preserve"> Burnett L, in Medscape</w:t>
      </w:r>
      <w:r w:rsidR="0090055B">
        <w:t>, January 2024:</w:t>
      </w:r>
    </w:p>
    <w:p w14:paraId="749E5E6B" w14:textId="40C94B4A" w:rsidR="0090055B" w:rsidRPr="005E44C6" w:rsidRDefault="008F5E9F" w:rsidP="005D3B76">
      <w:pPr>
        <w:pStyle w:val="BodyText"/>
        <w:numPr>
          <w:ilvl w:val="1"/>
          <w:numId w:val="41"/>
        </w:numPr>
        <w:spacing w:after="240"/>
        <w:ind w:left="1080"/>
      </w:pPr>
      <w:hyperlink r:id="rId89" w:history="1">
        <w:r w:rsidRPr="007957A9">
          <w:rPr>
            <w:rStyle w:val="Hyperlink"/>
          </w:rPr>
          <w:t>https://emedicine.medscape.com/article/813959-overview</w:t>
        </w:r>
      </w:hyperlink>
      <w:r>
        <w:t xml:space="preserve"> </w:t>
      </w:r>
    </w:p>
    <w:p w14:paraId="636A297C" w14:textId="77777777" w:rsidR="008E5672" w:rsidRPr="00CE66EA" w:rsidRDefault="008E5672" w:rsidP="00CE66EA">
      <w:pPr>
        <w:rPr>
          <w:rFonts w:ascii="Arial" w:hAnsi="Arial" w:cs="Arial"/>
          <w:u w:val="single"/>
        </w:rPr>
      </w:pPr>
      <w:r w:rsidRPr="00CE66EA">
        <w:rPr>
          <w:rFonts w:ascii="Arial" w:hAnsi="Arial" w:cs="Arial"/>
          <w:u w:val="single"/>
        </w:rPr>
        <w:t>Questions to Ponder</w:t>
      </w:r>
    </w:p>
    <w:p w14:paraId="7116C9BD" w14:textId="589F45B8" w:rsidR="00BD7761" w:rsidRDefault="00B66BE9" w:rsidP="005D3B76">
      <w:pPr>
        <w:pStyle w:val="BodyText"/>
        <w:numPr>
          <w:ilvl w:val="0"/>
          <w:numId w:val="41"/>
        </w:numPr>
        <w:ind w:left="720"/>
      </w:pPr>
      <w:r w:rsidRPr="0D36DB09">
        <w:rPr>
          <w:rFonts w:eastAsia="Arial"/>
          <w:color w:val="000000" w:themeColor="text1"/>
        </w:rPr>
        <w:t>Which class of antibiotics is known to cause hallucinations in the elderly?</w:t>
      </w:r>
    </w:p>
    <w:p w14:paraId="2A0D2557" w14:textId="2B83129E" w:rsidR="00BD7761" w:rsidRDefault="009D5F10" w:rsidP="005D3B76">
      <w:pPr>
        <w:pStyle w:val="BodyText"/>
        <w:numPr>
          <w:ilvl w:val="0"/>
          <w:numId w:val="41"/>
        </w:numPr>
        <w:ind w:left="720"/>
      </w:pPr>
      <w:r w:rsidRPr="0D36DB09">
        <w:rPr>
          <w:rFonts w:eastAsia="Arial"/>
          <w:color w:val="000000" w:themeColor="text1"/>
        </w:rPr>
        <w:t>What one question can you ask that may get at the cause of intractable nausea and vomiting being related to excess cannabinoid ingestion in any form?</w:t>
      </w:r>
    </w:p>
    <w:p w14:paraId="3199B739" w14:textId="7663FA2D" w:rsidR="00BD7761" w:rsidRPr="00BD7761" w:rsidRDefault="008D21D8" w:rsidP="005D3B76">
      <w:pPr>
        <w:pStyle w:val="BodyText"/>
        <w:numPr>
          <w:ilvl w:val="0"/>
          <w:numId w:val="41"/>
        </w:numPr>
        <w:spacing w:after="240"/>
        <w:ind w:left="720"/>
      </w:pPr>
      <w:r w:rsidRPr="0D36DB09">
        <w:rPr>
          <w:rFonts w:eastAsia="Arial"/>
          <w:color w:val="000000" w:themeColor="text1"/>
        </w:rPr>
        <w:t>What is the responsibility of the clinician if a child presents with obvious exposure to drugs of abuse?</w:t>
      </w:r>
    </w:p>
    <w:p w14:paraId="0C583800" w14:textId="54CF8CF1" w:rsidR="002E3762" w:rsidRDefault="002E3762" w:rsidP="008E5672">
      <w:pPr>
        <w:pStyle w:val="BodyText"/>
        <w:ind w:left="0"/>
      </w:pPr>
    </w:p>
    <w:p w14:paraId="44C5E303" w14:textId="77777777" w:rsidR="00CE66EA" w:rsidRDefault="00CE66EA" w:rsidP="00CE66EA">
      <w:pPr>
        <w:rPr>
          <w:rFonts w:ascii="Arial" w:hAnsi="Arial" w:cs="Arial"/>
          <w:u w:val="single"/>
        </w:rPr>
      </w:pPr>
    </w:p>
    <w:p w14:paraId="2F691F2F" w14:textId="5BBEB679" w:rsidR="002E3762" w:rsidRPr="00CE66EA" w:rsidRDefault="002E3762" w:rsidP="009E76DB">
      <w:pPr>
        <w:jc w:val="left"/>
        <w:rPr>
          <w:rFonts w:ascii="Arial" w:hAnsi="Arial" w:cs="Arial"/>
          <w:u w:val="single"/>
        </w:rPr>
      </w:pPr>
      <w:r w:rsidRPr="00CE66EA">
        <w:rPr>
          <w:rFonts w:ascii="Arial" w:hAnsi="Arial" w:cs="Arial"/>
          <w:u w:val="single"/>
        </w:rPr>
        <w:lastRenderedPageBreak/>
        <w:t xml:space="preserve">Rotation #3 - Learning Assignment #3:  </w:t>
      </w:r>
      <w:r w:rsidR="009E76DB">
        <w:rPr>
          <w:rFonts w:ascii="Arial" w:hAnsi="Arial" w:cs="Arial"/>
          <w:u w:val="single"/>
        </w:rPr>
        <w:t>T</w:t>
      </w:r>
      <w:r w:rsidR="00605FD0" w:rsidRPr="00CE66EA">
        <w:rPr>
          <w:rFonts w:ascii="Arial" w:hAnsi="Arial" w:cs="Arial"/>
          <w:u w:val="single"/>
        </w:rPr>
        <w:t xml:space="preserve">rauma:  </w:t>
      </w:r>
      <w:r w:rsidR="009E76DB">
        <w:rPr>
          <w:rFonts w:ascii="Arial" w:hAnsi="Arial" w:cs="Arial"/>
          <w:u w:val="single"/>
        </w:rPr>
        <w:t>E</w:t>
      </w:r>
      <w:r w:rsidR="00605FD0" w:rsidRPr="00CE66EA">
        <w:rPr>
          <w:rFonts w:ascii="Arial" w:hAnsi="Arial" w:cs="Arial"/>
          <w:u w:val="single"/>
        </w:rPr>
        <w:t xml:space="preserve">nvironmental:  </w:t>
      </w:r>
      <w:r w:rsidR="009E76DB">
        <w:rPr>
          <w:rFonts w:ascii="Arial" w:hAnsi="Arial" w:cs="Arial"/>
          <w:u w:val="single"/>
        </w:rPr>
        <w:t>H</w:t>
      </w:r>
      <w:r w:rsidR="00605FD0" w:rsidRPr="00CE66EA">
        <w:rPr>
          <w:rFonts w:ascii="Arial" w:hAnsi="Arial" w:cs="Arial"/>
          <w:u w:val="single"/>
        </w:rPr>
        <w:t xml:space="preserve">eat, </w:t>
      </w:r>
      <w:r w:rsidR="009E76DB">
        <w:rPr>
          <w:rFonts w:ascii="Arial" w:hAnsi="Arial" w:cs="Arial"/>
          <w:u w:val="single"/>
        </w:rPr>
        <w:t>C</w:t>
      </w:r>
      <w:r w:rsidR="00605FD0" w:rsidRPr="00CE66EA">
        <w:rPr>
          <w:rFonts w:ascii="Arial" w:hAnsi="Arial" w:cs="Arial"/>
          <w:u w:val="single"/>
        </w:rPr>
        <w:t xml:space="preserve">old, </w:t>
      </w:r>
      <w:r w:rsidR="009E76DB">
        <w:rPr>
          <w:rFonts w:ascii="Arial" w:hAnsi="Arial" w:cs="Arial"/>
          <w:u w:val="single"/>
        </w:rPr>
        <w:t>B</w:t>
      </w:r>
      <w:r w:rsidR="00605FD0" w:rsidRPr="00CE66EA">
        <w:rPr>
          <w:rFonts w:ascii="Arial" w:hAnsi="Arial" w:cs="Arial"/>
          <w:u w:val="single"/>
        </w:rPr>
        <w:t>urns</w:t>
      </w:r>
      <w:r w:rsidRPr="00CE66EA">
        <w:rPr>
          <w:rFonts w:ascii="Arial" w:hAnsi="Arial" w:cs="Arial"/>
          <w:u w:val="single"/>
        </w:rPr>
        <w:t xml:space="preserve"> (</w:t>
      </w:r>
      <w:r w:rsidR="009E76DB">
        <w:rPr>
          <w:rFonts w:ascii="Arial" w:hAnsi="Arial" w:cs="Arial"/>
          <w:u w:val="single"/>
        </w:rPr>
        <w:t>MH</w:t>
      </w:r>
      <w:r w:rsidRPr="00CE66EA">
        <w:rPr>
          <w:rFonts w:ascii="Arial" w:hAnsi="Arial" w:cs="Arial"/>
          <w:u w:val="single"/>
        </w:rPr>
        <w:t>)</w:t>
      </w:r>
    </w:p>
    <w:p w14:paraId="4D90E6D8" w14:textId="77777777" w:rsidR="008E5672" w:rsidRPr="00CE66EA" w:rsidRDefault="008E5672" w:rsidP="00CE66EA">
      <w:pPr>
        <w:rPr>
          <w:rFonts w:ascii="Arial" w:hAnsi="Arial" w:cs="Arial"/>
          <w:u w:val="single"/>
        </w:rPr>
      </w:pPr>
      <w:r w:rsidRPr="00CE66EA">
        <w:rPr>
          <w:rFonts w:ascii="Arial" w:hAnsi="Arial" w:cs="Arial"/>
          <w:u w:val="single"/>
        </w:rPr>
        <w:t>Objectives</w:t>
      </w:r>
    </w:p>
    <w:p w14:paraId="11676EE4" w14:textId="26D44B17" w:rsidR="00303A12" w:rsidRDefault="00303A12" w:rsidP="00303A12">
      <w:pPr>
        <w:spacing w:after="0"/>
        <w:ind w:left="270"/>
        <w:jc w:val="left"/>
        <w:rPr>
          <w:rFonts w:ascii="Arial" w:hAnsi="Arial" w:cs="Arial"/>
        </w:rPr>
      </w:pPr>
      <w:r>
        <w:rPr>
          <w:rFonts w:ascii="Arial" w:hAnsi="Arial" w:cs="Arial"/>
        </w:rPr>
        <w:t xml:space="preserve">By the end of this </w:t>
      </w:r>
      <w:r w:rsidR="0070476B">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4815E756" w14:textId="73E36C72" w:rsidR="00303A12" w:rsidRPr="00673601" w:rsidRDefault="00766F22"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Define trench foot, chilblains, hypothermia, and the stages of </w:t>
      </w:r>
      <w:r w:rsidR="008830A2" w:rsidRPr="525742FA">
        <w:rPr>
          <w:rFonts w:ascii="Arial" w:eastAsia="Arial" w:hAnsi="Arial" w:cs="Arial"/>
          <w:color w:val="000000" w:themeColor="text1"/>
        </w:rPr>
        <w:t>frostbite.</w:t>
      </w:r>
    </w:p>
    <w:p w14:paraId="0B58A52A" w14:textId="228F32CB" w:rsidR="00303A12" w:rsidRPr="00C84ECB" w:rsidRDefault="00947D30"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Discuss the management of trench foot, chilblains, hypothermia, and the stages of </w:t>
      </w:r>
      <w:r w:rsidR="008830A2" w:rsidRPr="525742FA">
        <w:rPr>
          <w:rFonts w:ascii="Arial" w:eastAsia="Arial" w:hAnsi="Arial" w:cs="Arial"/>
          <w:color w:val="000000" w:themeColor="text1"/>
        </w:rPr>
        <w:t>frostbite.</w:t>
      </w:r>
    </w:p>
    <w:p w14:paraId="62C4E458" w14:textId="47C699B1" w:rsidR="00303A12" w:rsidRPr="009A5300" w:rsidRDefault="00F55FD2"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Discuss the common rhythm disturbances seen with </w:t>
      </w:r>
      <w:r w:rsidR="008830A2" w:rsidRPr="525742FA">
        <w:rPr>
          <w:rFonts w:ascii="Arial" w:eastAsia="Arial" w:hAnsi="Arial" w:cs="Arial"/>
          <w:color w:val="000000" w:themeColor="text1"/>
        </w:rPr>
        <w:t>hypothermia.</w:t>
      </w:r>
    </w:p>
    <w:p w14:paraId="3678E4A1" w14:textId="694DBF55" w:rsidR="00303A12" w:rsidRPr="00F731E0" w:rsidRDefault="0005641C"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Recognize an Osborn J wave as a marker of </w:t>
      </w:r>
      <w:r w:rsidR="008830A2" w:rsidRPr="525742FA">
        <w:rPr>
          <w:rFonts w:ascii="Arial" w:eastAsia="Arial" w:hAnsi="Arial" w:cs="Arial"/>
          <w:color w:val="000000" w:themeColor="text1"/>
        </w:rPr>
        <w:t>hypothermia.</w:t>
      </w:r>
    </w:p>
    <w:p w14:paraId="56E7B41A" w14:textId="5692B521" w:rsidR="00303A12" w:rsidRPr="00037444" w:rsidRDefault="00FD48BE"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Calculate </w:t>
      </w:r>
      <w:bookmarkStart w:id="82" w:name="_Int_f6tcoQlN"/>
      <w:r w:rsidRPr="525742FA">
        <w:rPr>
          <w:rFonts w:ascii="Arial" w:eastAsia="Arial" w:hAnsi="Arial" w:cs="Arial"/>
          <w:color w:val="000000" w:themeColor="text1"/>
        </w:rPr>
        <w:t>percent</w:t>
      </w:r>
      <w:bookmarkEnd w:id="82"/>
      <w:r w:rsidRPr="525742FA">
        <w:rPr>
          <w:rFonts w:ascii="Arial" w:eastAsia="Arial" w:hAnsi="Arial" w:cs="Arial"/>
          <w:color w:val="000000" w:themeColor="text1"/>
        </w:rPr>
        <w:t xml:space="preserve"> body surface area </w:t>
      </w:r>
      <w:r w:rsidR="008830A2" w:rsidRPr="525742FA">
        <w:rPr>
          <w:rFonts w:ascii="Arial" w:eastAsia="Arial" w:hAnsi="Arial" w:cs="Arial"/>
          <w:color w:val="000000" w:themeColor="text1"/>
        </w:rPr>
        <w:t>burned.</w:t>
      </w:r>
    </w:p>
    <w:p w14:paraId="11F52B74" w14:textId="7411F832" w:rsidR="00303A12" w:rsidRPr="0001113C" w:rsidRDefault="00042AF1"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Calculate fluid requirements for the first 24 hours for a burn </w:t>
      </w:r>
      <w:r w:rsidR="008830A2" w:rsidRPr="525742FA">
        <w:rPr>
          <w:rFonts w:ascii="Arial" w:eastAsia="Arial" w:hAnsi="Arial" w:cs="Arial"/>
          <w:color w:val="000000" w:themeColor="text1"/>
        </w:rPr>
        <w:t>victim.</w:t>
      </w:r>
    </w:p>
    <w:p w14:paraId="3760A359" w14:textId="3E0D15DE" w:rsidR="00303A12" w:rsidRPr="00ED11CD" w:rsidRDefault="00ED11CD"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Differentiate prickly heat, heat exhaustion and heat </w:t>
      </w:r>
      <w:r w:rsidR="008830A2" w:rsidRPr="525742FA">
        <w:rPr>
          <w:rFonts w:ascii="Arial" w:eastAsia="Arial" w:hAnsi="Arial" w:cs="Arial"/>
          <w:color w:val="000000" w:themeColor="text1"/>
        </w:rPr>
        <w:t>stroke.</w:t>
      </w:r>
    </w:p>
    <w:p w14:paraId="6B508E86" w14:textId="48E65A11" w:rsidR="00ED11CD" w:rsidRPr="00303A12" w:rsidRDefault="00815B57" w:rsidP="005D3B76">
      <w:pPr>
        <w:pStyle w:val="ListParagraph"/>
        <w:numPr>
          <w:ilvl w:val="0"/>
          <w:numId w:val="31"/>
        </w:numPr>
        <w:jc w:val="left"/>
        <w:rPr>
          <w:rFonts w:ascii="Arial" w:hAnsi="Arial" w:cs="Arial"/>
        </w:rPr>
      </w:pPr>
      <w:r w:rsidRPr="525742FA">
        <w:rPr>
          <w:rFonts w:ascii="Arial" w:eastAsia="Arial" w:hAnsi="Arial" w:cs="Arial"/>
          <w:color w:val="000000" w:themeColor="text1"/>
        </w:rPr>
        <w:t xml:space="preserve">Understand the mechanisms by which the body dissipates excess </w:t>
      </w:r>
      <w:r w:rsidR="008830A2" w:rsidRPr="525742FA">
        <w:rPr>
          <w:rFonts w:ascii="Arial" w:eastAsia="Arial" w:hAnsi="Arial" w:cs="Arial"/>
          <w:color w:val="000000" w:themeColor="text1"/>
        </w:rPr>
        <w:t>heat.</w:t>
      </w:r>
    </w:p>
    <w:p w14:paraId="4AF4C2DC" w14:textId="77777777" w:rsidR="008E5672" w:rsidRPr="00CE66EA" w:rsidRDefault="008E5672" w:rsidP="00CE66EA">
      <w:pPr>
        <w:rPr>
          <w:rFonts w:ascii="Arial" w:hAnsi="Arial" w:cs="Arial"/>
          <w:u w:val="single"/>
        </w:rPr>
      </w:pPr>
      <w:r w:rsidRPr="00CE66EA">
        <w:rPr>
          <w:rFonts w:ascii="Arial" w:hAnsi="Arial" w:cs="Arial"/>
          <w:u w:val="single"/>
        </w:rPr>
        <w:t>Reading List</w:t>
      </w:r>
    </w:p>
    <w:p w14:paraId="77225E84" w14:textId="67939F8C" w:rsidR="000326EE" w:rsidRDefault="000326EE" w:rsidP="005D3B76">
      <w:pPr>
        <w:pStyle w:val="BodyText"/>
        <w:numPr>
          <w:ilvl w:val="0"/>
          <w:numId w:val="41"/>
        </w:numPr>
        <w:ind w:left="720"/>
      </w:pPr>
      <w:r>
        <w:t>Read the following chapters in Tintinalli’s Emergency Medicine: A Comprehensive Study Guide, 9</w:t>
      </w:r>
      <w:r w:rsidRPr="00942EED">
        <w:rPr>
          <w:vertAlign w:val="superscript"/>
        </w:rPr>
        <w:t>th</w:t>
      </w:r>
      <w:r>
        <w:t xml:space="preserve"> ed, McGraw-Hill 2020</w:t>
      </w:r>
      <w:r w:rsidR="00BA4C7F">
        <w:t xml:space="preserve"> (</w:t>
      </w:r>
      <w:r w:rsidR="0051605F">
        <w:t xml:space="preserve">in </w:t>
      </w:r>
      <w:r w:rsidR="00BA4C7F">
        <w:t>Section 16 – Environmental Injuries)</w:t>
      </w:r>
      <w:r>
        <w:t>:</w:t>
      </w:r>
    </w:p>
    <w:p w14:paraId="7C90D74D" w14:textId="44E8769B" w:rsidR="000326EE" w:rsidRDefault="00756B85" w:rsidP="005D3B76">
      <w:pPr>
        <w:pStyle w:val="BodyText"/>
        <w:numPr>
          <w:ilvl w:val="1"/>
          <w:numId w:val="41"/>
        </w:numPr>
        <w:ind w:left="1080"/>
      </w:pPr>
      <w:r>
        <w:t>Cold Injuries</w:t>
      </w:r>
      <w:r w:rsidR="000326EE">
        <w:t xml:space="preserve"> (Section 1</w:t>
      </w:r>
      <w:r>
        <w:t>6</w:t>
      </w:r>
      <w:r w:rsidR="000326EE">
        <w:t xml:space="preserve">, Chapter </w:t>
      </w:r>
      <w:r>
        <w:t>208</w:t>
      </w:r>
      <w:r w:rsidR="000326EE">
        <w:t>):</w:t>
      </w:r>
      <w:r w:rsidR="000326EE">
        <w:br/>
      </w:r>
      <w:hyperlink r:id="rId90" w:history="1">
        <w:r w:rsidR="008F7062" w:rsidRPr="00915668">
          <w:rPr>
            <w:rStyle w:val="Hyperlink"/>
          </w:rPr>
          <w:t>https://accessemergencymedicine-mhmedical-com.proxy2.cl.msu.edu/content.aspx?bookid=2353&amp;sectionid=220746407</w:t>
        </w:r>
      </w:hyperlink>
      <w:r w:rsidR="000326EE">
        <w:t xml:space="preserve"> </w:t>
      </w:r>
    </w:p>
    <w:p w14:paraId="28726F01" w14:textId="064E66F6" w:rsidR="005E44C6" w:rsidRDefault="009B007F" w:rsidP="005D3B76">
      <w:pPr>
        <w:pStyle w:val="BodyText"/>
        <w:numPr>
          <w:ilvl w:val="1"/>
          <w:numId w:val="41"/>
        </w:numPr>
        <w:ind w:left="1080"/>
      </w:pPr>
      <w:r>
        <w:t>Hypothermia</w:t>
      </w:r>
      <w:r w:rsidR="000326EE">
        <w:t xml:space="preserve"> (Section 1</w:t>
      </w:r>
      <w:r>
        <w:t>6</w:t>
      </w:r>
      <w:r w:rsidR="000326EE">
        <w:t xml:space="preserve">, Chapter </w:t>
      </w:r>
      <w:r>
        <w:t>209</w:t>
      </w:r>
      <w:r w:rsidR="000326EE">
        <w:t>):</w:t>
      </w:r>
      <w:r w:rsidR="000326EE">
        <w:br/>
      </w:r>
      <w:hyperlink r:id="rId91" w:history="1">
        <w:r w:rsidR="002C168C" w:rsidRPr="00915668">
          <w:rPr>
            <w:rStyle w:val="Hyperlink"/>
          </w:rPr>
          <w:t>https://accessemergencymedicine-mhmedical-com.proxy2.cl.msu.edu/content.aspx?bookid=2353&amp;sectionid=220746470</w:t>
        </w:r>
      </w:hyperlink>
      <w:r w:rsidR="000326EE">
        <w:t xml:space="preserve">  </w:t>
      </w:r>
    </w:p>
    <w:p w14:paraId="1ADEC341" w14:textId="44231065" w:rsidR="009B007F" w:rsidRDefault="003E3D93" w:rsidP="005D3B76">
      <w:pPr>
        <w:pStyle w:val="BodyText"/>
        <w:numPr>
          <w:ilvl w:val="1"/>
          <w:numId w:val="41"/>
        </w:numPr>
        <w:spacing w:after="240"/>
        <w:ind w:left="1080"/>
      </w:pPr>
      <w:r>
        <w:t>Heat Emergencies (Section 16, Chapter 210</w:t>
      </w:r>
      <w:r w:rsidR="00A61D95">
        <w:t>)</w:t>
      </w:r>
      <w:r>
        <w:t>:</w:t>
      </w:r>
      <w:r>
        <w:br/>
      </w:r>
      <w:hyperlink r:id="rId92" w:history="1">
        <w:r w:rsidR="000864DE" w:rsidRPr="007559E7">
          <w:rPr>
            <w:rStyle w:val="Hyperlink"/>
          </w:rPr>
          <w:t>https://accessemergencymedicine-mhmedical-com.proxy2.cl.msu.edu/content.aspx?bookid=2353&amp;sectionid=220746545</w:t>
        </w:r>
      </w:hyperlink>
      <w:r w:rsidR="000864DE">
        <w:t xml:space="preserve"> </w:t>
      </w:r>
    </w:p>
    <w:p w14:paraId="06EDC265" w14:textId="4FE08555" w:rsidR="00010A41" w:rsidRDefault="00255822" w:rsidP="005D3B76">
      <w:pPr>
        <w:pStyle w:val="BodyText"/>
        <w:numPr>
          <w:ilvl w:val="0"/>
          <w:numId w:val="41"/>
        </w:numPr>
        <w:ind w:left="720"/>
      </w:pPr>
      <w:r>
        <w:t>Cold-Induced Tissue Injuries</w:t>
      </w:r>
      <w:r w:rsidR="00010A41">
        <w:t xml:space="preserve"> (Chapter 6</w:t>
      </w:r>
      <w:r>
        <w:t>2</w:t>
      </w:r>
      <w:r w:rsidR="00010A41">
        <w:t xml:space="preserve">), in Clinical Emergency Medicine, McGraw-Hill 2014 – (in Section XI </w:t>
      </w:r>
      <w:r w:rsidR="00007ED9">
        <w:t>Environmental</w:t>
      </w:r>
      <w:r w:rsidR="00010A41">
        <w:t xml:space="preserve"> Emergencies):</w:t>
      </w:r>
    </w:p>
    <w:p w14:paraId="670106B5" w14:textId="690E34AC" w:rsidR="00915668" w:rsidRDefault="00010A41" w:rsidP="005D3B76">
      <w:pPr>
        <w:pStyle w:val="BodyText"/>
        <w:numPr>
          <w:ilvl w:val="1"/>
          <w:numId w:val="41"/>
        </w:numPr>
        <w:spacing w:after="240"/>
        <w:ind w:left="1080"/>
      </w:pPr>
      <w:hyperlink r:id="rId93" w:history="1">
        <w:r w:rsidRPr="00B676FE">
          <w:rPr>
            <w:rStyle w:val="Hyperlink"/>
          </w:rPr>
          <w:t>https://accessemergencymedicine-mhmedical-com.proxy2.cl.msu.edu/content.aspx?bookid=991&amp;sectionid=</w:t>
        </w:r>
        <w:r w:rsidR="00656B7B" w:rsidRPr="00656B7B">
          <w:t xml:space="preserve"> </w:t>
        </w:r>
        <w:r w:rsidR="00656B7B" w:rsidRPr="00656B7B">
          <w:rPr>
            <w:rStyle w:val="Hyperlink"/>
          </w:rPr>
          <w:t>55139177</w:t>
        </w:r>
      </w:hyperlink>
      <w:r>
        <w:t xml:space="preserve"> </w:t>
      </w:r>
    </w:p>
    <w:p w14:paraId="090A939D" w14:textId="447B3C0F" w:rsidR="000208F3" w:rsidRDefault="00DE16BD" w:rsidP="005D3B76">
      <w:pPr>
        <w:pStyle w:val="BodyText"/>
        <w:numPr>
          <w:ilvl w:val="0"/>
          <w:numId w:val="41"/>
        </w:numPr>
        <w:ind w:left="720"/>
      </w:pPr>
      <w:r>
        <w:t xml:space="preserve">Hyperthermic Patient Management (Chapter 227), in </w:t>
      </w:r>
      <w:r w:rsidR="008B2DC2">
        <w:t>Reichman’s Emergency Medicine Procedures, 3</w:t>
      </w:r>
      <w:r w:rsidR="008B2DC2" w:rsidRPr="00CF5DF4">
        <w:rPr>
          <w:vertAlign w:val="superscript"/>
        </w:rPr>
        <w:t>rd</w:t>
      </w:r>
      <w:r w:rsidR="008B2DC2">
        <w:t xml:space="preserve"> </w:t>
      </w:r>
      <w:r w:rsidR="001D65D5">
        <w:t>ed, McGraw-Hill 2019 – (in Section 16</w:t>
      </w:r>
      <w:r w:rsidR="00C341B8">
        <w:t xml:space="preserve"> Miscellaneous Procedures):</w:t>
      </w:r>
    </w:p>
    <w:p w14:paraId="51AD931F" w14:textId="7A62462A" w:rsidR="00C341B8" w:rsidRDefault="006F73B3" w:rsidP="005D3B76">
      <w:pPr>
        <w:pStyle w:val="BodyText"/>
        <w:numPr>
          <w:ilvl w:val="1"/>
          <w:numId w:val="41"/>
        </w:numPr>
        <w:spacing w:after="240"/>
        <w:ind w:left="1080"/>
      </w:pPr>
      <w:hyperlink r:id="rId94" w:history="1">
        <w:r w:rsidRPr="007559E7">
          <w:rPr>
            <w:rStyle w:val="Hyperlink"/>
          </w:rPr>
          <w:t>https://accessemergencymedicine-mhmedical-com.proxy2.cl.msu.edu/content.aspx?bookid=2498&amp;sectionid=201303956</w:t>
        </w:r>
      </w:hyperlink>
      <w:r>
        <w:t xml:space="preserve"> </w:t>
      </w:r>
    </w:p>
    <w:p w14:paraId="27F2BC83" w14:textId="03595C65" w:rsidR="00F8474A" w:rsidRDefault="00B358EC" w:rsidP="005D3B76">
      <w:pPr>
        <w:pStyle w:val="BodyText"/>
        <w:numPr>
          <w:ilvl w:val="0"/>
          <w:numId w:val="41"/>
        </w:numPr>
        <w:ind w:left="720"/>
      </w:pPr>
      <w:r>
        <w:t>Seizure Secondary to Heat Stroke (Case #51)</w:t>
      </w:r>
      <w:r w:rsidR="006120BF">
        <w:t>, in Case Files: Emergency Medicine, 5</w:t>
      </w:r>
      <w:r w:rsidR="006120BF" w:rsidRPr="00DC7573">
        <w:rPr>
          <w:vertAlign w:val="superscript"/>
        </w:rPr>
        <w:t>th</w:t>
      </w:r>
      <w:r w:rsidR="006120BF">
        <w:t xml:space="preserve"> ed, McGraw-Hill 2</w:t>
      </w:r>
      <w:r w:rsidR="00190527">
        <w:t>023</w:t>
      </w:r>
      <w:r w:rsidR="00200E61">
        <w:t>:</w:t>
      </w:r>
    </w:p>
    <w:p w14:paraId="69554C9C" w14:textId="3436486C" w:rsidR="00200E61" w:rsidRDefault="008E26F8" w:rsidP="005D3B76">
      <w:pPr>
        <w:pStyle w:val="BodyText"/>
        <w:numPr>
          <w:ilvl w:val="1"/>
          <w:numId w:val="41"/>
        </w:numPr>
        <w:spacing w:after="240"/>
        <w:ind w:left="1080"/>
      </w:pPr>
      <w:hyperlink r:id="rId95" w:anchor="275333065" w:history="1">
        <w:r w:rsidRPr="007559E7">
          <w:rPr>
            <w:rStyle w:val="Hyperlink"/>
          </w:rPr>
          <w:t>https://accessemergencymedicine-mhmedical-com.proxy2.cl.msu.edu/CaseContent.aspx?gbosID=606042&amp;gbosContainerID=309&amp;viewByNumber=false&amp;groupid=0#275333065</w:t>
        </w:r>
      </w:hyperlink>
      <w:r>
        <w:t xml:space="preserve"> </w:t>
      </w:r>
    </w:p>
    <w:p w14:paraId="4079EC18" w14:textId="0E783464" w:rsidR="008F54A4" w:rsidRDefault="00004687" w:rsidP="005D3B76">
      <w:pPr>
        <w:pStyle w:val="BodyText"/>
        <w:numPr>
          <w:ilvl w:val="0"/>
          <w:numId w:val="41"/>
        </w:numPr>
        <w:ind w:left="720"/>
      </w:pPr>
      <w:r>
        <w:t xml:space="preserve">Review </w:t>
      </w:r>
      <w:r w:rsidR="00736574">
        <w:t>MediaSpace</w:t>
      </w:r>
      <w:r w:rsidR="008F54A4">
        <w:t xml:space="preserve"> recording for dermatology on Heat and Cold Emergencies</w:t>
      </w:r>
      <w:r w:rsidR="007719C1">
        <w:t>:</w:t>
      </w:r>
    </w:p>
    <w:p w14:paraId="472EA95B" w14:textId="3671E25F" w:rsidR="008317D8" w:rsidRDefault="008317D8" w:rsidP="005D3B76">
      <w:pPr>
        <w:pStyle w:val="BodyText"/>
        <w:numPr>
          <w:ilvl w:val="1"/>
          <w:numId w:val="41"/>
        </w:numPr>
        <w:ind w:left="1080"/>
      </w:pPr>
      <w:hyperlink r:id="rId96" w:tooltip="https://mediaspace.msu.edu/media/Dermatologic+Emergencies++-+Heat+and+Cold+Injuries+-+Hughes/1_22s5tjd4" w:history="1">
        <w:r w:rsidRPr="008317D8">
          <w:rPr>
            <w:rStyle w:val="Hyperlink"/>
          </w:rPr>
          <w:t>https://mediaspace.msu.edu/media/Dermatologic+Emergencies++-+Heat+and+Cold+Injuries+-+Hughes/1_22s5tjd4</w:t>
        </w:r>
      </w:hyperlink>
    </w:p>
    <w:p w14:paraId="6A90BD55" w14:textId="26D23AE9" w:rsidR="007719C1" w:rsidRPr="005E44C6" w:rsidRDefault="007719C1" w:rsidP="005D3B76">
      <w:pPr>
        <w:pStyle w:val="BodyText"/>
        <w:numPr>
          <w:ilvl w:val="1"/>
          <w:numId w:val="41"/>
        </w:numPr>
        <w:spacing w:after="240"/>
        <w:ind w:left="1080"/>
      </w:pPr>
      <w:r>
        <w:t>Above link is also available in D2L</w:t>
      </w:r>
    </w:p>
    <w:p w14:paraId="2AE45C52" w14:textId="77777777" w:rsidR="008E5672" w:rsidRPr="00202104" w:rsidRDefault="008E5672" w:rsidP="00202104">
      <w:pPr>
        <w:rPr>
          <w:rFonts w:ascii="Arial" w:hAnsi="Arial" w:cs="Arial"/>
          <w:u w:val="single"/>
        </w:rPr>
      </w:pPr>
      <w:r w:rsidRPr="00202104">
        <w:rPr>
          <w:rFonts w:ascii="Arial" w:hAnsi="Arial" w:cs="Arial"/>
          <w:u w:val="single"/>
        </w:rPr>
        <w:t>Questions to Ponder</w:t>
      </w:r>
    </w:p>
    <w:p w14:paraId="5447F9E8" w14:textId="198E495D" w:rsidR="00BD7761" w:rsidRPr="00BD7761" w:rsidRDefault="000C699A" w:rsidP="00264F57">
      <w:pPr>
        <w:pStyle w:val="BodyText"/>
        <w:spacing w:after="240"/>
        <w:ind w:left="270"/>
      </w:pPr>
      <w:r>
        <w:t>Think about the medications patients are on and which may make it difficult to thermo</w:t>
      </w:r>
      <w:r w:rsidR="00753800">
        <w:t>regulate.</w:t>
      </w:r>
    </w:p>
    <w:p w14:paraId="65262A4F" w14:textId="3FCD99C5" w:rsidR="002E3762" w:rsidRDefault="002E3762" w:rsidP="008E5672">
      <w:pPr>
        <w:pStyle w:val="BodyText"/>
        <w:ind w:left="0"/>
      </w:pPr>
    </w:p>
    <w:p w14:paraId="04320559" w14:textId="2648FBFD" w:rsidR="002E3762" w:rsidRPr="00121935" w:rsidRDefault="002E3762" w:rsidP="003613AA">
      <w:pPr>
        <w:jc w:val="left"/>
        <w:rPr>
          <w:rFonts w:ascii="Arial" w:hAnsi="Arial" w:cs="Arial"/>
          <w:u w:val="single"/>
        </w:rPr>
      </w:pPr>
      <w:r w:rsidRPr="00121935">
        <w:rPr>
          <w:rFonts w:ascii="Arial" w:hAnsi="Arial" w:cs="Arial"/>
          <w:u w:val="single"/>
        </w:rPr>
        <w:t xml:space="preserve">Rotation #3 - Learning Assignment #4:  </w:t>
      </w:r>
      <w:r w:rsidR="009E76DB">
        <w:rPr>
          <w:rFonts w:ascii="Arial" w:hAnsi="Arial" w:cs="Arial"/>
          <w:u w:val="single"/>
        </w:rPr>
        <w:t>P</w:t>
      </w:r>
      <w:r w:rsidR="00372AE0" w:rsidRPr="00121935">
        <w:rPr>
          <w:rFonts w:ascii="Arial" w:hAnsi="Arial" w:cs="Arial"/>
          <w:u w:val="single"/>
        </w:rPr>
        <w:t xml:space="preserve">ediatrics:  </w:t>
      </w:r>
      <w:r w:rsidR="009E76DB">
        <w:rPr>
          <w:rFonts w:ascii="Arial" w:hAnsi="Arial" w:cs="Arial"/>
          <w:u w:val="single"/>
        </w:rPr>
        <w:t>P</w:t>
      </w:r>
      <w:r w:rsidR="00372AE0" w:rsidRPr="00121935">
        <w:rPr>
          <w:rFonts w:ascii="Arial" w:hAnsi="Arial" w:cs="Arial"/>
          <w:u w:val="single"/>
        </w:rPr>
        <w:t xml:space="preserve">ediatric </w:t>
      </w:r>
      <w:r w:rsidR="009E76DB">
        <w:rPr>
          <w:rFonts w:ascii="Arial" w:hAnsi="Arial" w:cs="Arial"/>
          <w:u w:val="single"/>
        </w:rPr>
        <w:t>P</w:t>
      </w:r>
      <w:r w:rsidR="00372AE0" w:rsidRPr="00121935">
        <w:rPr>
          <w:rFonts w:ascii="Arial" w:hAnsi="Arial" w:cs="Arial"/>
          <w:u w:val="single"/>
        </w:rPr>
        <w:t>oisoning</w:t>
      </w:r>
      <w:r w:rsidRPr="00121935">
        <w:rPr>
          <w:rFonts w:ascii="Arial" w:hAnsi="Arial" w:cs="Arial"/>
          <w:u w:val="single"/>
        </w:rPr>
        <w:t xml:space="preserve"> (</w:t>
      </w:r>
      <w:r w:rsidR="009E76DB">
        <w:rPr>
          <w:rFonts w:ascii="Arial" w:hAnsi="Arial" w:cs="Arial"/>
          <w:u w:val="single"/>
        </w:rPr>
        <w:t>NB</w:t>
      </w:r>
      <w:r w:rsidRPr="00121935">
        <w:rPr>
          <w:rFonts w:ascii="Arial" w:hAnsi="Arial" w:cs="Arial"/>
          <w:u w:val="single"/>
        </w:rPr>
        <w:t>)</w:t>
      </w:r>
    </w:p>
    <w:p w14:paraId="4FAADE07" w14:textId="77777777" w:rsidR="00BA7616" w:rsidRPr="00121935" w:rsidRDefault="00BA7616" w:rsidP="00121935">
      <w:pPr>
        <w:rPr>
          <w:rFonts w:ascii="Arial" w:hAnsi="Arial" w:cs="Arial"/>
          <w:u w:val="single"/>
        </w:rPr>
      </w:pPr>
      <w:r w:rsidRPr="00121935">
        <w:rPr>
          <w:rFonts w:ascii="Arial" w:hAnsi="Arial" w:cs="Arial"/>
          <w:u w:val="single"/>
        </w:rPr>
        <w:t>Objectives</w:t>
      </w:r>
    </w:p>
    <w:p w14:paraId="0AD6BD87" w14:textId="36BA83AE" w:rsidR="00303A12" w:rsidRDefault="00303A12" w:rsidP="00303A12">
      <w:pPr>
        <w:spacing w:after="0"/>
        <w:ind w:left="270"/>
        <w:jc w:val="left"/>
        <w:rPr>
          <w:rFonts w:ascii="Arial" w:hAnsi="Arial" w:cs="Arial"/>
        </w:rPr>
      </w:pPr>
      <w:r>
        <w:rPr>
          <w:rFonts w:ascii="Arial" w:hAnsi="Arial" w:cs="Arial"/>
        </w:rPr>
        <w:t xml:space="preserve">By the end of this </w:t>
      </w:r>
      <w:r w:rsidR="00191A30">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0092626E" w14:textId="17881634" w:rsidR="00303A12" w:rsidRPr="00D001DD" w:rsidRDefault="00D001DD" w:rsidP="005D3B76">
      <w:pPr>
        <w:pStyle w:val="ListParagraph"/>
        <w:numPr>
          <w:ilvl w:val="0"/>
          <w:numId w:val="32"/>
        </w:numPr>
        <w:jc w:val="left"/>
        <w:rPr>
          <w:rFonts w:ascii="Arial" w:hAnsi="Arial" w:cs="Arial"/>
        </w:rPr>
      </w:pPr>
      <w:r w:rsidRPr="00CD411F">
        <w:rPr>
          <w:rFonts w:ascii="Arial" w:eastAsia="Arial" w:hAnsi="Arial" w:cs="Arial"/>
          <w:color w:val="000000" w:themeColor="text1"/>
        </w:rPr>
        <w:t xml:space="preserve">Identify at least 10 (ten) toxins of which the ingestion of a single pill or a single swallow can be lethal to a pediatric patient less than 2 years of </w:t>
      </w:r>
      <w:r w:rsidR="008830A2" w:rsidRPr="00CD411F">
        <w:rPr>
          <w:rFonts w:ascii="Arial" w:eastAsia="Arial" w:hAnsi="Arial" w:cs="Arial"/>
          <w:color w:val="000000" w:themeColor="text1"/>
        </w:rPr>
        <w:t>age.</w:t>
      </w:r>
    </w:p>
    <w:p w14:paraId="69148124" w14:textId="77777777" w:rsidR="00BA7616" w:rsidRPr="00121935" w:rsidRDefault="00BA7616" w:rsidP="00121935">
      <w:pPr>
        <w:rPr>
          <w:rFonts w:ascii="Arial" w:hAnsi="Arial" w:cs="Arial"/>
          <w:u w:val="single"/>
        </w:rPr>
      </w:pPr>
      <w:r w:rsidRPr="00121935">
        <w:rPr>
          <w:rFonts w:ascii="Arial" w:hAnsi="Arial" w:cs="Arial"/>
          <w:u w:val="single"/>
        </w:rPr>
        <w:t>Reading List</w:t>
      </w:r>
    </w:p>
    <w:p w14:paraId="377B9C52" w14:textId="2673A748" w:rsidR="00D02A6A" w:rsidRDefault="00A727A8" w:rsidP="005D3B76">
      <w:pPr>
        <w:pStyle w:val="BodyText"/>
        <w:numPr>
          <w:ilvl w:val="0"/>
          <w:numId w:val="41"/>
        </w:numPr>
        <w:ind w:left="720"/>
      </w:pPr>
      <w:r>
        <w:t>‘Pediatric Principles</w:t>
      </w:r>
      <w:r w:rsidR="0023553B">
        <w:t>,’</w:t>
      </w:r>
      <w:r w:rsidR="00CF16EC">
        <w:t xml:space="preserve"> Chapter 31</w:t>
      </w:r>
      <w:r>
        <w:t xml:space="preserve"> in </w:t>
      </w:r>
      <w:r w:rsidR="006827BC">
        <w:t>Goldfrank’s Toxicologic Emergencies, 11</w:t>
      </w:r>
      <w:r w:rsidR="006827BC" w:rsidRPr="004C120A">
        <w:rPr>
          <w:vertAlign w:val="superscript"/>
        </w:rPr>
        <w:t>th</w:t>
      </w:r>
      <w:r w:rsidR="006827BC">
        <w:t xml:space="preserve"> ed (</w:t>
      </w:r>
      <w:r w:rsidR="00A959BB">
        <w:t xml:space="preserve">McGraw-Hill </w:t>
      </w:r>
      <w:r w:rsidR="006827BC">
        <w:t>2019)</w:t>
      </w:r>
      <w:r w:rsidR="00A959BB">
        <w:t xml:space="preserve"> – </w:t>
      </w:r>
      <w:r w:rsidR="00CF16EC">
        <w:t>(</w:t>
      </w:r>
      <w:r w:rsidR="00A959BB">
        <w:t>in Part B, The Fundamental Principles of Medical Toxicology</w:t>
      </w:r>
      <w:r w:rsidR="005950C3">
        <w:t xml:space="preserve"> </w:t>
      </w:r>
      <w:r w:rsidR="005950C3">
        <w:rPr>
          <w:rFonts w:ascii="Wingdings" w:eastAsia="Wingdings" w:hAnsi="Wingdings" w:cs="Wingdings"/>
        </w:rPr>
        <w:t>à</w:t>
      </w:r>
      <w:r w:rsidR="005950C3">
        <w:t xml:space="preserve"> SECTION III: </w:t>
      </w:r>
      <w:r w:rsidR="00CF16EC">
        <w:t>Special Populations</w:t>
      </w:r>
      <w:r w:rsidR="00A836B6">
        <w:t xml:space="preserve"> </w:t>
      </w:r>
      <w:r w:rsidR="00A836B6">
        <w:rPr>
          <w:rFonts w:ascii="Wingdings" w:eastAsia="Wingdings" w:hAnsi="Wingdings" w:cs="Wingdings"/>
        </w:rPr>
        <w:t>à</w:t>
      </w:r>
      <w:r w:rsidR="00A836B6">
        <w:t xml:space="preserve"> Chapter 31: Pediatric Principles</w:t>
      </w:r>
      <w:r w:rsidR="00512F49">
        <w:t>)</w:t>
      </w:r>
      <w:r w:rsidR="00A836B6">
        <w:t>:</w:t>
      </w:r>
    </w:p>
    <w:p w14:paraId="75261B6E" w14:textId="60A007D1" w:rsidR="005E44C6" w:rsidRDefault="00D02A6A" w:rsidP="005D3B76">
      <w:pPr>
        <w:pStyle w:val="BodyText"/>
        <w:numPr>
          <w:ilvl w:val="1"/>
          <w:numId w:val="41"/>
        </w:numPr>
        <w:spacing w:after="240"/>
        <w:ind w:left="1080"/>
      </w:pPr>
      <w:hyperlink r:id="rId97" w:history="1">
        <w:r w:rsidRPr="00D02A6A">
          <w:rPr>
            <w:rStyle w:val="Hyperlink"/>
          </w:rPr>
          <w:t>https://accessemergencymedicine-mhmedical-com.proxy2.cl.msu.edu/content.aspx?bookid=2569&amp;sectionid=210270170</w:t>
        </w:r>
      </w:hyperlink>
      <w:r>
        <w:t xml:space="preserve"> </w:t>
      </w:r>
    </w:p>
    <w:p w14:paraId="0B3A6DA3" w14:textId="0B8EF733" w:rsidR="005E44C6" w:rsidRDefault="00EA770B" w:rsidP="005D3B76">
      <w:pPr>
        <w:pStyle w:val="BodyText"/>
        <w:numPr>
          <w:ilvl w:val="0"/>
          <w:numId w:val="41"/>
        </w:numPr>
        <w:ind w:left="720"/>
      </w:pPr>
      <w:r>
        <w:t>’The Evaluation</w:t>
      </w:r>
      <w:r w:rsidR="006B5EBA">
        <w:t xml:space="preserve"> and Management of Poisoning in Children: General Approach and GI Decontamination’ in Atlas of Pediatric Emergency Medicine</w:t>
      </w:r>
      <w:r w:rsidR="00AA1A91">
        <w:t>, 3</w:t>
      </w:r>
      <w:r w:rsidR="00AA1A91" w:rsidRPr="00AC7E99">
        <w:rPr>
          <w:vertAlign w:val="superscript"/>
        </w:rPr>
        <w:t>rd</w:t>
      </w:r>
      <w:r w:rsidR="00AA1A91">
        <w:t xml:space="preserve"> Ed (McGraw-Hill 2019) </w:t>
      </w:r>
      <w:r w:rsidR="009F2928">
        <w:t>–</w:t>
      </w:r>
      <w:r w:rsidR="00AA1A91">
        <w:t xml:space="preserve"> </w:t>
      </w:r>
      <w:r w:rsidR="009F2928">
        <w:t>(in Chapter 17, Toxicology</w:t>
      </w:r>
      <w:r w:rsidR="00E610BA">
        <w:t>):</w:t>
      </w:r>
    </w:p>
    <w:p w14:paraId="6BEE2F0F" w14:textId="7C6AD5F8" w:rsidR="00E610BA" w:rsidRDefault="00FD55FB" w:rsidP="005D3B76">
      <w:pPr>
        <w:pStyle w:val="BodyText"/>
        <w:numPr>
          <w:ilvl w:val="1"/>
          <w:numId w:val="41"/>
        </w:numPr>
        <w:spacing w:after="240"/>
        <w:ind w:left="1080"/>
      </w:pPr>
      <w:hyperlink r:id="rId98" w:anchor="1162824968" w:history="1">
        <w:r w:rsidRPr="00894028">
          <w:rPr>
            <w:rStyle w:val="Hyperlink"/>
          </w:rPr>
          <w:t>https://accessemergencymedicine-mhmedical-com.proxy2.cl.msu.edu/content.aspx?bookid=2616&amp;sectionid=216057918#1162824968</w:t>
        </w:r>
      </w:hyperlink>
    </w:p>
    <w:p w14:paraId="19464477" w14:textId="14D9A762" w:rsidR="00224322" w:rsidRPr="00224322" w:rsidRDefault="00BD66E1" w:rsidP="00A00561">
      <w:pPr>
        <w:pStyle w:val="BodyText"/>
        <w:numPr>
          <w:ilvl w:val="0"/>
          <w:numId w:val="41"/>
        </w:numPr>
        <w:spacing w:after="240"/>
        <w:ind w:left="720"/>
      </w:pPr>
      <w:r w:rsidRPr="0D36DB09">
        <w:rPr>
          <w:rFonts w:eastAsia="Arial"/>
          <w:color w:val="000000" w:themeColor="text1"/>
        </w:rPr>
        <w:t>Perform an independent internet search to identify at least 10 ‘One Pill Can Kill’ toxins</w:t>
      </w:r>
      <w:r w:rsidR="00F877B5">
        <w:rPr>
          <w:rFonts w:eastAsia="Arial"/>
          <w:color w:val="000000" w:themeColor="text1"/>
        </w:rPr>
        <w:t xml:space="preserve"> (see </w:t>
      </w:r>
      <w:r w:rsidR="00C37412">
        <w:rPr>
          <w:rFonts w:eastAsia="Arial"/>
          <w:color w:val="000000" w:themeColor="text1"/>
        </w:rPr>
        <w:t>Assignment immediately following this)</w:t>
      </w:r>
    </w:p>
    <w:p w14:paraId="00BFE4B6" w14:textId="7CF71F15" w:rsidR="006A4364" w:rsidRPr="00A00561" w:rsidRDefault="006A4364" w:rsidP="00A00561">
      <w:pPr>
        <w:rPr>
          <w:rFonts w:ascii="Arial" w:hAnsi="Arial" w:cs="Arial"/>
          <w:u w:val="single"/>
        </w:rPr>
      </w:pPr>
      <w:r w:rsidRPr="00A00561">
        <w:rPr>
          <w:rFonts w:ascii="Arial" w:hAnsi="Arial" w:cs="Arial"/>
          <w:u w:val="single"/>
        </w:rPr>
        <w:t>Assignment: ‘One Pill Can Kill’</w:t>
      </w:r>
    </w:p>
    <w:p w14:paraId="69699C9F" w14:textId="658527D3" w:rsidR="002E3762" w:rsidRDefault="009A1E0A" w:rsidP="00D356DF">
      <w:pPr>
        <w:pStyle w:val="BodyText"/>
        <w:ind w:left="270"/>
      </w:pPr>
      <w:r>
        <w:t>See following page for table to fill out</w:t>
      </w:r>
      <w:r w:rsidR="00CF3FC3">
        <w:t xml:space="preserve"> and submit to D2</w:t>
      </w:r>
      <w:r w:rsidR="0023553B">
        <w:t xml:space="preserve">L. </w:t>
      </w:r>
      <w:r w:rsidR="00B55CBC">
        <w:t>This assignment is in lieu of</w:t>
      </w:r>
      <w:r w:rsidR="00005CE1">
        <w:t xml:space="preserve"> a quiz and ‘Questions to Ponder</w:t>
      </w:r>
      <w:r w:rsidR="0023553B">
        <w:t>.’</w:t>
      </w:r>
      <w:r w:rsidR="00005CE1">
        <w:t xml:space="preserve">  There is no quiz for this </w:t>
      </w:r>
      <w:r w:rsidR="00F877B5">
        <w:t>learning assignment.</w:t>
      </w:r>
    </w:p>
    <w:p w14:paraId="4791F83A" w14:textId="77777777" w:rsidR="002C5A28" w:rsidRDefault="002C5A28" w:rsidP="002E3762">
      <w:pPr>
        <w:pStyle w:val="BodyText"/>
        <w:ind w:left="0"/>
      </w:pPr>
    </w:p>
    <w:p w14:paraId="69A977D9" w14:textId="21F1457A" w:rsidR="00CF3FC3" w:rsidRDefault="00CF3FC3">
      <w:pPr>
        <w:rPr>
          <w:rFonts w:ascii="Arial" w:eastAsia="Times New Roman" w:hAnsi="Arial" w:cs="Arial"/>
        </w:rPr>
      </w:pPr>
      <w:r>
        <w:br w:type="page"/>
      </w:r>
    </w:p>
    <w:p w14:paraId="4A906E7E" w14:textId="7CCA5929" w:rsidR="00A26E8A" w:rsidRDefault="00A26E8A" w:rsidP="0096059D">
      <w:pPr>
        <w:spacing w:after="0" w:line="240" w:lineRule="auto"/>
        <w:ind w:left="360" w:right="-20"/>
        <w:jc w:val="left"/>
        <w:rPr>
          <w:rFonts w:ascii="Arial" w:eastAsia="Arial" w:hAnsi="Arial" w:cs="Arial"/>
          <w:color w:val="000000" w:themeColor="text1"/>
        </w:rPr>
      </w:pPr>
      <w:r w:rsidRPr="0D36DB09">
        <w:rPr>
          <w:rFonts w:ascii="Arial" w:eastAsia="Arial" w:hAnsi="Arial" w:cs="Arial"/>
          <w:color w:val="000000" w:themeColor="text1"/>
        </w:rPr>
        <w:lastRenderedPageBreak/>
        <w:t>Complete and submit in D2L the completed table identifying at least 10 (more if possible) “One</w:t>
      </w:r>
      <w:r>
        <w:rPr>
          <w:rFonts w:ascii="Arial" w:eastAsia="Arial" w:hAnsi="Arial" w:cs="Arial"/>
          <w:color w:val="000000" w:themeColor="text1"/>
        </w:rPr>
        <w:t xml:space="preserve"> </w:t>
      </w:r>
      <w:r w:rsidRPr="0D36DB09">
        <w:rPr>
          <w:rFonts w:ascii="Arial" w:eastAsia="Arial" w:hAnsi="Arial" w:cs="Arial"/>
          <w:color w:val="000000" w:themeColor="text1"/>
        </w:rPr>
        <w:t>Pill Can Kill’ toxins along with identifying the mechanism of action.</w:t>
      </w:r>
    </w:p>
    <w:p w14:paraId="21EBBC1B" w14:textId="77777777" w:rsidR="00A26E8A" w:rsidRPr="00C40B5D" w:rsidRDefault="00A26E8A" w:rsidP="00A26E8A">
      <w:pPr>
        <w:spacing w:after="0" w:line="240" w:lineRule="auto"/>
        <w:ind w:right="-20"/>
        <w:rPr>
          <w:rFonts w:ascii="Arial" w:eastAsia="Arial" w:hAnsi="Arial" w:cs="Arial"/>
          <w:color w:val="000000" w:themeColor="text1"/>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18"/>
        <w:gridCol w:w="4718"/>
      </w:tblGrid>
      <w:tr w:rsidR="00A26E8A" w14:paraId="5DA8D2D6" w14:textId="77777777" w:rsidTr="00B15950">
        <w:trPr>
          <w:trHeight w:val="990"/>
          <w:jc w:val="center"/>
        </w:trPr>
        <w:tc>
          <w:tcPr>
            <w:tcW w:w="94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C1399" w14:textId="77777777" w:rsidR="00A26E8A" w:rsidRDefault="00A26E8A" w:rsidP="00B15950">
            <w:pPr>
              <w:tabs>
                <w:tab w:val="left" w:pos="7220"/>
              </w:tabs>
              <w:spacing w:after="0" w:line="240" w:lineRule="auto"/>
              <w:ind w:left="102" w:right="-20"/>
              <w:rPr>
                <w:rFonts w:ascii="Arial" w:eastAsia="Arial" w:hAnsi="Arial" w:cs="Arial"/>
                <w:color w:val="000000" w:themeColor="text1"/>
              </w:rPr>
            </w:pPr>
            <w:r w:rsidRPr="525742FA">
              <w:rPr>
                <w:rFonts w:ascii="Arial" w:eastAsia="Arial" w:hAnsi="Arial" w:cs="Arial"/>
                <w:color w:val="000000" w:themeColor="text1"/>
              </w:rPr>
              <w:t>Student Name:</w:t>
            </w:r>
            <w:r>
              <w:tab/>
            </w:r>
            <w:r w:rsidRPr="525742FA">
              <w:rPr>
                <w:rFonts w:ascii="Arial" w:eastAsia="Arial" w:hAnsi="Arial" w:cs="Arial"/>
                <w:color w:val="000000" w:themeColor="text1"/>
              </w:rPr>
              <w:t>Date:</w:t>
            </w:r>
          </w:p>
        </w:tc>
      </w:tr>
      <w:tr w:rsidR="00A26E8A" w14:paraId="004F2268" w14:textId="77777777" w:rsidTr="00B15950">
        <w:trPr>
          <w:trHeight w:val="495"/>
          <w:jc w:val="center"/>
        </w:trPr>
        <w:tc>
          <w:tcPr>
            <w:tcW w:w="94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D3821"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One Pill can Kill Table: Identify at least 10 (ten) toxins</w:t>
            </w:r>
          </w:p>
        </w:tc>
      </w:tr>
      <w:tr w:rsidR="00A26E8A" w14:paraId="64C8A946"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7B024"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Toxin:</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D5668" w14:textId="77777777" w:rsidR="00A26E8A" w:rsidRDefault="00A26E8A" w:rsidP="00B15950">
            <w:pPr>
              <w:spacing w:after="0" w:line="240" w:lineRule="auto"/>
              <w:ind w:left="101" w:right="-20"/>
              <w:rPr>
                <w:rFonts w:ascii="Arial" w:eastAsia="Arial" w:hAnsi="Arial" w:cs="Arial"/>
                <w:color w:val="000000" w:themeColor="text1"/>
              </w:rPr>
            </w:pPr>
            <w:r w:rsidRPr="0D36DB09">
              <w:rPr>
                <w:rFonts w:ascii="Arial" w:eastAsia="Arial" w:hAnsi="Arial" w:cs="Arial"/>
                <w:color w:val="000000" w:themeColor="text1"/>
              </w:rPr>
              <w:t>Mechanism of Action:</w:t>
            </w:r>
          </w:p>
        </w:tc>
      </w:tr>
      <w:tr w:rsidR="00A26E8A" w14:paraId="647FABF2"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12C5F0"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1.</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0440E" w14:textId="77777777" w:rsidR="00A26E8A" w:rsidRDefault="00A26E8A" w:rsidP="00B15950">
            <w:pPr>
              <w:spacing w:after="0" w:line="240" w:lineRule="auto"/>
              <w:rPr>
                <w:rFonts w:ascii="Arial" w:eastAsia="Arial" w:hAnsi="Arial" w:cs="Arial"/>
                <w:color w:val="000000" w:themeColor="text1"/>
              </w:rPr>
            </w:pPr>
          </w:p>
        </w:tc>
      </w:tr>
      <w:tr w:rsidR="00A26E8A" w14:paraId="7D79ED15"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44692"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2.</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4418D9" w14:textId="77777777" w:rsidR="00A26E8A" w:rsidRDefault="00A26E8A" w:rsidP="00B15950">
            <w:pPr>
              <w:spacing w:after="0" w:line="240" w:lineRule="auto"/>
              <w:rPr>
                <w:rFonts w:ascii="Arial" w:eastAsia="Arial" w:hAnsi="Arial" w:cs="Arial"/>
                <w:color w:val="000000" w:themeColor="text1"/>
              </w:rPr>
            </w:pPr>
          </w:p>
        </w:tc>
      </w:tr>
      <w:tr w:rsidR="00A26E8A" w14:paraId="449B0C4B"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93DEF"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3.</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19C4AE" w14:textId="77777777" w:rsidR="00A26E8A" w:rsidRDefault="00A26E8A" w:rsidP="00B15950">
            <w:pPr>
              <w:spacing w:after="0" w:line="240" w:lineRule="auto"/>
              <w:rPr>
                <w:rFonts w:ascii="Arial" w:eastAsia="Arial" w:hAnsi="Arial" w:cs="Arial"/>
                <w:color w:val="000000" w:themeColor="text1"/>
              </w:rPr>
            </w:pPr>
          </w:p>
        </w:tc>
      </w:tr>
      <w:tr w:rsidR="00A26E8A" w14:paraId="272B40B1"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338539"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4.</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A855E" w14:textId="77777777" w:rsidR="00A26E8A" w:rsidRDefault="00A26E8A" w:rsidP="00B15950">
            <w:pPr>
              <w:spacing w:after="0" w:line="240" w:lineRule="auto"/>
              <w:rPr>
                <w:rFonts w:ascii="Arial" w:eastAsia="Arial" w:hAnsi="Arial" w:cs="Arial"/>
                <w:color w:val="000000" w:themeColor="text1"/>
              </w:rPr>
            </w:pPr>
          </w:p>
        </w:tc>
      </w:tr>
      <w:tr w:rsidR="00A26E8A" w14:paraId="4420E7BB"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D7C19"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5.</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EB4F5" w14:textId="77777777" w:rsidR="00A26E8A" w:rsidRDefault="00A26E8A" w:rsidP="00B15950">
            <w:pPr>
              <w:spacing w:after="0" w:line="240" w:lineRule="auto"/>
              <w:rPr>
                <w:rFonts w:ascii="Arial" w:eastAsia="Arial" w:hAnsi="Arial" w:cs="Arial"/>
                <w:color w:val="000000" w:themeColor="text1"/>
              </w:rPr>
            </w:pPr>
          </w:p>
        </w:tc>
      </w:tr>
      <w:tr w:rsidR="00A26E8A" w14:paraId="16F7F056"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6CAC6"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6.</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7DDF9A" w14:textId="77777777" w:rsidR="00A26E8A" w:rsidRDefault="00A26E8A" w:rsidP="00B15950">
            <w:pPr>
              <w:spacing w:after="0" w:line="240" w:lineRule="auto"/>
              <w:rPr>
                <w:rFonts w:ascii="Arial" w:eastAsia="Arial" w:hAnsi="Arial" w:cs="Arial"/>
                <w:color w:val="000000" w:themeColor="text1"/>
              </w:rPr>
            </w:pPr>
          </w:p>
        </w:tc>
      </w:tr>
      <w:tr w:rsidR="00A26E8A" w14:paraId="4B03164F"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BE178"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7.</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58458" w14:textId="77777777" w:rsidR="00A26E8A" w:rsidRDefault="00A26E8A" w:rsidP="00B15950">
            <w:pPr>
              <w:spacing w:after="0" w:line="240" w:lineRule="auto"/>
              <w:rPr>
                <w:rFonts w:ascii="Arial" w:eastAsia="Arial" w:hAnsi="Arial" w:cs="Arial"/>
                <w:color w:val="000000" w:themeColor="text1"/>
              </w:rPr>
            </w:pPr>
          </w:p>
        </w:tc>
      </w:tr>
      <w:tr w:rsidR="00A26E8A" w14:paraId="3F9D5AF3"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7BB595"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8.</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1E9A6" w14:textId="77777777" w:rsidR="00A26E8A" w:rsidRDefault="00A26E8A" w:rsidP="00B15950">
            <w:pPr>
              <w:spacing w:after="0" w:line="240" w:lineRule="auto"/>
              <w:rPr>
                <w:rFonts w:ascii="Arial" w:eastAsia="Arial" w:hAnsi="Arial" w:cs="Arial"/>
                <w:color w:val="000000" w:themeColor="text1"/>
              </w:rPr>
            </w:pPr>
          </w:p>
        </w:tc>
      </w:tr>
      <w:tr w:rsidR="00A26E8A" w14:paraId="756273F7"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6E75C"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9.</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D6680D" w14:textId="77777777" w:rsidR="00A26E8A" w:rsidRDefault="00A26E8A" w:rsidP="00B15950">
            <w:pPr>
              <w:spacing w:after="0" w:line="240" w:lineRule="auto"/>
              <w:rPr>
                <w:rFonts w:ascii="Arial" w:eastAsia="Arial" w:hAnsi="Arial" w:cs="Arial"/>
                <w:color w:val="000000" w:themeColor="text1"/>
              </w:rPr>
            </w:pPr>
          </w:p>
        </w:tc>
      </w:tr>
      <w:tr w:rsidR="00A26E8A" w14:paraId="3D313A15"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7C23D"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10.</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39394" w14:textId="77777777" w:rsidR="00A26E8A" w:rsidRDefault="00A26E8A" w:rsidP="00B15950">
            <w:pPr>
              <w:spacing w:after="0" w:line="240" w:lineRule="auto"/>
              <w:rPr>
                <w:rFonts w:ascii="Arial" w:eastAsia="Arial" w:hAnsi="Arial" w:cs="Arial"/>
                <w:color w:val="000000" w:themeColor="text1"/>
              </w:rPr>
            </w:pPr>
          </w:p>
        </w:tc>
      </w:tr>
      <w:tr w:rsidR="00A26E8A" w14:paraId="0C56DE7E"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FCA4"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11.</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1DE37" w14:textId="77777777" w:rsidR="00A26E8A" w:rsidRDefault="00A26E8A" w:rsidP="00B15950">
            <w:pPr>
              <w:spacing w:after="0" w:line="240" w:lineRule="auto"/>
              <w:rPr>
                <w:rFonts w:ascii="Arial" w:eastAsia="Arial" w:hAnsi="Arial" w:cs="Arial"/>
                <w:color w:val="000000" w:themeColor="text1"/>
              </w:rPr>
            </w:pPr>
          </w:p>
        </w:tc>
      </w:tr>
      <w:tr w:rsidR="00A26E8A" w14:paraId="30800326"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23AA5"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12.</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B0D8F6" w14:textId="77777777" w:rsidR="00A26E8A" w:rsidRDefault="00A26E8A" w:rsidP="00B15950">
            <w:pPr>
              <w:spacing w:after="0" w:line="240" w:lineRule="auto"/>
              <w:rPr>
                <w:rFonts w:ascii="Arial" w:eastAsia="Arial" w:hAnsi="Arial" w:cs="Arial"/>
                <w:color w:val="000000" w:themeColor="text1"/>
              </w:rPr>
            </w:pPr>
          </w:p>
        </w:tc>
      </w:tr>
      <w:tr w:rsidR="00A26E8A" w14:paraId="3EF65869"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05A1F8"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13.</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386C8" w14:textId="77777777" w:rsidR="00A26E8A" w:rsidRDefault="00A26E8A" w:rsidP="00B15950">
            <w:pPr>
              <w:spacing w:after="0" w:line="240" w:lineRule="auto"/>
              <w:rPr>
                <w:rFonts w:ascii="Arial" w:eastAsia="Arial" w:hAnsi="Arial" w:cs="Arial"/>
                <w:color w:val="000000" w:themeColor="text1"/>
              </w:rPr>
            </w:pPr>
          </w:p>
        </w:tc>
      </w:tr>
      <w:tr w:rsidR="00A26E8A" w14:paraId="1D92599A"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A7F00"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14.</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D6E816" w14:textId="77777777" w:rsidR="00A26E8A" w:rsidRDefault="00A26E8A" w:rsidP="00B15950">
            <w:pPr>
              <w:spacing w:after="0" w:line="240" w:lineRule="auto"/>
              <w:rPr>
                <w:rFonts w:ascii="Arial" w:eastAsia="Arial" w:hAnsi="Arial" w:cs="Arial"/>
                <w:color w:val="000000" w:themeColor="text1"/>
              </w:rPr>
            </w:pPr>
          </w:p>
        </w:tc>
      </w:tr>
      <w:tr w:rsidR="00A26E8A" w14:paraId="57EA3203"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438F9" w14:textId="77777777" w:rsidR="00A26E8A" w:rsidRDefault="00A26E8A" w:rsidP="00B15950">
            <w:pPr>
              <w:spacing w:after="0" w:line="240" w:lineRule="auto"/>
              <w:ind w:left="102" w:right="-20"/>
              <w:rPr>
                <w:rFonts w:ascii="Arial" w:eastAsia="Arial" w:hAnsi="Arial" w:cs="Arial"/>
                <w:color w:val="000000" w:themeColor="text1"/>
              </w:rPr>
            </w:pPr>
            <w:r w:rsidRPr="0D36DB09">
              <w:rPr>
                <w:rFonts w:ascii="Arial" w:eastAsia="Arial" w:hAnsi="Arial" w:cs="Arial"/>
                <w:color w:val="000000" w:themeColor="text1"/>
              </w:rPr>
              <w:t>16.</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A5BA1" w14:textId="77777777" w:rsidR="00A26E8A" w:rsidRDefault="00A26E8A" w:rsidP="00B15950">
            <w:pPr>
              <w:spacing w:after="0" w:line="240" w:lineRule="auto"/>
              <w:rPr>
                <w:rFonts w:ascii="Arial" w:eastAsia="Arial" w:hAnsi="Arial" w:cs="Arial"/>
                <w:color w:val="000000" w:themeColor="text1"/>
              </w:rPr>
            </w:pPr>
          </w:p>
        </w:tc>
      </w:tr>
    </w:tbl>
    <w:p w14:paraId="4E8D871D" w14:textId="77777777" w:rsidR="00A26E8A" w:rsidRDefault="00A26E8A" w:rsidP="00A26E8A">
      <w:pPr>
        <w:tabs>
          <w:tab w:val="left" w:pos="360"/>
        </w:tabs>
        <w:spacing w:after="0" w:line="276" w:lineRule="auto"/>
        <w:ind w:left="720"/>
        <w:jc w:val="left"/>
        <w:rPr>
          <w:rFonts w:ascii="Arial" w:hAnsi="Arial" w:cs="Arial"/>
          <w:sz w:val="24"/>
          <w:szCs w:val="24"/>
        </w:rPr>
      </w:pPr>
    </w:p>
    <w:p w14:paraId="40032B41" w14:textId="77777777" w:rsidR="007C0FE8" w:rsidRDefault="007C0FE8" w:rsidP="002E3762">
      <w:pPr>
        <w:pStyle w:val="BodyText"/>
        <w:ind w:left="0"/>
      </w:pPr>
    </w:p>
    <w:p w14:paraId="22EFB54B" w14:textId="77777777" w:rsidR="002E3762" w:rsidRDefault="002E3762" w:rsidP="002E3762">
      <w:pPr>
        <w:pStyle w:val="BodyText"/>
        <w:ind w:left="0"/>
      </w:pPr>
    </w:p>
    <w:p w14:paraId="6804721F" w14:textId="77777777" w:rsidR="0004190B" w:rsidRDefault="0004190B" w:rsidP="002E3762">
      <w:pPr>
        <w:pStyle w:val="BodyText"/>
        <w:ind w:left="0"/>
        <w:sectPr w:rsidR="0004190B" w:rsidSect="0014138A">
          <w:headerReference w:type="default" r:id="rId99"/>
          <w:pgSz w:w="12240" w:h="15840"/>
          <w:pgMar w:top="1440" w:right="1440" w:bottom="1080" w:left="1440" w:header="720" w:footer="720" w:gutter="0"/>
          <w:cols w:space="720"/>
          <w:docGrid w:linePitch="360"/>
        </w:sectPr>
      </w:pPr>
    </w:p>
    <w:p w14:paraId="273F8588" w14:textId="03AF7787" w:rsidR="00A63AFF" w:rsidRPr="00A00561" w:rsidRDefault="00A63AFF" w:rsidP="00A63AFF">
      <w:pPr>
        <w:pStyle w:val="Heading1"/>
        <w:rPr>
          <w:rFonts w:ascii="Arial" w:hAnsi="Arial" w:cs="Arial"/>
        </w:rPr>
      </w:pPr>
      <w:bookmarkStart w:id="83" w:name="_Appendix_4_--"/>
      <w:bookmarkStart w:id="84" w:name="_Toc214265927"/>
      <w:bookmarkEnd w:id="83"/>
      <w:r w:rsidRPr="00A00561">
        <w:rPr>
          <w:rFonts w:ascii="Arial" w:hAnsi="Arial" w:cs="Arial"/>
        </w:rPr>
        <w:lastRenderedPageBreak/>
        <w:t>Appendix 4 -- IM 665 Elective Rotation #4</w:t>
      </w:r>
      <w:bookmarkEnd w:id="84"/>
    </w:p>
    <w:p w14:paraId="4AF279D0" w14:textId="77777777" w:rsidR="00A63AFF" w:rsidRPr="00134BF6" w:rsidRDefault="00A63AFF" w:rsidP="00A63AFF">
      <w:pPr>
        <w:pStyle w:val="BodyText"/>
        <w:ind w:left="0"/>
      </w:pPr>
    </w:p>
    <w:p w14:paraId="0D8DDD16" w14:textId="31064398" w:rsidR="0016035F" w:rsidRDefault="0016035F" w:rsidP="0016035F">
      <w:pPr>
        <w:pStyle w:val="BodyText"/>
        <w:ind w:left="0"/>
      </w:pPr>
      <w:r>
        <w:t>The following four Learning Assignments are to be completed during your fourth IM 665 Elective Rotation, whenever that occurs</w:t>
      </w:r>
      <w:r w:rsidR="0023553B">
        <w:t xml:space="preserve">. </w:t>
      </w:r>
      <w:r w:rsidR="00C37412">
        <w:t>Make sure that when you log in to D2L, you complete the learning assignments and quizzes for Elective #4.</w:t>
      </w:r>
    </w:p>
    <w:p w14:paraId="16673DC2" w14:textId="77777777" w:rsidR="0016035F" w:rsidRDefault="0016035F" w:rsidP="0016035F">
      <w:pPr>
        <w:pStyle w:val="BodyText"/>
        <w:ind w:left="0"/>
      </w:pPr>
    </w:p>
    <w:p w14:paraId="5337FE5F" w14:textId="6B84B2B1" w:rsidR="00A63AFF" w:rsidRDefault="0016035F" w:rsidP="0016035F">
      <w:pPr>
        <w:pStyle w:val="BodyText"/>
        <w:ind w:left="0"/>
      </w:pPr>
      <w:r>
        <w:t xml:space="preserve">You will take one quiz </w:t>
      </w:r>
      <w:r w:rsidR="00AD5B08">
        <w:t xml:space="preserve">in D2L </w:t>
      </w:r>
      <w:r>
        <w:t>after each Learning Assignment, so a total of four quizzes during the rotation</w:t>
      </w:r>
      <w:r w:rsidR="0023553B">
        <w:t xml:space="preserve">. </w:t>
      </w:r>
      <w:r>
        <w:t>You must score at least 75% on each quiz to pass</w:t>
      </w:r>
      <w:r w:rsidR="0023553B">
        <w:t xml:space="preserve">. </w:t>
      </w:r>
      <w:r>
        <w:t>You will have two attempts to achieve a score of 75%.</w:t>
      </w:r>
    </w:p>
    <w:p w14:paraId="26266C3D" w14:textId="77777777" w:rsidR="00A63AFF" w:rsidRDefault="00A63AFF" w:rsidP="00A63AFF">
      <w:pPr>
        <w:pStyle w:val="BodyText"/>
        <w:ind w:left="0"/>
      </w:pPr>
    </w:p>
    <w:p w14:paraId="2B131EF4" w14:textId="4591662B" w:rsidR="00A63AFF" w:rsidRPr="00A00561" w:rsidRDefault="00A63AFF" w:rsidP="003613AA">
      <w:pPr>
        <w:jc w:val="left"/>
        <w:rPr>
          <w:rFonts w:ascii="Arial" w:hAnsi="Arial" w:cs="Arial"/>
          <w:u w:val="single"/>
        </w:rPr>
      </w:pPr>
      <w:r w:rsidRPr="00A00561">
        <w:rPr>
          <w:rFonts w:ascii="Arial" w:hAnsi="Arial" w:cs="Arial"/>
          <w:u w:val="single"/>
        </w:rPr>
        <w:t>Rotation #</w:t>
      </w:r>
      <w:r w:rsidR="00AD3322" w:rsidRPr="00A00561">
        <w:rPr>
          <w:rFonts w:ascii="Arial" w:hAnsi="Arial" w:cs="Arial"/>
          <w:u w:val="single"/>
        </w:rPr>
        <w:t>4</w:t>
      </w:r>
      <w:r w:rsidRPr="00A00561">
        <w:rPr>
          <w:rFonts w:ascii="Arial" w:hAnsi="Arial" w:cs="Arial"/>
          <w:u w:val="single"/>
        </w:rPr>
        <w:t xml:space="preserve"> - Learning Assignment #1:  </w:t>
      </w:r>
      <w:r w:rsidR="00EC06DD" w:rsidRPr="00A00561">
        <w:rPr>
          <w:rFonts w:ascii="Arial" w:hAnsi="Arial" w:cs="Arial"/>
          <w:u w:val="single"/>
        </w:rPr>
        <w:t xml:space="preserve">Neurology:  </w:t>
      </w:r>
      <w:r w:rsidR="00695E6C">
        <w:rPr>
          <w:rFonts w:ascii="Arial" w:hAnsi="Arial" w:cs="Arial"/>
          <w:u w:val="single"/>
        </w:rPr>
        <w:t>S</w:t>
      </w:r>
      <w:r w:rsidR="00EC06DD" w:rsidRPr="00A00561">
        <w:rPr>
          <w:rFonts w:ascii="Arial" w:hAnsi="Arial" w:cs="Arial"/>
          <w:u w:val="single"/>
        </w:rPr>
        <w:t xml:space="preserve">troke and </w:t>
      </w:r>
      <w:r w:rsidR="00695E6C">
        <w:rPr>
          <w:rFonts w:ascii="Arial" w:hAnsi="Arial" w:cs="Arial"/>
          <w:u w:val="single"/>
        </w:rPr>
        <w:t>S</w:t>
      </w:r>
      <w:r w:rsidR="00EC06DD" w:rsidRPr="00A00561">
        <w:rPr>
          <w:rFonts w:ascii="Arial" w:hAnsi="Arial" w:cs="Arial"/>
          <w:u w:val="single"/>
        </w:rPr>
        <w:t xml:space="preserve">troke </w:t>
      </w:r>
      <w:r w:rsidR="00695E6C">
        <w:rPr>
          <w:rFonts w:ascii="Arial" w:hAnsi="Arial" w:cs="Arial"/>
          <w:u w:val="single"/>
        </w:rPr>
        <w:t>M</w:t>
      </w:r>
      <w:r w:rsidR="00EC06DD" w:rsidRPr="00A00561">
        <w:rPr>
          <w:rFonts w:ascii="Arial" w:hAnsi="Arial" w:cs="Arial"/>
          <w:u w:val="single"/>
        </w:rPr>
        <w:t>imics</w:t>
      </w:r>
      <w:r w:rsidR="00AA59DF" w:rsidRPr="00A00561">
        <w:rPr>
          <w:rFonts w:ascii="Arial" w:hAnsi="Arial" w:cs="Arial"/>
          <w:u w:val="single"/>
        </w:rPr>
        <w:t xml:space="preserve"> </w:t>
      </w:r>
      <w:r w:rsidRPr="00A00561">
        <w:rPr>
          <w:rFonts w:ascii="Arial" w:hAnsi="Arial" w:cs="Arial"/>
          <w:u w:val="single"/>
        </w:rPr>
        <w:t>(</w:t>
      </w:r>
      <w:r w:rsidR="00AA59DF" w:rsidRPr="00A00561">
        <w:rPr>
          <w:rFonts w:ascii="Arial" w:hAnsi="Arial" w:cs="Arial"/>
          <w:u w:val="single"/>
        </w:rPr>
        <w:t>MH</w:t>
      </w:r>
      <w:r w:rsidRPr="00A00561">
        <w:rPr>
          <w:rFonts w:ascii="Arial" w:hAnsi="Arial" w:cs="Arial"/>
          <w:u w:val="single"/>
        </w:rPr>
        <w:t>)</w:t>
      </w:r>
    </w:p>
    <w:p w14:paraId="06A92A22" w14:textId="77777777" w:rsidR="00BA7616" w:rsidRPr="00A00561" w:rsidRDefault="00BA7616" w:rsidP="00A00561">
      <w:pPr>
        <w:rPr>
          <w:rFonts w:ascii="Arial" w:hAnsi="Arial" w:cs="Arial"/>
          <w:u w:val="single"/>
        </w:rPr>
      </w:pPr>
      <w:r w:rsidRPr="00A00561">
        <w:rPr>
          <w:rFonts w:ascii="Arial" w:hAnsi="Arial" w:cs="Arial"/>
          <w:u w:val="single"/>
        </w:rPr>
        <w:t>Objectives</w:t>
      </w:r>
    </w:p>
    <w:p w14:paraId="41412ABA" w14:textId="196FED9E" w:rsidR="00303A12" w:rsidRDefault="00303A12" w:rsidP="00303A12">
      <w:pPr>
        <w:spacing w:after="0"/>
        <w:ind w:left="270"/>
        <w:jc w:val="left"/>
        <w:rPr>
          <w:rFonts w:ascii="Arial" w:hAnsi="Arial" w:cs="Arial"/>
        </w:rPr>
      </w:pPr>
      <w:r>
        <w:rPr>
          <w:rFonts w:ascii="Arial" w:hAnsi="Arial" w:cs="Arial"/>
        </w:rPr>
        <w:t xml:space="preserve">By the end of this </w:t>
      </w:r>
      <w:r w:rsidR="00C91BF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7C1100CD" w14:textId="75E1E693" w:rsidR="00303A12" w:rsidRPr="00673601" w:rsidRDefault="00271CAB" w:rsidP="005D3B76">
      <w:pPr>
        <w:pStyle w:val="ListParagraph"/>
        <w:numPr>
          <w:ilvl w:val="0"/>
          <w:numId w:val="33"/>
        </w:numPr>
        <w:jc w:val="left"/>
        <w:rPr>
          <w:rFonts w:ascii="Arial" w:hAnsi="Arial" w:cs="Arial"/>
        </w:rPr>
      </w:pPr>
      <w:r>
        <w:rPr>
          <w:rFonts w:ascii="Arial" w:eastAsia="Arial" w:hAnsi="Arial" w:cs="Arial"/>
          <w:color w:val="000000" w:themeColor="text1"/>
        </w:rPr>
        <w:t xml:space="preserve">Identify the major vessel occlusion leading to the patient’s </w:t>
      </w:r>
      <w:r w:rsidR="008830A2">
        <w:rPr>
          <w:rFonts w:ascii="Arial" w:eastAsia="Arial" w:hAnsi="Arial" w:cs="Arial"/>
          <w:color w:val="000000" w:themeColor="text1"/>
        </w:rPr>
        <w:t>symptoms.</w:t>
      </w:r>
    </w:p>
    <w:p w14:paraId="3358B382" w14:textId="38DC2AEE" w:rsidR="00303A12" w:rsidRPr="00C84ECB" w:rsidRDefault="00A220F6" w:rsidP="005D3B76">
      <w:pPr>
        <w:pStyle w:val="ListParagraph"/>
        <w:numPr>
          <w:ilvl w:val="0"/>
          <w:numId w:val="33"/>
        </w:numPr>
        <w:jc w:val="left"/>
        <w:rPr>
          <w:rFonts w:ascii="Arial" w:hAnsi="Arial" w:cs="Arial"/>
        </w:rPr>
      </w:pPr>
      <w:r>
        <w:rPr>
          <w:rFonts w:ascii="Arial" w:eastAsia="Arial" w:hAnsi="Arial" w:cs="Arial"/>
          <w:color w:val="000000" w:themeColor="text1"/>
        </w:rPr>
        <w:t xml:space="preserve">Identify major causes of stroke </w:t>
      </w:r>
      <w:r w:rsidR="008830A2">
        <w:rPr>
          <w:rFonts w:ascii="Arial" w:eastAsia="Arial" w:hAnsi="Arial" w:cs="Arial"/>
          <w:color w:val="000000" w:themeColor="text1"/>
        </w:rPr>
        <w:t>mimics.</w:t>
      </w:r>
    </w:p>
    <w:p w14:paraId="6CEB3F97" w14:textId="09CE8706" w:rsidR="00303A12" w:rsidRPr="009A5300" w:rsidRDefault="00A220F6" w:rsidP="005D3B76">
      <w:pPr>
        <w:pStyle w:val="ListParagraph"/>
        <w:numPr>
          <w:ilvl w:val="0"/>
          <w:numId w:val="33"/>
        </w:numPr>
        <w:jc w:val="left"/>
        <w:rPr>
          <w:rFonts w:ascii="Arial" w:hAnsi="Arial" w:cs="Arial"/>
        </w:rPr>
      </w:pPr>
      <w:r>
        <w:rPr>
          <w:rFonts w:ascii="Arial" w:eastAsia="Arial" w:hAnsi="Arial" w:cs="Arial"/>
          <w:color w:val="000000" w:themeColor="text1"/>
        </w:rPr>
        <w:t>Prioritize assessment of the stroke patient</w:t>
      </w:r>
    </w:p>
    <w:p w14:paraId="17F37AFF" w14:textId="7D094EEB" w:rsidR="00303A12" w:rsidRPr="00F731E0" w:rsidRDefault="006A6809" w:rsidP="005D3B76">
      <w:pPr>
        <w:pStyle w:val="ListParagraph"/>
        <w:numPr>
          <w:ilvl w:val="0"/>
          <w:numId w:val="33"/>
        </w:numPr>
        <w:jc w:val="left"/>
        <w:rPr>
          <w:rFonts w:ascii="Arial" w:hAnsi="Arial" w:cs="Arial"/>
        </w:rPr>
      </w:pPr>
      <w:r>
        <w:rPr>
          <w:rFonts w:ascii="Arial" w:eastAsia="Arial" w:hAnsi="Arial" w:cs="Arial"/>
          <w:color w:val="000000" w:themeColor="text1"/>
        </w:rPr>
        <w:t xml:space="preserve">Identify syndromes associated with cervical artery dissections and their </w:t>
      </w:r>
      <w:r w:rsidR="008830A2">
        <w:rPr>
          <w:rFonts w:ascii="Arial" w:eastAsia="Arial" w:hAnsi="Arial" w:cs="Arial"/>
          <w:color w:val="000000" w:themeColor="text1"/>
        </w:rPr>
        <w:t>management.</w:t>
      </w:r>
    </w:p>
    <w:p w14:paraId="72C234EB" w14:textId="6A7B983D" w:rsidR="00303A12" w:rsidRPr="00037444" w:rsidRDefault="00697FDA" w:rsidP="005D3B76">
      <w:pPr>
        <w:pStyle w:val="ListParagraph"/>
        <w:numPr>
          <w:ilvl w:val="0"/>
          <w:numId w:val="33"/>
        </w:numPr>
        <w:jc w:val="left"/>
        <w:rPr>
          <w:rFonts w:ascii="Arial" w:hAnsi="Arial" w:cs="Arial"/>
        </w:rPr>
      </w:pPr>
      <w:r>
        <w:rPr>
          <w:rFonts w:ascii="Arial" w:eastAsia="Arial" w:hAnsi="Arial" w:cs="Arial"/>
          <w:color w:val="000000" w:themeColor="text1"/>
        </w:rPr>
        <w:t xml:space="preserve">Differentiate stroke from peripheral neurologic causes of </w:t>
      </w:r>
      <w:r w:rsidR="008830A2">
        <w:rPr>
          <w:rFonts w:ascii="Arial" w:eastAsia="Arial" w:hAnsi="Arial" w:cs="Arial"/>
          <w:color w:val="000000" w:themeColor="text1"/>
        </w:rPr>
        <w:t>symptoms.</w:t>
      </w:r>
    </w:p>
    <w:p w14:paraId="1F7502A0" w14:textId="19A8319C" w:rsidR="00303A12" w:rsidRPr="0001113C" w:rsidRDefault="00697FDA" w:rsidP="005D3B76">
      <w:pPr>
        <w:pStyle w:val="ListParagraph"/>
        <w:numPr>
          <w:ilvl w:val="0"/>
          <w:numId w:val="33"/>
        </w:numPr>
        <w:jc w:val="left"/>
        <w:rPr>
          <w:rFonts w:ascii="Arial" w:hAnsi="Arial" w:cs="Arial"/>
        </w:rPr>
      </w:pPr>
      <w:r>
        <w:rPr>
          <w:rFonts w:ascii="Arial" w:eastAsia="Arial" w:hAnsi="Arial" w:cs="Arial"/>
          <w:color w:val="000000" w:themeColor="text1"/>
        </w:rPr>
        <w:t>Identify the indications and contrain</w:t>
      </w:r>
      <w:r w:rsidR="00F637FA">
        <w:rPr>
          <w:rFonts w:ascii="Arial" w:eastAsia="Arial" w:hAnsi="Arial" w:cs="Arial"/>
          <w:color w:val="000000" w:themeColor="text1"/>
        </w:rPr>
        <w:t xml:space="preserve">dications for </w:t>
      </w:r>
      <w:r w:rsidR="00A339E0">
        <w:rPr>
          <w:rFonts w:ascii="Arial" w:eastAsia="Arial" w:hAnsi="Arial" w:cs="Arial"/>
          <w:color w:val="000000" w:themeColor="text1"/>
        </w:rPr>
        <w:t xml:space="preserve">thrombolytic </w:t>
      </w:r>
      <w:r w:rsidR="008830A2">
        <w:rPr>
          <w:rFonts w:ascii="Arial" w:eastAsia="Arial" w:hAnsi="Arial" w:cs="Arial"/>
          <w:color w:val="000000" w:themeColor="text1"/>
        </w:rPr>
        <w:t>therapy.</w:t>
      </w:r>
    </w:p>
    <w:p w14:paraId="470FB936" w14:textId="0878902A" w:rsidR="00303A12" w:rsidRDefault="00F637FA" w:rsidP="005D3B76">
      <w:pPr>
        <w:pStyle w:val="ListParagraph"/>
        <w:numPr>
          <w:ilvl w:val="0"/>
          <w:numId w:val="33"/>
        </w:numPr>
        <w:jc w:val="left"/>
        <w:rPr>
          <w:rFonts w:ascii="Arial" w:hAnsi="Arial" w:cs="Arial"/>
        </w:rPr>
      </w:pPr>
      <w:r>
        <w:rPr>
          <w:rFonts w:ascii="Arial" w:hAnsi="Arial" w:cs="Arial"/>
        </w:rPr>
        <w:t xml:space="preserve">Define the last known well </w:t>
      </w:r>
      <w:r w:rsidR="008830A2">
        <w:rPr>
          <w:rFonts w:ascii="Arial" w:hAnsi="Arial" w:cs="Arial"/>
        </w:rPr>
        <w:t>times.</w:t>
      </w:r>
    </w:p>
    <w:p w14:paraId="55E0B22A" w14:textId="6A6A9DA1" w:rsidR="00F637FA" w:rsidRDefault="00F637FA" w:rsidP="005D3B76">
      <w:pPr>
        <w:pStyle w:val="ListParagraph"/>
        <w:numPr>
          <w:ilvl w:val="0"/>
          <w:numId w:val="33"/>
        </w:numPr>
        <w:jc w:val="left"/>
        <w:rPr>
          <w:rFonts w:ascii="Arial" w:hAnsi="Arial" w:cs="Arial"/>
        </w:rPr>
      </w:pPr>
      <w:r>
        <w:rPr>
          <w:rFonts w:ascii="Arial" w:hAnsi="Arial" w:cs="Arial"/>
        </w:rPr>
        <w:t xml:space="preserve">Organize the appropriate testing evaluation of a patient presenting with neurologic </w:t>
      </w:r>
      <w:r w:rsidR="008830A2">
        <w:rPr>
          <w:rFonts w:ascii="Arial" w:hAnsi="Arial" w:cs="Arial"/>
        </w:rPr>
        <w:t>deficits.</w:t>
      </w:r>
    </w:p>
    <w:p w14:paraId="0BA78EF9" w14:textId="750E887F" w:rsidR="00C03E9F" w:rsidRPr="00303A12" w:rsidRDefault="00C03E9F" w:rsidP="005D3B76">
      <w:pPr>
        <w:pStyle w:val="ListParagraph"/>
        <w:numPr>
          <w:ilvl w:val="0"/>
          <w:numId w:val="33"/>
        </w:numPr>
        <w:jc w:val="left"/>
        <w:rPr>
          <w:rFonts w:ascii="Arial" w:hAnsi="Arial" w:cs="Arial"/>
        </w:rPr>
      </w:pPr>
      <w:r>
        <w:rPr>
          <w:rFonts w:ascii="Arial" w:hAnsi="Arial" w:cs="Arial"/>
        </w:rPr>
        <w:t xml:space="preserve">Use the NIH stroke </w:t>
      </w:r>
      <w:r w:rsidR="008830A2">
        <w:rPr>
          <w:rFonts w:ascii="Arial" w:hAnsi="Arial" w:cs="Arial"/>
        </w:rPr>
        <w:t>scale.</w:t>
      </w:r>
    </w:p>
    <w:p w14:paraId="22C20117" w14:textId="77777777" w:rsidR="00BA7616" w:rsidRPr="00A00561" w:rsidRDefault="00BA7616" w:rsidP="00A00561">
      <w:pPr>
        <w:rPr>
          <w:rFonts w:ascii="Arial" w:hAnsi="Arial" w:cs="Arial"/>
          <w:u w:val="single"/>
        </w:rPr>
      </w:pPr>
      <w:r w:rsidRPr="00A00561">
        <w:rPr>
          <w:rFonts w:ascii="Arial" w:hAnsi="Arial" w:cs="Arial"/>
          <w:u w:val="single"/>
        </w:rPr>
        <w:t>Reading List</w:t>
      </w:r>
    </w:p>
    <w:p w14:paraId="41365814" w14:textId="086F8263" w:rsidR="00354286" w:rsidRDefault="00565F5F" w:rsidP="005D3B76">
      <w:pPr>
        <w:pStyle w:val="BodyText"/>
        <w:numPr>
          <w:ilvl w:val="0"/>
          <w:numId w:val="41"/>
        </w:numPr>
        <w:ind w:left="720"/>
      </w:pPr>
      <w:r>
        <w:t>Stroke Syndromes</w:t>
      </w:r>
      <w:r w:rsidR="00354286">
        <w:t xml:space="preserve"> (Chapter </w:t>
      </w:r>
      <w:r w:rsidR="005940CC">
        <w:t>167</w:t>
      </w:r>
      <w:r w:rsidR="00354286">
        <w:t>), in Tintinalli’s Emergency Medicine: A Comprehensive Study Guide, 9</w:t>
      </w:r>
      <w:r w:rsidR="00354286" w:rsidRPr="00942EED">
        <w:rPr>
          <w:vertAlign w:val="superscript"/>
        </w:rPr>
        <w:t>th</w:t>
      </w:r>
      <w:r w:rsidR="00354286">
        <w:t xml:space="preserve"> ed, McGraw-Hill 2020 – (in Section 1</w:t>
      </w:r>
      <w:r w:rsidR="005940CC">
        <w:t>4</w:t>
      </w:r>
      <w:r w:rsidR="00354286">
        <w:t xml:space="preserve"> </w:t>
      </w:r>
      <w:r w:rsidR="005940CC">
        <w:t>Neurology</w:t>
      </w:r>
      <w:r w:rsidR="00354286">
        <w:t>):</w:t>
      </w:r>
    </w:p>
    <w:p w14:paraId="7DFDC6DC" w14:textId="087CCDF4" w:rsidR="005E44C6" w:rsidRPr="005E44C6" w:rsidRDefault="00354286" w:rsidP="00391DDC">
      <w:pPr>
        <w:pStyle w:val="BodyText"/>
        <w:numPr>
          <w:ilvl w:val="0"/>
          <w:numId w:val="41"/>
        </w:numPr>
        <w:spacing w:after="240"/>
        <w:ind w:left="1224"/>
      </w:pPr>
      <w:hyperlink r:id="rId100" w:history="1">
        <w:r w:rsidRPr="00361F78">
          <w:rPr>
            <w:rStyle w:val="Hyperlink"/>
          </w:rPr>
          <w:t>https://accessemergencymedicine-mhmedical-com.proxy2.cl.msu.edu/content.aspx?bookid=2353&amp;sectionid=</w:t>
        </w:r>
        <w:r w:rsidR="00B035F1" w:rsidRPr="00B035F1">
          <w:t xml:space="preserve"> </w:t>
        </w:r>
        <w:r w:rsidR="00B035F1" w:rsidRPr="00B035F1">
          <w:rPr>
            <w:rStyle w:val="Hyperlink"/>
          </w:rPr>
          <w:t>220293532</w:t>
        </w:r>
      </w:hyperlink>
      <w:r>
        <w:t xml:space="preserve"> </w:t>
      </w:r>
    </w:p>
    <w:p w14:paraId="07B0A5AD" w14:textId="77777777" w:rsidR="00BA7616" w:rsidRPr="00B6619A" w:rsidRDefault="00BA7616" w:rsidP="00B6619A">
      <w:pPr>
        <w:rPr>
          <w:rFonts w:ascii="Arial" w:hAnsi="Arial" w:cs="Arial"/>
          <w:u w:val="single"/>
        </w:rPr>
      </w:pPr>
      <w:r w:rsidRPr="00B6619A">
        <w:rPr>
          <w:rFonts w:ascii="Arial" w:hAnsi="Arial" w:cs="Arial"/>
          <w:u w:val="single"/>
        </w:rPr>
        <w:t>Questions to Ponder</w:t>
      </w:r>
    </w:p>
    <w:p w14:paraId="59821BB5" w14:textId="792BCD71" w:rsidR="00224322" w:rsidRDefault="006D4033" w:rsidP="005D3B76">
      <w:pPr>
        <w:pStyle w:val="BodyText"/>
        <w:numPr>
          <w:ilvl w:val="0"/>
          <w:numId w:val="41"/>
        </w:numPr>
        <w:ind w:left="720"/>
      </w:pPr>
      <w:r>
        <w:t xml:space="preserve">What is the </w:t>
      </w:r>
      <w:r w:rsidR="00FE337D">
        <w:t xml:space="preserve">harm in giving </w:t>
      </w:r>
      <w:r w:rsidR="0061114C">
        <w:t>thrombolytics</w:t>
      </w:r>
      <w:r w:rsidR="00FE337D">
        <w:t xml:space="preserve"> to a patient with stroke symptoms who is not having a stroke but rather is having a stroke mimic?</w:t>
      </w:r>
    </w:p>
    <w:p w14:paraId="633D8C45" w14:textId="20756C9A" w:rsidR="00224322" w:rsidRDefault="00FE337D" w:rsidP="005D3B76">
      <w:pPr>
        <w:pStyle w:val="BodyText"/>
        <w:numPr>
          <w:ilvl w:val="0"/>
          <w:numId w:val="41"/>
        </w:numPr>
        <w:ind w:left="720"/>
      </w:pPr>
      <w:r>
        <w:t xml:space="preserve">What are the indications and contraindications for </w:t>
      </w:r>
      <w:r w:rsidR="0061114C">
        <w:t>thrombolytics</w:t>
      </w:r>
      <w:r>
        <w:t>?</w:t>
      </w:r>
    </w:p>
    <w:p w14:paraId="4E48CA34" w14:textId="53D40FDC" w:rsidR="00224322" w:rsidRPr="00224322" w:rsidRDefault="00FE337D" w:rsidP="005D3B76">
      <w:pPr>
        <w:pStyle w:val="BodyText"/>
        <w:numPr>
          <w:ilvl w:val="0"/>
          <w:numId w:val="41"/>
        </w:numPr>
        <w:spacing w:after="240"/>
        <w:ind w:left="720"/>
      </w:pPr>
      <w:r>
        <w:t xml:space="preserve">How long can I wait for laboratory studies to return if I am worried about a stroke mimic before </w:t>
      </w:r>
      <w:r w:rsidR="0061114C">
        <w:t>thrombolytics are</w:t>
      </w:r>
      <w:r>
        <w:t xml:space="preserve"> given?</w:t>
      </w:r>
    </w:p>
    <w:p w14:paraId="5A404466" w14:textId="78CA5EF1" w:rsidR="00A63AFF" w:rsidRDefault="00A63AFF" w:rsidP="00BA7616">
      <w:pPr>
        <w:pStyle w:val="BodyText"/>
        <w:ind w:left="0"/>
      </w:pPr>
    </w:p>
    <w:p w14:paraId="6E8CF47D" w14:textId="12B49AB7" w:rsidR="00A63AFF" w:rsidRPr="0075149A" w:rsidRDefault="00A63AFF" w:rsidP="003613AA">
      <w:pPr>
        <w:jc w:val="left"/>
        <w:rPr>
          <w:rFonts w:ascii="Arial" w:hAnsi="Arial" w:cs="Arial"/>
          <w:u w:val="single"/>
        </w:rPr>
      </w:pPr>
      <w:r w:rsidRPr="0075149A">
        <w:rPr>
          <w:rFonts w:ascii="Arial" w:hAnsi="Arial" w:cs="Arial"/>
          <w:u w:val="single"/>
        </w:rPr>
        <w:t>Rotation #</w:t>
      </w:r>
      <w:r w:rsidR="00AD3322" w:rsidRPr="0075149A">
        <w:rPr>
          <w:rFonts w:ascii="Arial" w:hAnsi="Arial" w:cs="Arial"/>
          <w:u w:val="single"/>
        </w:rPr>
        <w:t>4</w:t>
      </w:r>
      <w:r w:rsidRPr="0075149A">
        <w:rPr>
          <w:rFonts w:ascii="Arial" w:hAnsi="Arial" w:cs="Arial"/>
          <w:u w:val="single"/>
        </w:rPr>
        <w:t xml:space="preserve"> - Learning Assignment #2:  </w:t>
      </w:r>
      <w:r w:rsidR="00695E6C">
        <w:rPr>
          <w:rFonts w:ascii="Arial" w:hAnsi="Arial" w:cs="Arial"/>
          <w:u w:val="single"/>
        </w:rPr>
        <w:t>T</w:t>
      </w:r>
      <w:r w:rsidR="007325E6" w:rsidRPr="0075149A">
        <w:rPr>
          <w:rFonts w:ascii="Arial" w:hAnsi="Arial" w:cs="Arial"/>
          <w:u w:val="single"/>
        </w:rPr>
        <w:t xml:space="preserve">oxicology:  </w:t>
      </w:r>
      <w:r w:rsidR="00695E6C">
        <w:rPr>
          <w:rFonts w:ascii="Arial" w:hAnsi="Arial" w:cs="Arial"/>
          <w:u w:val="single"/>
        </w:rPr>
        <w:t>CN</w:t>
      </w:r>
      <w:r w:rsidR="007325E6" w:rsidRPr="0075149A">
        <w:rPr>
          <w:rFonts w:ascii="Arial" w:hAnsi="Arial" w:cs="Arial"/>
          <w:u w:val="single"/>
        </w:rPr>
        <w:t xml:space="preserve">, </w:t>
      </w:r>
      <w:r w:rsidR="00695E6C">
        <w:rPr>
          <w:rFonts w:ascii="Arial" w:hAnsi="Arial" w:cs="Arial"/>
          <w:u w:val="single"/>
        </w:rPr>
        <w:t>H</w:t>
      </w:r>
      <w:r w:rsidR="007325E6" w:rsidRPr="0075149A">
        <w:rPr>
          <w:rFonts w:ascii="Arial" w:hAnsi="Arial" w:cs="Arial"/>
          <w:u w:val="single"/>
        </w:rPr>
        <w:t xml:space="preserve">ydrocarbons, </w:t>
      </w:r>
      <w:r w:rsidR="00695E6C">
        <w:rPr>
          <w:rFonts w:ascii="Arial" w:hAnsi="Arial" w:cs="Arial"/>
          <w:u w:val="single"/>
        </w:rPr>
        <w:t>I</w:t>
      </w:r>
      <w:r w:rsidR="007325E6" w:rsidRPr="0075149A">
        <w:rPr>
          <w:rFonts w:ascii="Arial" w:hAnsi="Arial" w:cs="Arial"/>
          <w:u w:val="single"/>
        </w:rPr>
        <w:t xml:space="preserve">ndustrial </w:t>
      </w:r>
      <w:r w:rsidR="00695E6C">
        <w:rPr>
          <w:rFonts w:ascii="Arial" w:hAnsi="Arial" w:cs="Arial"/>
          <w:u w:val="single"/>
        </w:rPr>
        <w:t>T</w:t>
      </w:r>
      <w:r w:rsidR="007325E6" w:rsidRPr="0075149A">
        <w:rPr>
          <w:rFonts w:ascii="Arial" w:hAnsi="Arial" w:cs="Arial"/>
          <w:u w:val="single"/>
        </w:rPr>
        <w:t xml:space="preserve">oxins, </w:t>
      </w:r>
      <w:r w:rsidR="00695E6C">
        <w:rPr>
          <w:rFonts w:ascii="Arial" w:hAnsi="Arial" w:cs="Arial"/>
          <w:u w:val="single"/>
        </w:rPr>
        <w:t>V</w:t>
      </w:r>
      <w:r w:rsidR="007325E6" w:rsidRPr="0075149A">
        <w:rPr>
          <w:rFonts w:ascii="Arial" w:hAnsi="Arial" w:cs="Arial"/>
          <w:u w:val="single"/>
        </w:rPr>
        <w:t xml:space="preserve">olatile </w:t>
      </w:r>
      <w:r w:rsidR="00695E6C">
        <w:rPr>
          <w:rFonts w:ascii="Arial" w:hAnsi="Arial" w:cs="Arial"/>
          <w:u w:val="single"/>
        </w:rPr>
        <w:t>G</w:t>
      </w:r>
      <w:r w:rsidR="007325E6" w:rsidRPr="0075149A">
        <w:rPr>
          <w:rFonts w:ascii="Arial" w:hAnsi="Arial" w:cs="Arial"/>
          <w:u w:val="single"/>
        </w:rPr>
        <w:t xml:space="preserve">asses, </w:t>
      </w:r>
      <w:r w:rsidR="00695E6C">
        <w:rPr>
          <w:rFonts w:ascii="Arial" w:hAnsi="Arial" w:cs="Arial"/>
          <w:u w:val="single"/>
        </w:rPr>
        <w:t>P</w:t>
      </w:r>
      <w:r w:rsidR="007325E6" w:rsidRPr="0075149A">
        <w:rPr>
          <w:rFonts w:ascii="Arial" w:hAnsi="Arial" w:cs="Arial"/>
          <w:u w:val="single"/>
        </w:rPr>
        <w:t xml:space="preserve">esticides and </w:t>
      </w:r>
      <w:r w:rsidR="00695E6C">
        <w:rPr>
          <w:rFonts w:ascii="Arial" w:hAnsi="Arial" w:cs="Arial"/>
          <w:u w:val="single"/>
        </w:rPr>
        <w:t>C</w:t>
      </w:r>
      <w:r w:rsidR="007325E6" w:rsidRPr="0075149A">
        <w:rPr>
          <w:rFonts w:ascii="Arial" w:hAnsi="Arial" w:cs="Arial"/>
          <w:u w:val="single"/>
        </w:rPr>
        <w:t xml:space="preserve">austic </w:t>
      </w:r>
      <w:r w:rsidR="00695E6C">
        <w:rPr>
          <w:rFonts w:ascii="Arial" w:hAnsi="Arial" w:cs="Arial"/>
          <w:u w:val="single"/>
        </w:rPr>
        <w:t>C</w:t>
      </w:r>
      <w:r w:rsidR="007325E6" w:rsidRPr="0075149A">
        <w:rPr>
          <w:rFonts w:ascii="Arial" w:hAnsi="Arial" w:cs="Arial"/>
          <w:u w:val="single"/>
        </w:rPr>
        <w:t xml:space="preserve">hemical </w:t>
      </w:r>
      <w:r w:rsidR="00695E6C">
        <w:rPr>
          <w:rFonts w:ascii="Arial" w:hAnsi="Arial" w:cs="Arial"/>
          <w:u w:val="single"/>
        </w:rPr>
        <w:t>E</w:t>
      </w:r>
      <w:r w:rsidR="007325E6" w:rsidRPr="0075149A">
        <w:rPr>
          <w:rFonts w:ascii="Arial" w:hAnsi="Arial" w:cs="Arial"/>
          <w:u w:val="single"/>
        </w:rPr>
        <w:t>xposures</w:t>
      </w:r>
      <w:r w:rsidR="00EC06DD" w:rsidRPr="0075149A">
        <w:rPr>
          <w:rFonts w:ascii="Arial" w:hAnsi="Arial" w:cs="Arial"/>
          <w:u w:val="single"/>
        </w:rPr>
        <w:t xml:space="preserve"> </w:t>
      </w:r>
      <w:r w:rsidRPr="0075149A">
        <w:rPr>
          <w:rFonts w:ascii="Arial" w:hAnsi="Arial" w:cs="Arial"/>
          <w:u w:val="single"/>
        </w:rPr>
        <w:t>(</w:t>
      </w:r>
      <w:r w:rsidR="00695E6C">
        <w:rPr>
          <w:rFonts w:ascii="Arial" w:hAnsi="Arial" w:cs="Arial"/>
          <w:u w:val="single"/>
        </w:rPr>
        <w:t>MH</w:t>
      </w:r>
      <w:r w:rsidRPr="0075149A">
        <w:rPr>
          <w:rFonts w:ascii="Arial" w:hAnsi="Arial" w:cs="Arial"/>
          <w:u w:val="single"/>
        </w:rPr>
        <w:t>)</w:t>
      </w:r>
    </w:p>
    <w:p w14:paraId="29A3A7C6" w14:textId="77777777" w:rsidR="00BA7616" w:rsidRPr="0075149A" w:rsidRDefault="00BA7616" w:rsidP="0075149A">
      <w:pPr>
        <w:rPr>
          <w:rFonts w:ascii="Arial" w:hAnsi="Arial" w:cs="Arial"/>
          <w:u w:val="single"/>
        </w:rPr>
      </w:pPr>
      <w:r w:rsidRPr="0075149A">
        <w:rPr>
          <w:rFonts w:ascii="Arial" w:hAnsi="Arial" w:cs="Arial"/>
          <w:u w:val="single"/>
        </w:rPr>
        <w:t>Objectives</w:t>
      </w:r>
    </w:p>
    <w:p w14:paraId="6AEADE9C" w14:textId="7D2B1138" w:rsidR="00303A12" w:rsidRDefault="00303A12" w:rsidP="00303A12">
      <w:pPr>
        <w:spacing w:after="0"/>
        <w:ind w:left="270"/>
        <w:jc w:val="left"/>
        <w:rPr>
          <w:rFonts w:ascii="Arial" w:hAnsi="Arial" w:cs="Arial"/>
        </w:rPr>
      </w:pPr>
      <w:r>
        <w:rPr>
          <w:rFonts w:ascii="Arial" w:hAnsi="Arial" w:cs="Arial"/>
        </w:rPr>
        <w:t xml:space="preserve">By the end of this </w:t>
      </w:r>
      <w:r w:rsidR="00C91BF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4F6AFAE3" w14:textId="1B834426" w:rsidR="00303A12" w:rsidRPr="00673601" w:rsidRDefault="00BC639E" w:rsidP="005D3B76">
      <w:pPr>
        <w:pStyle w:val="ListParagraph"/>
        <w:numPr>
          <w:ilvl w:val="0"/>
          <w:numId w:val="34"/>
        </w:numPr>
        <w:jc w:val="left"/>
        <w:rPr>
          <w:rFonts w:ascii="Arial" w:hAnsi="Arial" w:cs="Arial"/>
        </w:rPr>
      </w:pPr>
      <w:r>
        <w:rPr>
          <w:rFonts w:ascii="Arial" w:eastAsia="Arial" w:hAnsi="Arial" w:cs="Arial"/>
          <w:color w:val="000000" w:themeColor="text1"/>
        </w:rPr>
        <w:lastRenderedPageBreak/>
        <w:t>Identify the common presentations of CN, Hydrocarbons, volatile gasses, industrial toxins, pesticides</w:t>
      </w:r>
      <w:r w:rsidR="00F04F94">
        <w:rPr>
          <w:rFonts w:ascii="Arial" w:eastAsia="Arial" w:hAnsi="Arial" w:cs="Arial"/>
          <w:color w:val="000000" w:themeColor="text1"/>
        </w:rPr>
        <w:t>,</w:t>
      </w:r>
      <w:r>
        <w:rPr>
          <w:rFonts w:ascii="Arial" w:eastAsia="Arial" w:hAnsi="Arial" w:cs="Arial"/>
          <w:color w:val="000000" w:themeColor="text1"/>
        </w:rPr>
        <w:t xml:space="preserve"> and caustic chemicals when patients are </w:t>
      </w:r>
      <w:r w:rsidR="008830A2">
        <w:rPr>
          <w:rFonts w:ascii="Arial" w:eastAsia="Arial" w:hAnsi="Arial" w:cs="Arial"/>
          <w:color w:val="000000" w:themeColor="text1"/>
        </w:rPr>
        <w:t>exposed.</w:t>
      </w:r>
    </w:p>
    <w:p w14:paraId="5627A5D0" w14:textId="2F6ABA92" w:rsidR="00303A12" w:rsidRPr="00C84ECB" w:rsidRDefault="00D42F49" w:rsidP="005D3B76">
      <w:pPr>
        <w:pStyle w:val="ListParagraph"/>
        <w:numPr>
          <w:ilvl w:val="0"/>
          <w:numId w:val="34"/>
        </w:numPr>
        <w:jc w:val="left"/>
        <w:rPr>
          <w:rFonts w:ascii="Arial" w:hAnsi="Arial" w:cs="Arial"/>
        </w:rPr>
      </w:pPr>
      <w:r>
        <w:rPr>
          <w:rFonts w:ascii="Arial" w:eastAsia="Arial" w:hAnsi="Arial" w:cs="Arial"/>
          <w:color w:val="000000" w:themeColor="text1"/>
        </w:rPr>
        <w:t xml:space="preserve">Identify where to obtain the safety </w:t>
      </w:r>
      <w:r w:rsidR="00E9569B">
        <w:rPr>
          <w:rFonts w:ascii="Arial" w:eastAsia="Arial" w:hAnsi="Arial" w:cs="Arial"/>
          <w:color w:val="000000" w:themeColor="text1"/>
        </w:rPr>
        <w:t xml:space="preserve">data </w:t>
      </w:r>
      <w:r>
        <w:rPr>
          <w:rFonts w:ascii="Arial" w:eastAsia="Arial" w:hAnsi="Arial" w:cs="Arial"/>
          <w:color w:val="000000" w:themeColor="text1"/>
        </w:rPr>
        <w:t xml:space="preserve">sheet for a </w:t>
      </w:r>
      <w:r w:rsidR="008830A2">
        <w:rPr>
          <w:rFonts w:ascii="Arial" w:eastAsia="Arial" w:hAnsi="Arial" w:cs="Arial"/>
          <w:color w:val="000000" w:themeColor="text1"/>
        </w:rPr>
        <w:t>chemical.</w:t>
      </w:r>
    </w:p>
    <w:p w14:paraId="4A11041D" w14:textId="086529B9" w:rsidR="00303A12" w:rsidRPr="009A5300" w:rsidRDefault="00D42F49" w:rsidP="005D3B76">
      <w:pPr>
        <w:pStyle w:val="ListParagraph"/>
        <w:numPr>
          <w:ilvl w:val="0"/>
          <w:numId w:val="34"/>
        </w:numPr>
        <w:jc w:val="left"/>
        <w:rPr>
          <w:rFonts w:ascii="Arial" w:hAnsi="Arial" w:cs="Arial"/>
        </w:rPr>
      </w:pPr>
      <w:r>
        <w:rPr>
          <w:rFonts w:ascii="Arial" w:eastAsia="Arial" w:hAnsi="Arial" w:cs="Arial"/>
          <w:color w:val="000000" w:themeColor="text1"/>
        </w:rPr>
        <w:t xml:space="preserve">State the treatment or management of </w:t>
      </w:r>
      <w:r w:rsidR="008830A2">
        <w:rPr>
          <w:rFonts w:ascii="Arial" w:eastAsia="Arial" w:hAnsi="Arial" w:cs="Arial"/>
          <w:color w:val="000000" w:themeColor="text1"/>
        </w:rPr>
        <w:t>all</w:t>
      </w:r>
      <w:r>
        <w:rPr>
          <w:rFonts w:ascii="Arial" w:eastAsia="Arial" w:hAnsi="Arial" w:cs="Arial"/>
          <w:color w:val="000000" w:themeColor="text1"/>
        </w:rPr>
        <w:t xml:space="preserve"> the above potential toxic </w:t>
      </w:r>
      <w:r w:rsidR="008830A2">
        <w:rPr>
          <w:rFonts w:ascii="Arial" w:eastAsia="Arial" w:hAnsi="Arial" w:cs="Arial"/>
          <w:color w:val="000000" w:themeColor="text1"/>
        </w:rPr>
        <w:t>exposures.</w:t>
      </w:r>
    </w:p>
    <w:p w14:paraId="09D7A76D" w14:textId="33D6BF93" w:rsidR="00303A12" w:rsidRPr="00F731E0" w:rsidRDefault="00D42F49" w:rsidP="005D3B76">
      <w:pPr>
        <w:pStyle w:val="ListParagraph"/>
        <w:numPr>
          <w:ilvl w:val="0"/>
          <w:numId w:val="34"/>
        </w:numPr>
        <w:jc w:val="left"/>
        <w:rPr>
          <w:rFonts w:ascii="Arial" w:hAnsi="Arial" w:cs="Arial"/>
        </w:rPr>
      </w:pPr>
      <w:r>
        <w:rPr>
          <w:rFonts w:ascii="Arial" w:eastAsia="Arial" w:hAnsi="Arial" w:cs="Arial"/>
          <w:color w:val="000000" w:themeColor="text1"/>
        </w:rPr>
        <w:t>Identify</w:t>
      </w:r>
      <w:r w:rsidR="007F4CB3">
        <w:rPr>
          <w:rFonts w:ascii="Arial" w:eastAsia="Arial" w:hAnsi="Arial" w:cs="Arial"/>
          <w:color w:val="000000" w:themeColor="text1"/>
        </w:rPr>
        <w:t xml:space="preserve"> antidotes for the above toxins </w:t>
      </w:r>
      <w:r w:rsidR="008830A2">
        <w:rPr>
          <w:rFonts w:ascii="Arial" w:eastAsia="Arial" w:hAnsi="Arial" w:cs="Arial"/>
          <w:color w:val="000000" w:themeColor="text1"/>
        </w:rPr>
        <w:t>were</w:t>
      </w:r>
      <w:r w:rsidR="007F4CB3">
        <w:rPr>
          <w:rFonts w:ascii="Arial" w:eastAsia="Arial" w:hAnsi="Arial" w:cs="Arial"/>
          <w:color w:val="000000" w:themeColor="text1"/>
        </w:rPr>
        <w:t xml:space="preserve"> known or </w:t>
      </w:r>
      <w:r w:rsidR="008830A2">
        <w:rPr>
          <w:rFonts w:ascii="Arial" w:eastAsia="Arial" w:hAnsi="Arial" w:cs="Arial"/>
          <w:color w:val="000000" w:themeColor="text1"/>
        </w:rPr>
        <w:t>available.</w:t>
      </w:r>
    </w:p>
    <w:p w14:paraId="313EC0BD" w14:textId="2766F7B9" w:rsidR="00303A12" w:rsidRPr="00037444" w:rsidRDefault="007F4CB3" w:rsidP="005D3B76">
      <w:pPr>
        <w:pStyle w:val="ListParagraph"/>
        <w:numPr>
          <w:ilvl w:val="0"/>
          <w:numId w:val="34"/>
        </w:numPr>
        <w:jc w:val="left"/>
        <w:rPr>
          <w:rFonts w:ascii="Arial" w:hAnsi="Arial" w:cs="Arial"/>
        </w:rPr>
      </w:pPr>
      <w:r>
        <w:rPr>
          <w:rFonts w:ascii="Arial" w:eastAsia="Arial" w:hAnsi="Arial" w:cs="Arial"/>
          <w:color w:val="000000" w:themeColor="text1"/>
        </w:rPr>
        <w:t xml:space="preserve">Identify appropriate decontamination procedures for the above </w:t>
      </w:r>
      <w:r w:rsidR="008830A2">
        <w:rPr>
          <w:rFonts w:ascii="Arial" w:eastAsia="Arial" w:hAnsi="Arial" w:cs="Arial"/>
          <w:color w:val="000000" w:themeColor="text1"/>
        </w:rPr>
        <w:t>toxins.</w:t>
      </w:r>
    </w:p>
    <w:p w14:paraId="7C447FE1" w14:textId="2B81DB1A" w:rsidR="00303A12" w:rsidRPr="002C6788" w:rsidRDefault="002C6788" w:rsidP="005D3B76">
      <w:pPr>
        <w:pStyle w:val="ListParagraph"/>
        <w:numPr>
          <w:ilvl w:val="0"/>
          <w:numId w:val="34"/>
        </w:numPr>
        <w:jc w:val="left"/>
        <w:rPr>
          <w:rFonts w:ascii="Arial" w:hAnsi="Arial" w:cs="Arial"/>
        </w:rPr>
      </w:pPr>
      <w:r>
        <w:rPr>
          <w:rFonts w:ascii="Arial" w:eastAsia="Arial" w:hAnsi="Arial" w:cs="Arial"/>
          <w:color w:val="000000" w:themeColor="text1"/>
        </w:rPr>
        <w:t xml:space="preserve">Know the phone number for poison </w:t>
      </w:r>
      <w:r w:rsidR="008830A2">
        <w:rPr>
          <w:rFonts w:ascii="Arial" w:eastAsia="Arial" w:hAnsi="Arial" w:cs="Arial"/>
          <w:color w:val="000000" w:themeColor="text1"/>
        </w:rPr>
        <w:t>control.</w:t>
      </w:r>
    </w:p>
    <w:p w14:paraId="06680F81" w14:textId="77777777" w:rsidR="00BA7616" w:rsidRPr="0075149A" w:rsidRDefault="00BA7616" w:rsidP="0075149A">
      <w:pPr>
        <w:rPr>
          <w:rFonts w:ascii="Arial" w:hAnsi="Arial" w:cs="Arial"/>
          <w:u w:val="single"/>
        </w:rPr>
      </w:pPr>
      <w:r w:rsidRPr="0075149A">
        <w:rPr>
          <w:rFonts w:ascii="Arial" w:hAnsi="Arial" w:cs="Arial"/>
          <w:u w:val="single"/>
        </w:rPr>
        <w:t>Reading List</w:t>
      </w:r>
    </w:p>
    <w:p w14:paraId="6E5DD74A" w14:textId="3D12CEE4" w:rsidR="003F5DFD" w:rsidRDefault="003F5DFD" w:rsidP="005D3B76">
      <w:pPr>
        <w:pStyle w:val="BodyText"/>
        <w:numPr>
          <w:ilvl w:val="0"/>
          <w:numId w:val="41"/>
        </w:numPr>
        <w:ind w:left="720"/>
      </w:pPr>
      <w:r>
        <w:t>Read the following chapters in Tintinalli’s Emergency Medicine: A Comprehensive Study Guide, 9</w:t>
      </w:r>
      <w:r w:rsidRPr="00942EED">
        <w:rPr>
          <w:vertAlign w:val="superscript"/>
        </w:rPr>
        <w:t>th</w:t>
      </w:r>
      <w:r>
        <w:t xml:space="preserve"> ed, McGraw-Hill 2020 (</w:t>
      </w:r>
      <w:r w:rsidR="007F7612">
        <w:t xml:space="preserve">in </w:t>
      </w:r>
      <w:r>
        <w:t>Section 1</w:t>
      </w:r>
      <w:r w:rsidR="00D01F4F">
        <w:t>5</w:t>
      </w:r>
      <w:r>
        <w:t xml:space="preserve"> – </w:t>
      </w:r>
      <w:r w:rsidR="00D01F4F">
        <w:t>Toxicology</w:t>
      </w:r>
      <w:r>
        <w:t>):</w:t>
      </w:r>
    </w:p>
    <w:p w14:paraId="21192A98" w14:textId="0408F032" w:rsidR="003F5DFD" w:rsidRDefault="008709AF" w:rsidP="005D3B76">
      <w:pPr>
        <w:pStyle w:val="BodyText"/>
        <w:numPr>
          <w:ilvl w:val="1"/>
          <w:numId w:val="41"/>
        </w:numPr>
        <w:ind w:left="1080"/>
      </w:pPr>
      <w:r>
        <w:t>Hydrocarbons and Volatile Substances</w:t>
      </w:r>
      <w:r w:rsidR="003F5DFD">
        <w:t xml:space="preserve"> (Section 1</w:t>
      </w:r>
      <w:r>
        <w:t>5</w:t>
      </w:r>
      <w:r w:rsidR="003F5DFD">
        <w:t xml:space="preserve">, Chapter </w:t>
      </w:r>
      <w:r>
        <w:t>199</w:t>
      </w:r>
      <w:r w:rsidR="003F5DFD">
        <w:t>):</w:t>
      </w:r>
      <w:r w:rsidR="003F5DFD">
        <w:br/>
      </w:r>
      <w:hyperlink r:id="rId101" w:history="1">
        <w:r w:rsidR="003F5DFD" w:rsidRPr="00915668">
          <w:rPr>
            <w:rStyle w:val="Hyperlink"/>
          </w:rPr>
          <w:t>https://accessemergencymedicine-mhmedical-com.proxy2.cl.msu.edu/content.aspx?bookid=2353&amp;sectionid=</w:t>
        </w:r>
        <w:r w:rsidR="0021009F" w:rsidRPr="0021009F">
          <w:t xml:space="preserve"> </w:t>
        </w:r>
        <w:r w:rsidR="0021009F" w:rsidRPr="0021009F">
          <w:rPr>
            <w:rStyle w:val="Hyperlink"/>
          </w:rPr>
          <w:t>220745702</w:t>
        </w:r>
      </w:hyperlink>
      <w:r w:rsidR="003F5DFD">
        <w:t xml:space="preserve"> </w:t>
      </w:r>
    </w:p>
    <w:p w14:paraId="04266872" w14:textId="3D6FCEBA" w:rsidR="007F581B" w:rsidRDefault="007F581B" w:rsidP="005D3B76">
      <w:pPr>
        <w:pStyle w:val="BodyText"/>
        <w:numPr>
          <w:ilvl w:val="1"/>
          <w:numId w:val="41"/>
        </w:numPr>
        <w:ind w:left="1080"/>
      </w:pPr>
      <w:r>
        <w:t>Caustic Ingestions (Section 15, Chapter 200):</w:t>
      </w:r>
      <w:r>
        <w:br/>
      </w:r>
      <w:hyperlink r:id="rId102" w:history="1">
        <w:r w:rsidRPr="00915668">
          <w:rPr>
            <w:rStyle w:val="Hyperlink"/>
          </w:rPr>
          <w:t>https://accessemergencymedicine-mhmedical-com.proxy2.cl.msu.edu/content.aspx?bookid=2353&amp;sectionid=</w:t>
        </w:r>
        <w:r w:rsidR="00D23DD6" w:rsidRPr="00D23DD6">
          <w:t xml:space="preserve"> </w:t>
        </w:r>
        <w:r w:rsidR="00D23DD6" w:rsidRPr="00D23DD6">
          <w:rPr>
            <w:rStyle w:val="Hyperlink"/>
          </w:rPr>
          <w:t>220745757</w:t>
        </w:r>
      </w:hyperlink>
      <w:r>
        <w:t xml:space="preserve"> </w:t>
      </w:r>
    </w:p>
    <w:p w14:paraId="1D40E8E9" w14:textId="6EED9DAB" w:rsidR="003F5DFD" w:rsidRDefault="007F581B" w:rsidP="005D3B76">
      <w:pPr>
        <w:pStyle w:val="BodyText"/>
        <w:numPr>
          <w:ilvl w:val="1"/>
          <w:numId w:val="41"/>
        </w:numPr>
        <w:ind w:left="1080"/>
      </w:pPr>
      <w:r>
        <w:t>Pesticides</w:t>
      </w:r>
      <w:r w:rsidR="003F5DFD">
        <w:t xml:space="preserve"> (Section 1</w:t>
      </w:r>
      <w:r>
        <w:t>5</w:t>
      </w:r>
      <w:r w:rsidR="003F5DFD">
        <w:t>, Chapter 20</w:t>
      </w:r>
      <w:r>
        <w:t>1</w:t>
      </w:r>
      <w:r w:rsidR="003F5DFD">
        <w:t>):</w:t>
      </w:r>
      <w:r w:rsidR="003F5DFD">
        <w:br/>
      </w:r>
      <w:hyperlink r:id="rId103" w:history="1">
        <w:r w:rsidR="003F5DFD" w:rsidRPr="00915668">
          <w:rPr>
            <w:rStyle w:val="Hyperlink"/>
          </w:rPr>
          <w:t>https://accessemergencymedicine-mhmedical-com.proxy2.cl.msu.edu/content.aspx?bookid=2353&amp;sectionid=</w:t>
        </w:r>
        <w:r w:rsidR="00A96E92" w:rsidRPr="00A96E92">
          <w:t xml:space="preserve"> </w:t>
        </w:r>
        <w:r w:rsidR="00A96E92" w:rsidRPr="00A96E92">
          <w:rPr>
            <w:rStyle w:val="Hyperlink"/>
          </w:rPr>
          <w:t>220745825</w:t>
        </w:r>
      </w:hyperlink>
      <w:r w:rsidR="003F5DFD">
        <w:t xml:space="preserve"> </w:t>
      </w:r>
    </w:p>
    <w:p w14:paraId="4E5F9CC4" w14:textId="665940F6" w:rsidR="005E44C6" w:rsidRPr="005E44C6" w:rsidRDefault="007F581B" w:rsidP="005D3B76">
      <w:pPr>
        <w:pStyle w:val="BodyText"/>
        <w:numPr>
          <w:ilvl w:val="1"/>
          <w:numId w:val="41"/>
        </w:numPr>
        <w:spacing w:after="240"/>
        <w:ind w:left="1080"/>
      </w:pPr>
      <w:r>
        <w:t>Industrial Toxins</w:t>
      </w:r>
      <w:r w:rsidR="003F5DFD">
        <w:t xml:space="preserve"> (Section 1</w:t>
      </w:r>
      <w:r>
        <w:t>5</w:t>
      </w:r>
      <w:r w:rsidR="003F5DFD">
        <w:t>, Chapter 2</w:t>
      </w:r>
      <w:r>
        <w:t>04</w:t>
      </w:r>
      <w:r w:rsidR="003F5DFD">
        <w:t>):</w:t>
      </w:r>
      <w:r w:rsidR="003F5DFD">
        <w:br/>
      </w:r>
      <w:hyperlink r:id="rId104" w:history="1">
        <w:r w:rsidR="003F5DFD" w:rsidRPr="007559E7">
          <w:rPr>
            <w:rStyle w:val="Hyperlink"/>
          </w:rPr>
          <w:t>https://accessemergencymedicine-mhmedical-com.proxy2.cl.msu.edu/content.aspx?bookid=2353&amp;sectionid=</w:t>
        </w:r>
        <w:r w:rsidR="00BA000E" w:rsidRPr="00BA000E">
          <w:t xml:space="preserve"> </w:t>
        </w:r>
        <w:r w:rsidR="00BA000E" w:rsidRPr="00BA000E">
          <w:rPr>
            <w:rStyle w:val="Hyperlink"/>
          </w:rPr>
          <w:t>220746163</w:t>
        </w:r>
      </w:hyperlink>
      <w:r w:rsidR="003F5DFD">
        <w:t xml:space="preserve"> </w:t>
      </w:r>
    </w:p>
    <w:p w14:paraId="612780A8" w14:textId="77777777" w:rsidR="00BA7616" w:rsidRPr="0075149A" w:rsidRDefault="00BA7616" w:rsidP="0075149A">
      <w:pPr>
        <w:rPr>
          <w:rFonts w:ascii="Arial" w:hAnsi="Arial" w:cs="Arial"/>
          <w:u w:val="single"/>
        </w:rPr>
      </w:pPr>
      <w:r w:rsidRPr="0075149A">
        <w:rPr>
          <w:rFonts w:ascii="Arial" w:hAnsi="Arial" w:cs="Arial"/>
          <w:u w:val="single"/>
        </w:rPr>
        <w:t>Questions to Ponder</w:t>
      </w:r>
    </w:p>
    <w:p w14:paraId="280A9365" w14:textId="0076F653" w:rsidR="00224322" w:rsidRDefault="00B01D8E" w:rsidP="005D3B76">
      <w:pPr>
        <w:pStyle w:val="BodyText"/>
        <w:numPr>
          <w:ilvl w:val="0"/>
          <w:numId w:val="41"/>
        </w:numPr>
        <w:ind w:left="720"/>
      </w:pPr>
      <w:r>
        <w:t>Who should</w:t>
      </w:r>
      <w:r w:rsidR="00434BDF">
        <w:t xml:space="preserve"> be able to help you sort out the potential toxicities when you are working alone?</w:t>
      </w:r>
    </w:p>
    <w:p w14:paraId="2B5AE219" w14:textId="5F5A2EDB" w:rsidR="00224322" w:rsidRDefault="00434BDF" w:rsidP="005D3B76">
      <w:pPr>
        <w:pStyle w:val="BodyText"/>
        <w:numPr>
          <w:ilvl w:val="0"/>
          <w:numId w:val="41"/>
        </w:numPr>
        <w:ind w:left="720"/>
      </w:pPr>
      <w:r>
        <w:t>What should you do when you come upon a potential toxic spill in your workplace</w:t>
      </w:r>
      <w:r w:rsidR="006875EB">
        <w:t xml:space="preserve">? </w:t>
      </w:r>
      <w:r>
        <w:t>Along the roadside?</w:t>
      </w:r>
    </w:p>
    <w:p w14:paraId="51AAFF22" w14:textId="6E02B3DC" w:rsidR="00224322" w:rsidRPr="00224322" w:rsidRDefault="00434BDF" w:rsidP="005D3B76">
      <w:pPr>
        <w:pStyle w:val="BodyText"/>
        <w:numPr>
          <w:ilvl w:val="0"/>
          <w:numId w:val="41"/>
        </w:numPr>
        <w:spacing w:after="240"/>
        <w:ind w:left="720"/>
      </w:pPr>
      <w:r>
        <w:t xml:space="preserve">What is under your kitchen or </w:t>
      </w:r>
      <w:r w:rsidR="00E91695">
        <w:t>bathroom,</w:t>
      </w:r>
      <w:r>
        <w:t xml:space="preserve"> or laundry room sink that fits one of the categories we discussed in this </w:t>
      </w:r>
      <w:r w:rsidR="00933E36">
        <w:t>Learning Assignment</w:t>
      </w:r>
      <w:r>
        <w:t>?</w:t>
      </w:r>
    </w:p>
    <w:p w14:paraId="7851F608" w14:textId="1E472002" w:rsidR="00A63AFF" w:rsidRDefault="00A63AFF" w:rsidP="00BA7616">
      <w:pPr>
        <w:pStyle w:val="BodyText"/>
        <w:ind w:left="0"/>
      </w:pPr>
    </w:p>
    <w:p w14:paraId="7B589B4C" w14:textId="24104802" w:rsidR="00A63AFF" w:rsidRPr="0075149A" w:rsidRDefault="00A63AFF" w:rsidP="003613AA">
      <w:pPr>
        <w:jc w:val="left"/>
        <w:rPr>
          <w:rFonts w:ascii="Arial" w:hAnsi="Arial" w:cs="Arial"/>
          <w:u w:val="single"/>
        </w:rPr>
      </w:pPr>
      <w:r w:rsidRPr="0075149A">
        <w:rPr>
          <w:rFonts w:ascii="Arial" w:hAnsi="Arial" w:cs="Arial"/>
          <w:u w:val="single"/>
        </w:rPr>
        <w:t>Rotation #</w:t>
      </w:r>
      <w:r w:rsidR="00AD3322" w:rsidRPr="0075149A">
        <w:rPr>
          <w:rFonts w:ascii="Arial" w:hAnsi="Arial" w:cs="Arial"/>
          <w:u w:val="single"/>
        </w:rPr>
        <w:t>4</w:t>
      </w:r>
      <w:r w:rsidRPr="0075149A">
        <w:rPr>
          <w:rFonts w:ascii="Arial" w:hAnsi="Arial" w:cs="Arial"/>
          <w:u w:val="single"/>
        </w:rPr>
        <w:t xml:space="preserve"> - Learning Assignment #3:  </w:t>
      </w:r>
      <w:r w:rsidR="003E791D" w:rsidRPr="0075149A">
        <w:rPr>
          <w:rFonts w:ascii="Arial" w:hAnsi="Arial" w:cs="Arial"/>
          <w:u w:val="single"/>
        </w:rPr>
        <w:t xml:space="preserve">Trauma </w:t>
      </w:r>
      <w:r w:rsidR="003613AA">
        <w:rPr>
          <w:rFonts w:ascii="Arial" w:hAnsi="Arial" w:cs="Arial"/>
          <w:u w:val="single"/>
        </w:rPr>
        <w:t>R</w:t>
      </w:r>
      <w:r w:rsidR="003E791D" w:rsidRPr="0075149A">
        <w:rPr>
          <w:rFonts w:ascii="Arial" w:hAnsi="Arial" w:cs="Arial"/>
          <w:u w:val="single"/>
        </w:rPr>
        <w:t xml:space="preserve">adiology:  </w:t>
      </w:r>
      <w:r w:rsidR="003613AA">
        <w:rPr>
          <w:rFonts w:ascii="Arial" w:hAnsi="Arial" w:cs="Arial"/>
          <w:u w:val="single"/>
        </w:rPr>
        <w:t>C</w:t>
      </w:r>
      <w:r w:rsidR="003E791D" w:rsidRPr="0075149A">
        <w:rPr>
          <w:rFonts w:ascii="Arial" w:hAnsi="Arial" w:cs="Arial"/>
          <w:u w:val="single"/>
        </w:rPr>
        <w:t xml:space="preserve">ommon </w:t>
      </w:r>
      <w:r w:rsidR="003613AA">
        <w:rPr>
          <w:rFonts w:ascii="Arial" w:hAnsi="Arial" w:cs="Arial"/>
          <w:u w:val="single"/>
        </w:rPr>
        <w:t>U</w:t>
      </w:r>
      <w:r w:rsidR="003E791D" w:rsidRPr="0075149A">
        <w:rPr>
          <w:rFonts w:ascii="Arial" w:hAnsi="Arial" w:cs="Arial"/>
          <w:u w:val="single"/>
        </w:rPr>
        <w:t xml:space="preserve">pper and </w:t>
      </w:r>
      <w:r w:rsidR="003613AA">
        <w:rPr>
          <w:rFonts w:ascii="Arial" w:hAnsi="Arial" w:cs="Arial"/>
          <w:u w:val="single"/>
        </w:rPr>
        <w:t>L</w:t>
      </w:r>
      <w:r w:rsidR="003E791D" w:rsidRPr="0075149A">
        <w:rPr>
          <w:rFonts w:ascii="Arial" w:hAnsi="Arial" w:cs="Arial"/>
          <w:u w:val="single"/>
        </w:rPr>
        <w:t xml:space="preserve">ower </w:t>
      </w:r>
      <w:r w:rsidR="003613AA">
        <w:rPr>
          <w:rFonts w:ascii="Arial" w:hAnsi="Arial" w:cs="Arial"/>
          <w:u w:val="single"/>
        </w:rPr>
        <w:t>E</w:t>
      </w:r>
      <w:r w:rsidR="003E791D" w:rsidRPr="0075149A">
        <w:rPr>
          <w:rFonts w:ascii="Arial" w:hAnsi="Arial" w:cs="Arial"/>
          <w:u w:val="single"/>
        </w:rPr>
        <w:t xml:space="preserve">xtremity </w:t>
      </w:r>
      <w:r w:rsidR="003613AA">
        <w:rPr>
          <w:rFonts w:ascii="Arial" w:hAnsi="Arial" w:cs="Arial"/>
          <w:u w:val="single"/>
        </w:rPr>
        <w:t>I</w:t>
      </w:r>
      <w:r w:rsidR="003E791D" w:rsidRPr="0075149A">
        <w:rPr>
          <w:rFonts w:ascii="Arial" w:hAnsi="Arial" w:cs="Arial"/>
          <w:u w:val="single"/>
        </w:rPr>
        <w:t>njuries</w:t>
      </w:r>
      <w:r w:rsidR="00AA0F3D" w:rsidRPr="0075149A">
        <w:rPr>
          <w:rFonts w:ascii="Arial" w:hAnsi="Arial" w:cs="Arial"/>
          <w:u w:val="single"/>
        </w:rPr>
        <w:t xml:space="preserve"> </w:t>
      </w:r>
      <w:r w:rsidRPr="0075149A">
        <w:rPr>
          <w:rFonts w:ascii="Arial" w:hAnsi="Arial" w:cs="Arial"/>
          <w:u w:val="single"/>
        </w:rPr>
        <w:t>(</w:t>
      </w:r>
      <w:r w:rsidR="003613AA">
        <w:rPr>
          <w:rFonts w:ascii="Arial" w:hAnsi="Arial" w:cs="Arial"/>
          <w:u w:val="single"/>
        </w:rPr>
        <w:t>BG</w:t>
      </w:r>
      <w:r w:rsidRPr="0075149A">
        <w:rPr>
          <w:rFonts w:ascii="Arial" w:hAnsi="Arial" w:cs="Arial"/>
          <w:u w:val="single"/>
        </w:rPr>
        <w:t>)</w:t>
      </w:r>
    </w:p>
    <w:p w14:paraId="7F9C0551" w14:textId="77777777" w:rsidR="00BA7616" w:rsidRPr="00A57063" w:rsidRDefault="00BA7616" w:rsidP="00A57063">
      <w:pPr>
        <w:rPr>
          <w:rFonts w:ascii="Arial" w:hAnsi="Arial" w:cs="Arial"/>
          <w:u w:val="single"/>
        </w:rPr>
      </w:pPr>
      <w:r w:rsidRPr="00A57063">
        <w:rPr>
          <w:rFonts w:ascii="Arial" w:hAnsi="Arial" w:cs="Arial"/>
          <w:u w:val="single"/>
        </w:rPr>
        <w:t>Objectives</w:t>
      </w:r>
    </w:p>
    <w:p w14:paraId="6C1FFE97" w14:textId="36559F80" w:rsidR="00303A12" w:rsidRDefault="00303A12" w:rsidP="00303A12">
      <w:pPr>
        <w:spacing w:after="0"/>
        <w:ind w:left="270"/>
        <w:jc w:val="left"/>
        <w:rPr>
          <w:rFonts w:ascii="Arial" w:hAnsi="Arial" w:cs="Arial"/>
        </w:rPr>
      </w:pPr>
      <w:r>
        <w:rPr>
          <w:rFonts w:ascii="Arial" w:hAnsi="Arial" w:cs="Arial"/>
        </w:rPr>
        <w:t xml:space="preserve">By the end of this </w:t>
      </w:r>
      <w:r w:rsidR="00C91BF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2276E39D" w14:textId="095AA6F2" w:rsidR="00303A12" w:rsidRPr="00FB237C" w:rsidRDefault="00FB237C" w:rsidP="005D3B76">
      <w:pPr>
        <w:pStyle w:val="ListParagraph"/>
        <w:numPr>
          <w:ilvl w:val="0"/>
          <w:numId w:val="35"/>
        </w:numPr>
        <w:jc w:val="left"/>
        <w:rPr>
          <w:rFonts w:ascii="Arial" w:hAnsi="Arial" w:cs="Arial"/>
          <w:bCs/>
        </w:rPr>
      </w:pPr>
      <w:r w:rsidRPr="00FB237C">
        <w:rPr>
          <w:rFonts w:ascii="Arial" w:hAnsi="Arial" w:cs="Arial"/>
          <w:bCs/>
        </w:rPr>
        <w:t xml:space="preserve">Identify key principles to keep in mind when evaluating patients with extremity </w:t>
      </w:r>
      <w:r w:rsidR="008830A2" w:rsidRPr="00FB237C">
        <w:rPr>
          <w:rFonts w:ascii="Arial" w:hAnsi="Arial" w:cs="Arial"/>
          <w:bCs/>
        </w:rPr>
        <w:t>trauma.</w:t>
      </w:r>
    </w:p>
    <w:p w14:paraId="4606C225" w14:textId="52F3942E" w:rsidR="00303A12" w:rsidRPr="00051004" w:rsidRDefault="007D47B6" w:rsidP="005D3B76">
      <w:pPr>
        <w:pStyle w:val="ListParagraph"/>
        <w:numPr>
          <w:ilvl w:val="0"/>
          <w:numId w:val="35"/>
        </w:numPr>
        <w:jc w:val="left"/>
        <w:rPr>
          <w:rFonts w:ascii="Arial" w:hAnsi="Arial" w:cs="Arial"/>
          <w:bCs/>
        </w:rPr>
      </w:pPr>
      <w:r w:rsidRPr="00051004">
        <w:rPr>
          <w:rFonts w:ascii="Arial" w:hAnsi="Arial" w:cs="Arial"/>
          <w:bCs/>
        </w:rPr>
        <w:t xml:space="preserve">Identify physical exam findings predictive of extremity </w:t>
      </w:r>
      <w:r w:rsidR="008830A2" w:rsidRPr="00051004">
        <w:rPr>
          <w:rFonts w:ascii="Arial" w:hAnsi="Arial" w:cs="Arial"/>
          <w:bCs/>
        </w:rPr>
        <w:t>fractures.</w:t>
      </w:r>
    </w:p>
    <w:p w14:paraId="0C52E38E" w14:textId="4F201072" w:rsidR="00303A12" w:rsidRPr="00051004" w:rsidRDefault="00A14B1D" w:rsidP="005D3B76">
      <w:pPr>
        <w:pStyle w:val="ListParagraph"/>
        <w:numPr>
          <w:ilvl w:val="0"/>
          <w:numId w:val="35"/>
        </w:numPr>
        <w:jc w:val="left"/>
        <w:rPr>
          <w:rFonts w:ascii="Arial" w:hAnsi="Arial" w:cs="Arial"/>
          <w:bCs/>
        </w:rPr>
      </w:pPr>
      <w:r w:rsidRPr="00051004">
        <w:rPr>
          <w:rFonts w:ascii="Arial" w:hAnsi="Arial" w:cs="Arial"/>
          <w:bCs/>
        </w:rPr>
        <w:t xml:space="preserve">Identify important principles of radiographic evaluation of extremity </w:t>
      </w:r>
      <w:r w:rsidR="008830A2" w:rsidRPr="00051004">
        <w:rPr>
          <w:rFonts w:ascii="Arial" w:hAnsi="Arial" w:cs="Arial"/>
          <w:bCs/>
        </w:rPr>
        <w:t>trauma.</w:t>
      </w:r>
    </w:p>
    <w:p w14:paraId="26001485" w14:textId="09C96029" w:rsidR="00303A12" w:rsidRPr="00051004" w:rsidRDefault="00051004" w:rsidP="005D3B76">
      <w:pPr>
        <w:pStyle w:val="ListParagraph"/>
        <w:numPr>
          <w:ilvl w:val="0"/>
          <w:numId w:val="35"/>
        </w:numPr>
        <w:jc w:val="left"/>
        <w:rPr>
          <w:rFonts w:ascii="Arial" w:hAnsi="Arial" w:cs="Arial"/>
        </w:rPr>
      </w:pPr>
      <w:r w:rsidRPr="00051004">
        <w:rPr>
          <w:rFonts w:ascii="Arial" w:hAnsi="Arial" w:cs="Arial"/>
          <w:bCs/>
        </w:rPr>
        <w:t xml:space="preserve">Identify common patterns, mechanisms, and associated nomenclature of extremity </w:t>
      </w:r>
      <w:r w:rsidR="008830A2" w:rsidRPr="00051004">
        <w:rPr>
          <w:rFonts w:ascii="Arial" w:hAnsi="Arial" w:cs="Arial"/>
          <w:bCs/>
        </w:rPr>
        <w:t>fractures.</w:t>
      </w:r>
    </w:p>
    <w:p w14:paraId="1F84E3D9" w14:textId="77777777" w:rsidR="00BA7616" w:rsidRPr="0075149A" w:rsidRDefault="00BA7616" w:rsidP="0075149A">
      <w:pPr>
        <w:rPr>
          <w:rFonts w:ascii="Arial" w:hAnsi="Arial" w:cs="Arial"/>
          <w:u w:val="single"/>
        </w:rPr>
      </w:pPr>
      <w:r w:rsidRPr="0075149A">
        <w:rPr>
          <w:rFonts w:ascii="Arial" w:hAnsi="Arial" w:cs="Arial"/>
          <w:u w:val="single"/>
        </w:rPr>
        <w:t>Reading List</w:t>
      </w:r>
    </w:p>
    <w:p w14:paraId="2F69427A" w14:textId="683A4B16" w:rsidR="00BC5749" w:rsidRDefault="00BC5749" w:rsidP="005D3B76">
      <w:pPr>
        <w:pStyle w:val="BodyText"/>
        <w:numPr>
          <w:ilvl w:val="0"/>
          <w:numId w:val="41"/>
        </w:numPr>
        <w:ind w:left="720"/>
      </w:pPr>
      <w:r>
        <w:lastRenderedPageBreak/>
        <w:t xml:space="preserve">Read the following chapters in </w:t>
      </w:r>
      <w:r w:rsidR="0095333B">
        <w:t>Emergency Radiology:  Case Studies</w:t>
      </w:r>
      <w:r>
        <w:t xml:space="preserve">, </w:t>
      </w:r>
      <w:r w:rsidR="00496D7C">
        <w:t>D Schwartz</w:t>
      </w:r>
      <w:r>
        <w:t>, McGraw-Hill 2</w:t>
      </w:r>
      <w:r w:rsidR="00496D7C">
        <w:t>008</w:t>
      </w:r>
      <w:r w:rsidR="00D04ECB">
        <w:t xml:space="preserve"> – (in Part 3</w:t>
      </w:r>
      <w:r w:rsidR="005B3B4B">
        <w:t xml:space="preserve"> </w:t>
      </w:r>
      <w:r w:rsidR="00606F1A">
        <w:t xml:space="preserve">Upper Extremity; and Part 4 </w:t>
      </w:r>
      <w:r w:rsidR="005B3B4B">
        <w:t>Lower Extremity)</w:t>
      </w:r>
      <w:r>
        <w:t>:</w:t>
      </w:r>
    </w:p>
    <w:p w14:paraId="742805D4" w14:textId="3875A4D3" w:rsidR="00BC5749" w:rsidRDefault="00B856AC" w:rsidP="005D3B76">
      <w:pPr>
        <w:pStyle w:val="BodyText"/>
        <w:numPr>
          <w:ilvl w:val="1"/>
          <w:numId w:val="41"/>
        </w:numPr>
        <w:ind w:left="1080"/>
      </w:pPr>
      <w:r>
        <w:t>Skeletal Radiology:  Upper Extremity</w:t>
      </w:r>
      <w:r w:rsidR="00BC5749">
        <w:t xml:space="preserve"> (</w:t>
      </w:r>
      <w:r>
        <w:t>Section III</w:t>
      </w:r>
      <w:r w:rsidR="00BC5749">
        <w:t>):</w:t>
      </w:r>
      <w:r w:rsidR="00BC5749">
        <w:br/>
      </w:r>
      <w:hyperlink r:id="rId105" w:history="1">
        <w:r w:rsidR="00884346" w:rsidRPr="00884346">
          <w:rPr>
            <w:rStyle w:val="Hyperlink"/>
          </w:rPr>
          <w:t>https://accessemergencymedicine-mhmedical-com.proxy2.cl.msu.edu/content.aspx?bookid=434&amp;sectionid=41825436</w:t>
        </w:r>
      </w:hyperlink>
      <w:r w:rsidR="00BC5749">
        <w:t xml:space="preserve"> </w:t>
      </w:r>
    </w:p>
    <w:p w14:paraId="4259208A" w14:textId="1D192000" w:rsidR="00761016" w:rsidRDefault="00761016" w:rsidP="005D3B76">
      <w:pPr>
        <w:pStyle w:val="BodyText"/>
        <w:numPr>
          <w:ilvl w:val="1"/>
          <w:numId w:val="41"/>
        </w:numPr>
        <w:ind w:left="1080"/>
      </w:pPr>
      <w:r>
        <w:t>Elbow Fat Pad – Mo</w:t>
      </w:r>
      <w:r w:rsidR="002F7C23">
        <w:t>n</w:t>
      </w:r>
      <w:r>
        <w:t>teggia Fracture (Chapter III-1):</w:t>
      </w:r>
      <w:r>
        <w:br/>
      </w:r>
      <w:hyperlink r:id="rId106" w:history="1">
        <w:r w:rsidR="0022687E" w:rsidRPr="0022687E">
          <w:rPr>
            <w:rStyle w:val="Hyperlink"/>
          </w:rPr>
          <w:t>https://accessemergencymedicine-mhmedical-com.proxy2.cl.msu.edu/content.aspx?bookid=434&amp;sectionid=41825437</w:t>
        </w:r>
      </w:hyperlink>
      <w:r>
        <w:t xml:space="preserve"> </w:t>
      </w:r>
    </w:p>
    <w:p w14:paraId="3E74891B" w14:textId="73A4B98E" w:rsidR="00BC5749" w:rsidRDefault="00DB545E" w:rsidP="005D3B76">
      <w:pPr>
        <w:pStyle w:val="BodyText"/>
        <w:numPr>
          <w:ilvl w:val="1"/>
          <w:numId w:val="41"/>
        </w:numPr>
        <w:ind w:left="1080"/>
      </w:pPr>
      <w:r>
        <w:t>Subtle Wrist Injuries</w:t>
      </w:r>
      <w:r w:rsidR="00BC5749">
        <w:t xml:space="preserve"> (</w:t>
      </w:r>
      <w:r>
        <w:t>Chapter III-4</w:t>
      </w:r>
      <w:r w:rsidR="00BC5749">
        <w:t>):</w:t>
      </w:r>
      <w:r w:rsidR="00BC5749">
        <w:br/>
      </w:r>
      <w:hyperlink r:id="rId107" w:history="1">
        <w:r w:rsidR="00A20331" w:rsidRPr="00A20331">
          <w:rPr>
            <w:rStyle w:val="Hyperlink"/>
          </w:rPr>
          <w:t>https://accessemergencymedicine-mhmedical-com.proxy2.cl.msu.edu/content.aspx?bookid=434&amp;sectionid=41825440</w:t>
        </w:r>
      </w:hyperlink>
      <w:r w:rsidR="00BC5749">
        <w:t xml:space="preserve"> </w:t>
      </w:r>
    </w:p>
    <w:p w14:paraId="043DB825" w14:textId="5C639CC6" w:rsidR="00BC5749" w:rsidRDefault="00DB545E" w:rsidP="005D3B76">
      <w:pPr>
        <w:pStyle w:val="BodyText"/>
        <w:numPr>
          <w:ilvl w:val="1"/>
          <w:numId w:val="41"/>
        </w:numPr>
        <w:ind w:left="1080"/>
      </w:pPr>
      <w:r>
        <w:t>Distal Radius Fractures</w:t>
      </w:r>
      <w:r w:rsidR="00B05836">
        <w:t xml:space="preserve"> – Galeazzi Fracture</w:t>
      </w:r>
      <w:r w:rsidR="00BC5749">
        <w:t xml:space="preserve"> (</w:t>
      </w:r>
      <w:r w:rsidR="00B05836">
        <w:t>Chapter III-5</w:t>
      </w:r>
      <w:r w:rsidR="00BC5749">
        <w:t>):</w:t>
      </w:r>
      <w:r w:rsidR="00BC5749">
        <w:br/>
      </w:r>
      <w:hyperlink r:id="rId108" w:history="1">
        <w:r w:rsidR="00F6611E" w:rsidRPr="00F6611E">
          <w:rPr>
            <w:rStyle w:val="Hyperlink"/>
          </w:rPr>
          <w:t>https://accessemergencymedicine-mhmedical-com.proxy2.cl.msu.edu/content.aspx?bookid=434&amp;sectionid=41825441</w:t>
        </w:r>
      </w:hyperlink>
      <w:r w:rsidR="00BC5749">
        <w:t xml:space="preserve"> </w:t>
      </w:r>
    </w:p>
    <w:p w14:paraId="039FAF87" w14:textId="41A52546" w:rsidR="00CB2B6B" w:rsidRDefault="00B05836" w:rsidP="005D3B76">
      <w:pPr>
        <w:pStyle w:val="BodyText"/>
        <w:numPr>
          <w:ilvl w:val="1"/>
          <w:numId w:val="41"/>
        </w:numPr>
        <w:ind w:left="1080"/>
      </w:pPr>
      <w:r>
        <w:t>Ankle Fractures</w:t>
      </w:r>
      <w:r w:rsidR="00CB2B6B">
        <w:t xml:space="preserve"> (</w:t>
      </w:r>
      <w:r w:rsidR="006E6DC3">
        <w:t>Chapter IV-1</w:t>
      </w:r>
      <w:r w:rsidR="00CB2B6B">
        <w:t>):</w:t>
      </w:r>
      <w:r w:rsidR="00CB2B6B">
        <w:br/>
      </w:r>
      <w:hyperlink r:id="rId109" w:history="1">
        <w:r w:rsidR="0005371F" w:rsidRPr="0005371F">
          <w:rPr>
            <w:rStyle w:val="Hyperlink"/>
          </w:rPr>
          <w:t>https://accessemergencymedicine-mhmedical-com.proxy2.cl.msu.edu/content.aspx?bookid=434&amp;sectionid=41825446</w:t>
        </w:r>
      </w:hyperlink>
      <w:r w:rsidR="00CB2B6B">
        <w:t xml:space="preserve"> </w:t>
      </w:r>
    </w:p>
    <w:p w14:paraId="0CA7D51B" w14:textId="3D494CC2" w:rsidR="00CB2B6B" w:rsidRDefault="006E6DC3" w:rsidP="005D3B76">
      <w:pPr>
        <w:pStyle w:val="BodyText"/>
        <w:numPr>
          <w:ilvl w:val="1"/>
          <w:numId w:val="41"/>
        </w:numPr>
        <w:ind w:left="1080"/>
      </w:pPr>
      <w:r>
        <w:t>Maisonneuve Fracture – The Mortise View</w:t>
      </w:r>
      <w:r w:rsidR="00CB2B6B">
        <w:t xml:space="preserve"> (</w:t>
      </w:r>
      <w:r w:rsidR="0025688A">
        <w:t>Chapter IV-2</w:t>
      </w:r>
      <w:r w:rsidR="00CB2B6B">
        <w:t>):</w:t>
      </w:r>
      <w:r w:rsidR="00CB2B6B">
        <w:br/>
      </w:r>
      <w:hyperlink r:id="rId110" w:history="1">
        <w:r w:rsidR="000B21BF" w:rsidRPr="000B21BF">
          <w:rPr>
            <w:rStyle w:val="Hyperlink"/>
          </w:rPr>
          <w:t>https://accessemergencymedicine-mhmedical-com.proxy2.cl.msu.edu/content.aspx?bookid=434&amp;sectionid=41825447</w:t>
        </w:r>
      </w:hyperlink>
      <w:r w:rsidR="00CB2B6B">
        <w:t xml:space="preserve"> </w:t>
      </w:r>
    </w:p>
    <w:p w14:paraId="0B0C5F36" w14:textId="75528A3B" w:rsidR="00CB2B6B" w:rsidRDefault="0025688A" w:rsidP="005D3B76">
      <w:pPr>
        <w:pStyle w:val="BodyText"/>
        <w:numPr>
          <w:ilvl w:val="1"/>
          <w:numId w:val="41"/>
        </w:numPr>
        <w:ind w:left="1080"/>
      </w:pPr>
      <w:r>
        <w:t>Knee Fractures – Tibial Plateau Fractures</w:t>
      </w:r>
      <w:r w:rsidR="00CB2B6B">
        <w:t xml:space="preserve"> (</w:t>
      </w:r>
      <w:r>
        <w:t>Chapter IV-3</w:t>
      </w:r>
      <w:r w:rsidR="00CB2B6B">
        <w:t>):</w:t>
      </w:r>
      <w:r w:rsidR="00CB2B6B">
        <w:br/>
      </w:r>
      <w:hyperlink r:id="rId111" w:history="1">
        <w:r w:rsidR="00605D22" w:rsidRPr="00605D22">
          <w:rPr>
            <w:rStyle w:val="Hyperlink"/>
          </w:rPr>
          <w:t>https://accessemergencymedicine-mhmedical-com.proxy2.cl.msu.edu/content.aspx?bookid=434&amp;sectionid=41825448</w:t>
        </w:r>
      </w:hyperlink>
      <w:r w:rsidR="00CB2B6B">
        <w:t xml:space="preserve">  </w:t>
      </w:r>
    </w:p>
    <w:p w14:paraId="4B466E55" w14:textId="301C9D17" w:rsidR="005E44C6" w:rsidRPr="005E44C6" w:rsidRDefault="004F4709" w:rsidP="005D3B76">
      <w:pPr>
        <w:pStyle w:val="BodyText"/>
        <w:numPr>
          <w:ilvl w:val="1"/>
          <w:numId w:val="41"/>
        </w:numPr>
        <w:spacing w:after="240"/>
        <w:ind w:left="1080"/>
      </w:pPr>
      <w:r>
        <w:t>Hip Fractures – Occult Hip Fracture</w:t>
      </w:r>
      <w:r w:rsidR="00BC5749">
        <w:t xml:space="preserve"> (</w:t>
      </w:r>
      <w:r>
        <w:t>Chapter IV-4</w:t>
      </w:r>
      <w:r w:rsidR="00BC5749">
        <w:t>):</w:t>
      </w:r>
      <w:r w:rsidR="00BC5749">
        <w:br/>
      </w:r>
      <w:hyperlink r:id="rId112" w:history="1">
        <w:r w:rsidR="007815E9" w:rsidRPr="007815E9">
          <w:rPr>
            <w:rStyle w:val="Hyperlink"/>
          </w:rPr>
          <w:t>https://accessemergencymedicine-mhmedical-com.proxy2.cl.msu.edu/content.aspx?bookid=434&amp;sectionid=41825449</w:t>
        </w:r>
      </w:hyperlink>
      <w:r w:rsidR="00BC5749">
        <w:t xml:space="preserve"> </w:t>
      </w:r>
    </w:p>
    <w:p w14:paraId="4825B334" w14:textId="77777777" w:rsidR="00BA7616" w:rsidRPr="0075149A" w:rsidRDefault="00BA7616" w:rsidP="0075149A">
      <w:pPr>
        <w:rPr>
          <w:rFonts w:ascii="Arial" w:hAnsi="Arial" w:cs="Arial"/>
          <w:u w:val="single"/>
        </w:rPr>
      </w:pPr>
      <w:r w:rsidRPr="0075149A">
        <w:rPr>
          <w:rFonts w:ascii="Arial" w:hAnsi="Arial" w:cs="Arial"/>
          <w:u w:val="single"/>
        </w:rPr>
        <w:t>Questions to Ponder</w:t>
      </w:r>
    </w:p>
    <w:p w14:paraId="1779D420" w14:textId="25EF6F22" w:rsidR="00224322" w:rsidRPr="00264F57" w:rsidRDefault="006E27F0" w:rsidP="00264F57">
      <w:pPr>
        <w:spacing w:after="0" w:line="240" w:lineRule="auto"/>
        <w:ind w:left="270"/>
        <w:jc w:val="left"/>
        <w:rPr>
          <w:rFonts w:ascii="Arial" w:eastAsia="Times New Roman" w:hAnsi="Arial" w:cs="Arial"/>
        </w:rPr>
      </w:pPr>
      <w:r w:rsidRPr="00264F57">
        <w:rPr>
          <w:rFonts w:ascii="Arial" w:eastAsia="Times New Roman" w:hAnsi="Arial" w:cs="Arial"/>
        </w:rPr>
        <w:t>Many small Emergency Departments do not have real-time radiology reads for plain x-rays. Would you feel confident interpreting x-rays you ordered for acute, traumatic injuries and formulating a short-term treatment plan based upon your own interpretation?</w:t>
      </w:r>
    </w:p>
    <w:p w14:paraId="092DD67D" w14:textId="21D1905D" w:rsidR="00A63AFF" w:rsidRDefault="00A63AFF" w:rsidP="00BA7616">
      <w:pPr>
        <w:pStyle w:val="BodyText"/>
        <w:ind w:left="0"/>
      </w:pPr>
    </w:p>
    <w:p w14:paraId="3E8A2EFC" w14:textId="7AD35832" w:rsidR="00A63AFF" w:rsidRPr="00A57063" w:rsidRDefault="00A63AFF" w:rsidP="003613AA">
      <w:pPr>
        <w:jc w:val="left"/>
        <w:rPr>
          <w:rFonts w:ascii="Arial" w:hAnsi="Arial" w:cs="Arial"/>
          <w:u w:val="single"/>
        </w:rPr>
      </w:pPr>
      <w:r w:rsidRPr="00A57063">
        <w:rPr>
          <w:rFonts w:ascii="Arial" w:hAnsi="Arial" w:cs="Arial"/>
          <w:u w:val="single"/>
        </w:rPr>
        <w:t>Rotation #</w:t>
      </w:r>
      <w:r w:rsidR="00AD3322" w:rsidRPr="00A57063">
        <w:rPr>
          <w:rFonts w:ascii="Arial" w:hAnsi="Arial" w:cs="Arial"/>
          <w:u w:val="single"/>
        </w:rPr>
        <w:t>4</w:t>
      </w:r>
      <w:r w:rsidRPr="00A57063">
        <w:rPr>
          <w:rFonts w:ascii="Arial" w:hAnsi="Arial" w:cs="Arial"/>
          <w:u w:val="single"/>
        </w:rPr>
        <w:t xml:space="preserve"> - Learning Assignment #4:  </w:t>
      </w:r>
      <w:r w:rsidR="003613AA">
        <w:rPr>
          <w:rFonts w:ascii="Arial" w:hAnsi="Arial" w:cs="Arial"/>
          <w:u w:val="single"/>
        </w:rPr>
        <w:t>P</w:t>
      </w:r>
      <w:r w:rsidR="00F02C89" w:rsidRPr="00A57063">
        <w:rPr>
          <w:rFonts w:ascii="Arial" w:hAnsi="Arial" w:cs="Arial"/>
          <w:u w:val="single"/>
        </w:rPr>
        <w:t xml:space="preserve">ediatric </w:t>
      </w:r>
      <w:r w:rsidR="003613AA">
        <w:rPr>
          <w:rFonts w:ascii="Arial" w:hAnsi="Arial" w:cs="Arial"/>
          <w:u w:val="single"/>
        </w:rPr>
        <w:t>S</w:t>
      </w:r>
      <w:r w:rsidR="00F02C89" w:rsidRPr="00A57063">
        <w:rPr>
          <w:rFonts w:ascii="Arial" w:hAnsi="Arial" w:cs="Arial"/>
          <w:u w:val="single"/>
        </w:rPr>
        <w:t xml:space="preserve">eizures and </w:t>
      </w:r>
      <w:r w:rsidR="003613AA">
        <w:rPr>
          <w:rFonts w:ascii="Arial" w:hAnsi="Arial" w:cs="Arial"/>
          <w:u w:val="single"/>
        </w:rPr>
        <w:t>T</w:t>
      </w:r>
      <w:r w:rsidR="00F02C89" w:rsidRPr="00A57063">
        <w:rPr>
          <w:rFonts w:ascii="Arial" w:hAnsi="Arial" w:cs="Arial"/>
          <w:u w:val="single"/>
        </w:rPr>
        <w:t xml:space="preserve">heir </w:t>
      </w:r>
      <w:r w:rsidR="003613AA">
        <w:rPr>
          <w:rFonts w:ascii="Arial" w:hAnsi="Arial" w:cs="Arial"/>
          <w:u w:val="single"/>
        </w:rPr>
        <w:t>M</w:t>
      </w:r>
      <w:r w:rsidR="00F02C89" w:rsidRPr="00A57063">
        <w:rPr>
          <w:rFonts w:ascii="Arial" w:hAnsi="Arial" w:cs="Arial"/>
          <w:u w:val="single"/>
        </w:rPr>
        <w:t xml:space="preserve">anagement </w:t>
      </w:r>
      <w:r w:rsidRPr="00A57063">
        <w:rPr>
          <w:rFonts w:ascii="Arial" w:hAnsi="Arial" w:cs="Arial"/>
          <w:u w:val="single"/>
        </w:rPr>
        <w:t>(</w:t>
      </w:r>
      <w:r w:rsidR="003613AA">
        <w:rPr>
          <w:rFonts w:ascii="Arial" w:hAnsi="Arial" w:cs="Arial"/>
          <w:u w:val="single"/>
        </w:rPr>
        <w:t>NB</w:t>
      </w:r>
      <w:r w:rsidRPr="00A57063">
        <w:rPr>
          <w:rFonts w:ascii="Arial" w:hAnsi="Arial" w:cs="Arial"/>
          <w:u w:val="single"/>
        </w:rPr>
        <w:t>)</w:t>
      </w:r>
    </w:p>
    <w:p w14:paraId="26188E0F" w14:textId="77777777" w:rsidR="00F301FB" w:rsidRPr="00A57063" w:rsidRDefault="00F301FB" w:rsidP="00A57063">
      <w:pPr>
        <w:rPr>
          <w:rFonts w:ascii="Arial" w:hAnsi="Arial" w:cs="Arial"/>
          <w:u w:val="single"/>
        </w:rPr>
      </w:pPr>
      <w:r w:rsidRPr="00A57063">
        <w:rPr>
          <w:rFonts w:ascii="Arial" w:hAnsi="Arial" w:cs="Arial"/>
          <w:u w:val="single"/>
        </w:rPr>
        <w:t>Objectives</w:t>
      </w:r>
    </w:p>
    <w:p w14:paraId="211FAD98" w14:textId="46C5FDD3" w:rsidR="00715664" w:rsidRDefault="00715664" w:rsidP="00715664">
      <w:pPr>
        <w:spacing w:after="0"/>
        <w:ind w:left="270"/>
        <w:jc w:val="left"/>
        <w:rPr>
          <w:rFonts w:ascii="Arial" w:hAnsi="Arial" w:cs="Arial"/>
        </w:rPr>
      </w:pPr>
      <w:r>
        <w:rPr>
          <w:rFonts w:ascii="Arial" w:hAnsi="Arial" w:cs="Arial"/>
        </w:rPr>
        <w:t xml:space="preserve">By the end of this </w:t>
      </w:r>
      <w:r w:rsidR="00C91BF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5753599D" w14:textId="4FEC97BD" w:rsidR="00715664" w:rsidRPr="00673601" w:rsidRDefault="000F2E67" w:rsidP="005D3B76">
      <w:pPr>
        <w:pStyle w:val="ListParagraph"/>
        <w:numPr>
          <w:ilvl w:val="0"/>
          <w:numId w:val="36"/>
        </w:numPr>
        <w:jc w:val="left"/>
        <w:rPr>
          <w:rFonts w:ascii="Arial" w:hAnsi="Arial" w:cs="Arial"/>
        </w:rPr>
      </w:pPr>
      <w:r>
        <w:rPr>
          <w:rFonts w:ascii="Arial" w:eastAsia="Arial" w:hAnsi="Arial" w:cs="Arial"/>
          <w:color w:val="000000" w:themeColor="text1"/>
        </w:rPr>
        <w:t>Define Epilepsy</w:t>
      </w:r>
    </w:p>
    <w:p w14:paraId="33A1BB1F" w14:textId="7D587AA8" w:rsidR="00715664" w:rsidRPr="00C84ECB" w:rsidRDefault="000F2E67" w:rsidP="005D3B76">
      <w:pPr>
        <w:pStyle w:val="ListParagraph"/>
        <w:numPr>
          <w:ilvl w:val="0"/>
          <w:numId w:val="36"/>
        </w:numPr>
        <w:jc w:val="left"/>
        <w:rPr>
          <w:rFonts w:ascii="Arial" w:hAnsi="Arial" w:cs="Arial"/>
        </w:rPr>
      </w:pPr>
      <w:r>
        <w:rPr>
          <w:rFonts w:ascii="Arial" w:eastAsia="Arial" w:hAnsi="Arial" w:cs="Arial"/>
          <w:color w:val="000000" w:themeColor="text1"/>
        </w:rPr>
        <w:t>Identify factors that would lead a provider to admit a chil</w:t>
      </w:r>
      <w:r w:rsidR="00613163">
        <w:rPr>
          <w:rFonts w:ascii="Arial" w:eastAsia="Arial" w:hAnsi="Arial" w:cs="Arial"/>
          <w:color w:val="000000" w:themeColor="text1"/>
        </w:rPr>
        <w:t>d</w:t>
      </w:r>
      <w:r>
        <w:rPr>
          <w:rFonts w:ascii="Arial" w:eastAsia="Arial" w:hAnsi="Arial" w:cs="Arial"/>
          <w:color w:val="000000" w:themeColor="text1"/>
        </w:rPr>
        <w:t xml:space="preserve"> with a first, unprovoked </w:t>
      </w:r>
      <w:r w:rsidR="008830A2">
        <w:rPr>
          <w:rFonts w:ascii="Arial" w:eastAsia="Arial" w:hAnsi="Arial" w:cs="Arial"/>
          <w:color w:val="000000" w:themeColor="text1"/>
        </w:rPr>
        <w:t>seizure.</w:t>
      </w:r>
    </w:p>
    <w:p w14:paraId="5E945AFE" w14:textId="7DDC3AD0" w:rsidR="00715664" w:rsidRPr="009A5300" w:rsidRDefault="004B05EC" w:rsidP="005D3B76">
      <w:pPr>
        <w:pStyle w:val="ListParagraph"/>
        <w:numPr>
          <w:ilvl w:val="0"/>
          <w:numId w:val="36"/>
        </w:numPr>
        <w:jc w:val="left"/>
        <w:rPr>
          <w:rFonts w:ascii="Arial" w:hAnsi="Arial" w:cs="Arial"/>
        </w:rPr>
      </w:pPr>
      <w:r>
        <w:rPr>
          <w:rFonts w:ascii="Arial" w:eastAsia="Arial" w:hAnsi="Arial" w:cs="Arial"/>
          <w:color w:val="000000" w:themeColor="text1"/>
        </w:rPr>
        <w:t xml:space="preserve">Identify the appropriate laboratory and imaging workup for a patient presenting with a febrile </w:t>
      </w:r>
      <w:r w:rsidR="008830A2">
        <w:rPr>
          <w:rFonts w:ascii="Arial" w:eastAsia="Arial" w:hAnsi="Arial" w:cs="Arial"/>
          <w:color w:val="000000" w:themeColor="text1"/>
        </w:rPr>
        <w:t>seizure.</w:t>
      </w:r>
    </w:p>
    <w:p w14:paraId="7C73AE18" w14:textId="42C95E73" w:rsidR="00715664" w:rsidRPr="00F731E0" w:rsidRDefault="00CA5EB2" w:rsidP="005D3B76">
      <w:pPr>
        <w:pStyle w:val="ListParagraph"/>
        <w:numPr>
          <w:ilvl w:val="0"/>
          <w:numId w:val="36"/>
        </w:numPr>
        <w:jc w:val="left"/>
        <w:rPr>
          <w:rFonts w:ascii="Arial" w:hAnsi="Arial" w:cs="Arial"/>
        </w:rPr>
      </w:pPr>
      <w:r>
        <w:rPr>
          <w:rFonts w:ascii="Arial" w:eastAsia="Arial" w:hAnsi="Arial" w:cs="Arial"/>
          <w:color w:val="000000" w:themeColor="text1"/>
        </w:rPr>
        <w:t xml:space="preserve">Identify the appropriate treatment and disposition for a patient presenting with a febrile </w:t>
      </w:r>
      <w:r w:rsidR="008830A2">
        <w:rPr>
          <w:rFonts w:ascii="Arial" w:eastAsia="Arial" w:hAnsi="Arial" w:cs="Arial"/>
          <w:color w:val="000000" w:themeColor="text1"/>
        </w:rPr>
        <w:t>seizure.</w:t>
      </w:r>
    </w:p>
    <w:p w14:paraId="3F5E5640" w14:textId="1C6CDEF8" w:rsidR="00715664" w:rsidRPr="00613163" w:rsidRDefault="00CA5EB2" w:rsidP="005D3B76">
      <w:pPr>
        <w:pStyle w:val="ListParagraph"/>
        <w:numPr>
          <w:ilvl w:val="0"/>
          <w:numId w:val="36"/>
        </w:numPr>
        <w:jc w:val="left"/>
        <w:rPr>
          <w:rFonts w:ascii="Arial" w:hAnsi="Arial" w:cs="Arial"/>
        </w:rPr>
      </w:pPr>
      <w:r>
        <w:rPr>
          <w:rFonts w:ascii="Arial" w:eastAsia="Arial" w:hAnsi="Arial" w:cs="Arial"/>
          <w:color w:val="000000" w:themeColor="text1"/>
        </w:rPr>
        <w:t xml:space="preserve">State the correct medications for a patient with status </w:t>
      </w:r>
      <w:r w:rsidR="008830A2">
        <w:rPr>
          <w:rFonts w:ascii="Arial" w:eastAsia="Arial" w:hAnsi="Arial" w:cs="Arial"/>
          <w:color w:val="000000" w:themeColor="text1"/>
        </w:rPr>
        <w:t>epilepticus.</w:t>
      </w:r>
    </w:p>
    <w:p w14:paraId="170EA806" w14:textId="77777777" w:rsidR="00F301FB" w:rsidRPr="00A57063" w:rsidRDefault="00F301FB" w:rsidP="00A57063">
      <w:pPr>
        <w:rPr>
          <w:rFonts w:ascii="Arial" w:hAnsi="Arial" w:cs="Arial"/>
          <w:u w:val="single"/>
        </w:rPr>
      </w:pPr>
      <w:r w:rsidRPr="00A57063">
        <w:rPr>
          <w:rFonts w:ascii="Arial" w:hAnsi="Arial" w:cs="Arial"/>
          <w:u w:val="single"/>
        </w:rPr>
        <w:t>Reading List</w:t>
      </w:r>
    </w:p>
    <w:p w14:paraId="71CB522E" w14:textId="7BA8F3BD" w:rsidR="00E025E5" w:rsidRDefault="007753EE" w:rsidP="005D3B76">
      <w:pPr>
        <w:pStyle w:val="BodyText"/>
        <w:numPr>
          <w:ilvl w:val="0"/>
          <w:numId w:val="41"/>
        </w:numPr>
        <w:ind w:left="720"/>
      </w:pPr>
      <w:r>
        <w:lastRenderedPageBreak/>
        <w:t>Seizures</w:t>
      </w:r>
      <w:r w:rsidR="00E025E5">
        <w:t xml:space="preserve"> (Chapter </w:t>
      </w:r>
      <w:r>
        <w:t>53</w:t>
      </w:r>
      <w:r w:rsidR="00E025E5">
        <w:t>), in Strange and Schafermeyer’s Pediatric Emergency Medicine, 5</w:t>
      </w:r>
      <w:r w:rsidR="00E025E5" w:rsidRPr="005B02C9">
        <w:rPr>
          <w:vertAlign w:val="superscript"/>
        </w:rPr>
        <w:t>th</w:t>
      </w:r>
      <w:r w:rsidR="00E025E5">
        <w:t xml:space="preserve"> ed, McGraw-Hill 2019 – (in Section </w:t>
      </w:r>
      <w:r>
        <w:t>9 Neurologic</w:t>
      </w:r>
      <w:r w:rsidR="00E025E5">
        <w:t xml:space="preserve"> Emergencies):</w:t>
      </w:r>
    </w:p>
    <w:p w14:paraId="67CEB39C" w14:textId="21C238C0" w:rsidR="005E44C6" w:rsidRPr="005E44C6" w:rsidRDefault="00E025E5" w:rsidP="005D3B76">
      <w:pPr>
        <w:pStyle w:val="BodyText"/>
        <w:numPr>
          <w:ilvl w:val="0"/>
          <w:numId w:val="41"/>
        </w:numPr>
        <w:spacing w:after="240"/>
        <w:ind w:left="1080"/>
      </w:pPr>
      <w:hyperlink r:id="rId113" w:history="1">
        <w:r w:rsidRPr="009F239E">
          <w:rPr>
            <w:rStyle w:val="Hyperlink"/>
          </w:rPr>
          <w:t>https://accessemergencymedicine-mhmedical-com.proxy2.cl.msu.edu/content.aspx?bookid=2464&amp;sectionid=</w:t>
        </w:r>
        <w:r w:rsidR="00511967" w:rsidRPr="00511967">
          <w:t xml:space="preserve"> </w:t>
        </w:r>
        <w:r w:rsidR="00511967" w:rsidRPr="00511967">
          <w:rPr>
            <w:rStyle w:val="Hyperlink"/>
          </w:rPr>
          <w:t>195170794</w:t>
        </w:r>
      </w:hyperlink>
      <w:r>
        <w:t xml:space="preserve"> </w:t>
      </w:r>
    </w:p>
    <w:p w14:paraId="2850A81A" w14:textId="77777777" w:rsidR="00F301FB" w:rsidRPr="00A57063" w:rsidRDefault="00F301FB" w:rsidP="00A57063">
      <w:pPr>
        <w:rPr>
          <w:rFonts w:ascii="Arial" w:hAnsi="Arial" w:cs="Arial"/>
          <w:u w:val="single"/>
        </w:rPr>
      </w:pPr>
      <w:r w:rsidRPr="00A57063">
        <w:rPr>
          <w:rFonts w:ascii="Arial" w:hAnsi="Arial" w:cs="Arial"/>
          <w:u w:val="single"/>
        </w:rPr>
        <w:t>Questions to Ponder</w:t>
      </w:r>
    </w:p>
    <w:p w14:paraId="18B4A7B7" w14:textId="5DBE7095" w:rsidR="00224322" w:rsidRDefault="00E60872" w:rsidP="005D3B76">
      <w:pPr>
        <w:pStyle w:val="BodyText"/>
        <w:numPr>
          <w:ilvl w:val="0"/>
          <w:numId w:val="41"/>
        </w:numPr>
        <w:ind w:left="720"/>
      </w:pPr>
      <w:r>
        <w:t>Most parents who witness their child have a febrile seizure do not expect a seizure and think in the moment that their child is going to die</w:t>
      </w:r>
      <w:r w:rsidR="006875EB">
        <w:t xml:space="preserve">. </w:t>
      </w:r>
      <w:r>
        <w:t>You then send the patient home with minimal workup</w:t>
      </w:r>
      <w:r w:rsidR="006875EB">
        <w:t xml:space="preserve">. </w:t>
      </w:r>
      <w:r>
        <w:t>While that is the appropriate disposition, think about how you would approach the conversation and what facts/points would you highlight with these mortally terrified parents.</w:t>
      </w:r>
    </w:p>
    <w:p w14:paraId="47B15D3F" w14:textId="749510FA" w:rsidR="00224322" w:rsidRPr="00224322" w:rsidRDefault="00D71810" w:rsidP="005D3B76">
      <w:pPr>
        <w:pStyle w:val="BodyText"/>
        <w:numPr>
          <w:ilvl w:val="0"/>
          <w:numId w:val="41"/>
        </w:numPr>
        <w:spacing w:after="240"/>
        <w:ind w:left="720"/>
      </w:pPr>
      <w:r>
        <w:t xml:space="preserve">There are multiple medications to use and </w:t>
      </w:r>
      <w:r w:rsidR="003E43DA">
        <w:t>there is no uniform agreed upon algorithm for which medications and in what sequence to abort a patient’s status epilepticus</w:t>
      </w:r>
      <w:r w:rsidR="006875EB">
        <w:t xml:space="preserve">. </w:t>
      </w:r>
      <w:r w:rsidR="003E43DA">
        <w:t>While on rotation, figure out what the institutional protocol and/or develop your own preferred protocol for which medications to use so in the moment when the patient is actively seizing, you are not reading a textbook trying to figure out what you want to do next.</w:t>
      </w:r>
    </w:p>
    <w:p w14:paraId="56A9D75A" w14:textId="77777777" w:rsidR="00A63AFF" w:rsidRDefault="00A63AFF" w:rsidP="00A63AFF">
      <w:pPr>
        <w:pStyle w:val="BodyText"/>
        <w:ind w:left="0"/>
      </w:pPr>
    </w:p>
    <w:p w14:paraId="75B4FC52" w14:textId="77777777" w:rsidR="002E3762" w:rsidRDefault="002E3762" w:rsidP="002E3762">
      <w:pPr>
        <w:pStyle w:val="BodyText"/>
        <w:ind w:left="0"/>
      </w:pPr>
    </w:p>
    <w:p w14:paraId="3E1B94BC" w14:textId="77777777" w:rsidR="00FD0CC3" w:rsidRDefault="00FD0CC3" w:rsidP="002E3762">
      <w:pPr>
        <w:pStyle w:val="BodyText"/>
        <w:ind w:left="0"/>
        <w:sectPr w:rsidR="00FD0CC3" w:rsidSect="0014138A">
          <w:headerReference w:type="default" r:id="rId114"/>
          <w:pgSz w:w="12240" w:h="15840"/>
          <w:pgMar w:top="1440" w:right="1440" w:bottom="1080" w:left="1440" w:header="720" w:footer="720" w:gutter="0"/>
          <w:cols w:space="720"/>
          <w:docGrid w:linePitch="360"/>
        </w:sectPr>
      </w:pPr>
    </w:p>
    <w:p w14:paraId="4325D693" w14:textId="7D892BFD" w:rsidR="00FD0CC3" w:rsidRPr="00E37742" w:rsidRDefault="00FD0CC3" w:rsidP="00FD0CC3">
      <w:pPr>
        <w:pStyle w:val="Heading1"/>
        <w:rPr>
          <w:rFonts w:ascii="Arial" w:hAnsi="Arial" w:cs="Arial"/>
        </w:rPr>
      </w:pPr>
      <w:bookmarkStart w:id="85" w:name="_Appendix_5_--"/>
      <w:bookmarkStart w:id="86" w:name="_Toc214265928"/>
      <w:bookmarkEnd w:id="85"/>
      <w:r w:rsidRPr="00E37742">
        <w:rPr>
          <w:rFonts w:ascii="Arial" w:hAnsi="Arial" w:cs="Arial"/>
        </w:rPr>
        <w:lastRenderedPageBreak/>
        <w:t>Appendix 5 -- IM 665 Elective Rotation #5</w:t>
      </w:r>
      <w:bookmarkEnd w:id="86"/>
    </w:p>
    <w:p w14:paraId="1DA59CEC" w14:textId="77777777" w:rsidR="00FD0CC3" w:rsidRPr="00134BF6" w:rsidRDefault="00FD0CC3" w:rsidP="00FD0CC3">
      <w:pPr>
        <w:pStyle w:val="BodyText"/>
        <w:ind w:left="0"/>
      </w:pPr>
    </w:p>
    <w:p w14:paraId="58311B32" w14:textId="7D572069" w:rsidR="00001F38" w:rsidRDefault="00001F38" w:rsidP="00001F38">
      <w:pPr>
        <w:pStyle w:val="BodyText"/>
        <w:ind w:left="0"/>
      </w:pPr>
      <w:r>
        <w:t>The following four Learning Assignments are to be completed during your fifth IM 665 Elective Rotation, whenever that occurs</w:t>
      </w:r>
      <w:r w:rsidR="006875EB">
        <w:t xml:space="preserve">. </w:t>
      </w:r>
      <w:r w:rsidR="00BE60F8">
        <w:t>Make sure that when you log in to D2L, you complete the learning assignments and quizzes for Elective #5.</w:t>
      </w:r>
    </w:p>
    <w:p w14:paraId="6EED27FA" w14:textId="77777777" w:rsidR="00001F38" w:rsidRDefault="00001F38" w:rsidP="00001F38">
      <w:pPr>
        <w:pStyle w:val="BodyText"/>
        <w:ind w:left="0"/>
      </w:pPr>
    </w:p>
    <w:p w14:paraId="31A00D89" w14:textId="52894A87" w:rsidR="00DE29A5" w:rsidRDefault="00DE29A5" w:rsidP="00DE29A5">
      <w:pPr>
        <w:pStyle w:val="BodyText"/>
        <w:ind w:left="0"/>
      </w:pPr>
      <w:r>
        <w:t xml:space="preserve">You will take one quiz in D2L after Learning Assignments 1, </w:t>
      </w:r>
      <w:r w:rsidR="00CA6556">
        <w:t>3</w:t>
      </w:r>
      <w:r>
        <w:t xml:space="preserve">, and </w:t>
      </w:r>
      <w:r w:rsidR="00CA6556">
        <w:t>4</w:t>
      </w:r>
      <w:r w:rsidR="00F5686F">
        <w:t>, so a total of three quizzes during the rotation</w:t>
      </w:r>
      <w:r w:rsidR="006875EB">
        <w:t xml:space="preserve">. </w:t>
      </w:r>
      <w:r>
        <w:t>You will have two attempts to achieve a score of 75% on each quiz.</w:t>
      </w:r>
    </w:p>
    <w:p w14:paraId="64341789" w14:textId="77777777" w:rsidR="00DE29A5" w:rsidRDefault="00DE29A5" w:rsidP="00DE29A5">
      <w:pPr>
        <w:pStyle w:val="BodyText"/>
        <w:ind w:left="0"/>
      </w:pPr>
    </w:p>
    <w:p w14:paraId="7581C334" w14:textId="3E39320B" w:rsidR="00FD0CC3" w:rsidRDefault="00DE29A5" w:rsidP="00DE29A5">
      <w:pPr>
        <w:pStyle w:val="BodyText"/>
        <w:ind w:left="0"/>
      </w:pPr>
      <w:r>
        <w:t>In Learning Assignment #</w:t>
      </w:r>
      <w:r w:rsidR="00CA6556">
        <w:t>2</w:t>
      </w:r>
      <w:r>
        <w:t>, in lieu of a quiz and ‘Questions to Ponder’ you will fill out and upload to D2L a table of “</w:t>
      </w:r>
      <w:r w:rsidR="001002A6">
        <w:t>Substances that Cause Toxicology Induced Agitation</w:t>
      </w:r>
      <w:r>
        <w:t>”</w:t>
      </w:r>
      <w:r w:rsidR="006875EB">
        <w:t xml:space="preserve">. </w:t>
      </w:r>
      <w:r>
        <w:t>Details are below, under Learning Assignment #</w:t>
      </w:r>
      <w:r w:rsidR="001002A6">
        <w:t>2</w:t>
      </w:r>
      <w:r>
        <w:t>.</w:t>
      </w:r>
    </w:p>
    <w:p w14:paraId="0E2A87F2" w14:textId="77777777" w:rsidR="00FD0CC3" w:rsidRDefault="00FD0CC3" w:rsidP="00FD0CC3">
      <w:pPr>
        <w:pStyle w:val="BodyText"/>
        <w:ind w:left="0"/>
      </w:pPr>
    </w:p>
    <w:p w14:paraId="10AE11AE" w14:textId="76E1A577" w:rsidR="00FD0CC3" w:rsidRPr="00E37742" w:rsidRDefault="00FD0CC3" w:rsidP="003613AA">
      <w:pPr>
        <w:jc w:val="left"/>
        <w:rPr>
          <w:rFonts w:ascii="Arial" w:hAnsi="Arial" w:cs="Arial"/>
          <w:u w:val="single"/>
        </w:rPr>
      </w:pPr>
      <w:r w:rsidRPr="00E37742">
        <w:rPr>
          <w:rFonts w:ascii="Arial" w:hAnsi="Arial" w:cs="Arial"/>
          <w:u w:val="single"/>
        </w:rPr>
        <w:t>Rotation #</w:t>
      </w:r>
      <w:r w:rsidR="00706460" w:rsidRPr="00E37742">
        <w:rPr>
          <w:rFonts w:ascii="Arial" w:hAnsi="Arial" w:cs="Arial"/>
          <w:u w:val="single"/>
        </w:rPr>
        <w:t>5</w:t>
      </w:r>
      <w:r w:rsidRPr="00E37742">
        <w:rPr>
          <w:rFonts w:ascii="Arial" w:hAnsi="Arial" w:cs="Arial"/>
          <w:u w:val="single"/>
        </w:rPr>
        <w:t xml:space="preserve"> - Learning Assignment #1:  </w:t>
      </w:r>
      <w:r w:rsidR="003613AA">
        <w:rPr>
          <w:rFonts w:ascii="Arial" w:hAnsi="Arial" w:cs="Arial"/>
          <w:u w:val="single"/>
        </w:rPr>
        <w:t>P</w:t>
      </w:r>
      <w:r w:rsidR="00EF1F81" w:rsidRPr="00E37742">
        <w:rPr>
          <w:rFonts w:ascii="Arial" w:hAnsi="Arial" w:cs="Arial"/>
          <w:u w:val="single"/>
        </w:rPr>
        <w:t xml:space="preserve">sychiatry:  </w:t>
      </w:r>
      <w:r w:rsidR="003613AA">
        <w:rPr>
          <w:rFonts w:ascii="Arial" w:hAnsi="Arial" w:cs="Arial"/>
          <w:u w:val="single"/>
        </w:rPr>
        <w:t>M</w:t>
      </w:r>
      <w:r w:rsidR="00EF1F81" w:rsidRPr="00E37742">
        <w:rPr>
          <w:rFonts w:ascii="Arial" w:hAnsi="Arial" w:cs="Arial"/>
          <w:u w:val="single"/>
        </w:rPr>
        <w:t xml:space="preserve">anagement of the </w:t>
      </w:r>
      <w:r w:rsidR="003613AA">
        <w:rPr>
          <w:rFonts w:ascii="Arial" w:hAnsi="Arial" w:cs="Arial"/>
          <w:u w:val="single"/>
        </w:rPr>
        <w:t>A</w:t>
      </w:r>
      <w:r w:rsidR="00EF1F81" w:rsidRPr="00E37742">
        <w:rPr>
          <w:rFonts w:ascii="Arial" w:hAnsi="Arial" w:cs="Arial"/>
          <w:u w:val="single"/>
        </w:rPr>
        <w:t xml:space="preserve">cutely </w:t>
      </w:r>
      <w:r w:rsidR="003613AA">
        <w:rPr>
          <w:rFonts w:ascii="Arial" w:hAnsi="Arial" w:cs="Arial"/>
          <w:u w:val="single"/>
        </w:rPr>
        <w:t>A</w:t>
      </w:r>
      <w:r w:rsidR="00EF1F81" w:rsidRPr="00E37742">
        <w:rPr>
          <w:rFonts w:ascii="Arial" w:hAnsi="Arial" w:cs="Arial"/>
          <w:u w:val="single"/>
        </w:rPr>
        <w:t xml:space="preserve">gitated </w:t>
      </w:r>
      <w:r w:rsidR="003613AA">
        <w:rPr>
          <w:rFonts w:ascii="Arial" w:hAnsi="Arial" w:cs="Arial"/>
          <w:u w:val="single"/>
        </w:rPr>
        <w:t>P</w:t>
      </w:r>
      <w:r w:rsidR="00EF1F81" w:rsidRPr="00E37742">
        <w:rPr>
          <w:rFonts w:ascii="Arial" w:hAnsi="Arial" w:cs="Arial"/>
          <w:u w:val="single"/>
        </w:rPr>
        <w:t>atient</w:t>
      </w:r>
      <w:r w:rsidR="00F85216" w:rsidRPr="00E37742">
        <w:rPr>
          <w:rFonts w:ascii="Arial" w:hAnsi="Arial" w:cs="Arial"/>
          <w:u w:val="single"/>
        </w:rPr>
        <w:t xml:space="preserve"> </w:t>
      </w:r>
      <w:r w:rsidRPr="00E37742">
        <w:rPr>
          <w:rFonts w:ascii="Arial" w:hAnsi="Arial" w:cs="Arial"/>
          <w:u w:val="single"/>
        </w:rPr>
        <w:t>(</w:t>
      </w:r>
      <w:r w:rsidR="003613AA">
        <w:rPr>
          <w:rFonts w:ascii="Arial" w:hAnsi="Arial" w:cs="Arial"/>
          <w:u w:val="single"/>
        </w:rPr>
        <w:t>NB</w:t>
      </w:r>
      <w:r w:rsidRPr="00E37742">
        <w:rPr>
          <w:rFonts w:ascii="Arial" w:hAnsi="Arial" w:cs="Arial"/>
          <w:u w:val="single"/>
        </w:rPr>
        <w:t>)</w:t>
      </w:r>
    </w:p>
    <w:p w14:paraId="00E8ED9F" w14:textId="77777777" w:rsidR="00FD0CC3" w:rsidRPr="00E37742" w:rsidRDefault="00FD0CC3" w:rsidP="00E37742">
      <w:pPr>
        <w:rPr>
          <w:rFonts w:ascii="Arial" w:hAnsi="Arial" w:cs="Arial"/>
          <w:u w:val="single"/>
        </w:rPr>
      </w:pPr>
      <w:r w:rsidRPr="00E37742">
        <w:rPr>
          <w:rFonts w:ascii="Arial" w:hAnsi="Arial" w:cs="Arial"/>
          <w:u w:val="single"/>
        </w:rPr>
        <w:t>Objectives</w:t>
      </w:r>
    </w:p>
    <w:p w14:paraId="1D721495" w14:textId="45129B41" w:rsidR="00715664" w:rsidRDefault="00715664" w:rsidP="00715664">
      <w:pPr>
        <w:spacing w:after="0"/>
        <w:ind w:left="270"/>
        <w:jc w:val="left"/>
        <w:rPr>
          <w:rFonts w:ascii="Arial" w:hAnsi="Arial" w:cs="Arial"/>
        </w:rPr>
      </w:pPr>
      <w:r>
        <w:rPr>
          <w:rFonts w:ascii="Arial" w:hAnsi="Arial" w:cs="Arial"/>
        </w:rPr>
        <w:t xml:space="preserve">By the end of this </w:t>
      </w:r>
      <w:r w:rsidR="00C91BF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3C8C68D4" w14:textId="3B6710A2" w:rsidR="00715664" w:rsidRPr="00673601" w:rsidRDefault="00EA5F6A" w:rsidP="005D3B76">
      <w:pPr>
        <w:pStyle w:val="ListParagraph"/>
        <w:numPr>
          <w:ilvl w:val="0"/>
          <w:numId w:val="37"/>
        </w:numPr>
        <w:jc w:val="left"/>
        <w:rPr>
          <w:rFonts w:ascii="Arial" w:hAnsi="Arial" w:cs="Arial"/>
        </w:rPr>
      </w:pPr>
      <w:r>
        <w:rPr>
          <w:rFonts w:ascii="Arial" w:eastAsia="Arial" w:hAnsi="Arial" w:cs="Arial"/>
          <w:color w:val="000000" w:themeColor="text1"/>
        </w:rPr>
        <w:t xml:space="preserve">State the purpose of using physical restraints for agitated </w:t>
      </w:r>
      <w:r w:rsidR="008830A2">
        <w:rPr>
          <w:rFonts w:ascii="Arial" w:eastAsia="Arial" w:hAnsi="Arial" w:cs="Arial"/>
          <w:color w:val="000000" w:themeColor="text1"/>
        </w:rPr>
        <w:t>patients.</w:t>
      </w:r>
    </w:p>
    <w:p w14:paraId="719E588A" w14:textId="3679147C" w:rsidR="00715664" w:rsidRPr="00C84ECB" w:rsidRDefault="00EA5F6A" w:rsidP="005D3B76">
      <w:pPr>
        <w:pStyle w:val="ListParagraph"/>
        <w:numPr>
          <w:ilvl w:val="0"/>
          <w:numId w:val="37"/>
        </w:numPr>
        <w:jc w:val="left"/>
        <w:rPr>
          <w:rFonts w:ascii="Arial" w:hAnsi="Arial" w:cs="Arial"/>
        </w:rPr>
      </w:pPr>
      <w:r>
        <w:rPr>
          <w:rFonts w:ascii="Arial" w:eastAsia="Arial" w:hAnsi="Arial" w:cs="Arial"/>
          <w:color w:val="000000" w:themeColor="text1"/>
        </w:rPr>
        <w:t xml:space="preserve">Identify verbal de-escalation as the initial intervention when treating an agitated </w:t>
      </w:r>
      <w:r w:rsidR="008830A2">
        <w:rPr>
          <w:rFonts w:ascii="Arial" w:eastAsia="Arial" w:hAnsi="Arial" w:cs="Arial"/>
          <w:color w:val="000000" w:themeColor="text1"/>
        </w:rPr>
        <w:t>patient.</w:t>
      </w:r>
    </w:p>
    <w:p w14:paraId="62B7A9EE" w14:textId="59A92038" w:rsidR="00715664" w:rsidRPr="009A5300" w:rsidRDefault="00236D55" w:rsidP="005D3B76">
      <w:pPr>
        <w:pStyle w:val="ListParagraph"/>
        <w:numPr>
          <w:ilvl w:val="0"/>
          <w:numId w:val="37"/>
        </w:numPr>
        <w:jc w:val="left"/>
        <w:rPr>
          <w:rFonts w:ascii="Arial" w:hAnsi="Arial" w:cs="Arial"/>
        </w:rPr>
      </w:pPr>
      <w:r>
        <w:rPr>
          <w:rFonts w:ascii="Arial" w:eastAsia="Arial" w:hAnsi="Arial" w:cs="Arial"/>
          <w:color w:val="000000" w:themeColor="text1"/>
        </w:rPr>
        <w:t xml:space="preserve">Determine the </w:t>
      </w:r>
      <w:r w:rsidR="00052D55">
        <w:rPr>
          <w:rFonts w:ascii="Arial" w:eastAsia="Arial" w:hAnsi="Arial" w:cs="Arial"/>
          <w:color w:val="000000" w:themeColor="text1"/>
        </w:rPr>
        <w:t>first line</w:t>
      </w:r>
      <w:r>
        <w:rPr>
          <w:rFonts w:ascii="Arial" w:eastAsia="Arial" w:hAnsi="Arial" w:cs="Arial"/>
          <w:color w:val="000000" w:themeColor="text1"/>
        </w:rPr>
        <w:t xml:space="preserve"> and second-line route of administration for medications for agitated </w:t>
      </w:r>
      <w:r w:rsidR="008830A2">
        <w:rPr>
          <w:rFonts w:ascii="Arial" w:eastAsia="Arial" w:hAnsi="Arial" w:cs="Arial"/>
          <w:color w:val="000000" w:themeColor="text1"/>
        </w:rPr>
        <w:t>patients.</w:t>
      </w:r>
    </w:p>
    <w:p w14:paraId="207401B4" w14:textId="10FC7647" w:rsidR="00715664" w:rsidRPr="0080098D" w:rsidRDefault="00236D55" w:rsidP="005D3B76">
      <w:pPr>
        <w:pStyle w:val="ListParagraph"/>
        <w:numPr>
          <w:ilvl w:val="0"/>
          <w:numId w:val="37"/>
        </w:numPr>
        <w:jc w:val="left"/>
        <w:rPr>
          <w:rFonts w:ascii="Arial" w:hAnsi="Arial" w:cs="Arial"/>
        </w:rPr>
      </w:pPr>
      <w:r>
        <w:rPr>
          <w:rFonts w:ascii="Arial" w:eastAsia="Arial" w:hAnsi="Arial" w:cs="Arial"/>
          <w:color w:val="000000" w:themeColor="text1"/>
        </w:rPr>
        <w:t>Determine pharmacologic intervention</w:t>
      </w:r>
      <w:r w:rsidR="000C2476">
        <w:rPr>
          <w:rFonts w:ascii="Arial" w:eastAsia="Arial" w:hAnsi="Arial" w:cs="Arial"/>
          <w:color w:val="000000" w:themeColor="text1"/>
        </w:rPr>
        <w:t xml:space="preserve"> for agitation based on the reason (intoxication vs delirium vs psychosis) of the </w:t>
      </w:r>
      <w:r w:rsidR="008830A2">
        <w:rPr>
          <w:rFonts w:ascii="Arial" w:eastAsia="Arial" w:hAnsi="Arial" w:cs="Arial"/>
          <w:color w:val="000000" w:themeColor="text1"/>
        </w:rPr>
        <w:t>agitation.</w:t>
      </w:r>
    </w:p>
    <w:p w14:paraId="02F0A317" w14:textId="77777777" w:rsidR="00FD0CC3" w:rsidRPr="00052D55" w:rsidRDefault="00FD0CC3" w:rsidP="00052D55">
      <w:pPr>
        <w:rPr>
          <w:rFonts w:ascii="Arial" w:hAnsi="Arial" w:cs="Arial"/>
          <w:u w:val="single"/>
        </w:rPr>
      </w:pPr>
      <w:r w:rsidRPr="00052D55">
        <w:rPr>
          <w:rFonts w:ascii="Arial" w:hAnsi="Arial" w:cs="Arial"/>
          <w:u w:val="single"/>
        </w:rPr>
        <w:t>Reading List</w:t>
      </w:r>
    </w:p>
    <w:p w14:paraId="4550EBF5" w14:textId="00ACEE10" w:rsidR="00FA3C61" w:rsidRDefault="0084214E" w:rsidP="005D3B76">
      <w:pPr>
        <w:pStyle w:val="BodyText"/>
        <w:numPr>
          <w:ilvl w:val="0"/>
          <w:numId w:val="41"/>
        </w:numPr>
        <w:ind w:left="720"/>
      </w:pPr>
      <w:r>
        <w:t>Acute Agitation</w:t>
      </w:r>
      <w:r w:rsidR="00FA3C61">
        <w:t xml:space="preserve"> (Chapter </w:t>
      </w:r>
      <w:r>
        <w:t>287</w:t>
      </w:r>
      <w:r w:rsidR="00FA3C61">
        <w:t>), in Tintinalli’s Emergency Medicine: A Comprehensive Study Guide, 9</w:t>
      </w:r>
      <w:r w:rsidR="00FA3C61" w:rsidRPr="00942EED">
        <w:rPr>
          <w:vertAlign w:val="superscript"/>
        </w:rPr>
        <w:t>th</w:t>
      </w:r>
      <w:r w:rsidR="00FA3C61">
        <w:t xml:space="preserve"> ed, McGraw-Hill 2020 – (in Section </w:t>
      </w:r>
      <w:r w:rsidR="00781D42">
        <w:t>2</w:t>
      </w:r>
      <w:r w:rsidR="00FA3C61">
        <w:t xml:space="preserve">4 </w:t>
      </w:r>
      <w:r w:rsidR="00781D42">
        <w:t>Psychosocial Disorders</w:t>
      </w:r>
      <w:r w:rsidR="00FA3C61">
        <w:t>):</w:t>
      </w:r>
    </w:p>
    <w:p w14:paraId="3BC816EE" w14:textId="3307D1C0" w:rsidR="005E44C6" w:rsidRPr="005E44C6" w:rsidRDefault="00863E4E" w:rsidP="005D3B76">
      <w:pPr>
        <w:pStyle w:val="BodyText"/>
        <w:numPr>
          <w:ilvl w:val="0"/>
          <w:numId w:val="41"/>
        </w:numPr>
        <w:spacing w:after="240"/>
      </w:pPr>
      <w:hyperlink r:id="rId115" w:history="1">
        <w:r w:rsidRPr="00863E4E">
          <w:rPr>
            <w:rStyle w:val="Hyperlink"/>
          </w:rPr>
          <w:t>https://accessemergencymedicine-mhmedical-com.proxy2.cl.msu.edu/content.aspx?bookid=2353&amp;sectionid=222326340</w:t>
        </w:r>
      </w:hyperlink>
      <w:r w:rsidR="00FA3C61">
        <w:t xml:space="preserve"> </w:t>
      </w:r>
    </w:p>
    <w:p w14:paraId="64AD50EB" w14:textId="77777777" w:rsidR="00FD0CC3" w:rsidRPr="00052D55" w:rsidRDefault="00FD0CC3" w:rsidP="00052D55">
      <w:pPr>
        <w:rPr>
          <w:rFonts w:ascii="Arial" w:hAnsi="Arial" w:cs="Arial"/>
          <w:u w:val="single"/>
        </w:rPr>
      </w:pPr>
      <w:r w:rsidRPr="00052D55">
        <w:rPr>
          <w:rFonts w:ascii="Arial" w:hAnsi="Arial" w:cs="Arial"/>
          <w:u w:val="single"/>
        </w:rPr>
        <w:t>Questions to Ponder</w:t>
      </w:r>
    </w:p>
    <w:p w14:paraId="2AB31CB6" w14:textId="32ADD327" w:rsidR="002F6D9B" w:rsidRPr="002F6D9B" w:rsidRDefault="0066673B" w:rsidP="00E63A6C">
      <w:pPr>
        <w:pStyle w:val="BodyText"/>
        <w:spacing w:after="240"/>
        <w:ind w:left="270"/>
      </w:pPr>
      <w:r>
        <w:t xml:space="preserve">Do you know </w:t>
      </w:r>
      <w:r w:rsidR="008F2445">
        <w:t>t</w:t>
      </w:r>
      <w:r>
        <w:t>he doses of the meds to give for acute agitation?</w:t>
      </w:r>
    </w:p>
    <w:p w14:paraId="6806291C" w14:textId="17FF14C4" w:rsidR="00FD0CC3" w:rsidRPr="00052D55" w:rsidRDefault="00FD0CC3" w:rsidP="003613AA">
      <w:pPr>
        <w:jc w:val="left"/>
        <w:rPr>
          <w:rFonts w:ascii="Arial" w:hAnsi="Arial" w:cs="Arial"/>
          <w:u w:val="single"/>
        </w:rPr>
      </w:pPr>
      <w:r w:rsidRPr="00052D55">
        <w:rPr>
          <w:rFonts w:ascii="Arial" w:hAnsi="Arial" w:cs="Arial"/>
          <w:u w:val="single"/>
        </w:rPr>
        <w:t>Rotation #</w:t>
      </w:r>
      <w:r w:rsidR="00706460" w:rsidRPr="00052D55">
        <w:rPr>
          <w:rFonts w:ascii="Arial" w:hAnsi="Arial" w:cs="Arial"/>
          <w:u w:val="single"/>
        </w:rPr>
        <w:t>5</w:t>
      </w:r>
      <w:r w:rsidRPr="00052D55">
        <w:rPr>
          <w:rFonts w:ascii="Arial" w:hAnsi="Arial" w:cs="Arial"/>
          <w:u w:val="single"/>
        </w:rPr>
        <w:t xml:space="preserve"> - Learning Assignment #2:  </w:t>
      </w:r>
      <w:r w:rsidR="003613AA">
        <w:rPr>
          <w:rFonts w:ascii="Arial" w:hAnsi="Arial" w:cs="Arial"/>
          <w:u w:val="single"/>
        </w:rPr>
        <w:t>T</w:t>
      </w:r>
      <w:r w:rsidR="00D50288" w:rsidRPr="00052D55">
        <w:rPr>
          <w:rFonts w:ascii="Arial" w:hAnsi="Arial" w:cs="Arial"/>
          <w:u w:val="single"/>
        </w:rPr>
        <w:t xml:space="preserve">oxicology:  </w:t>
      </w:r>
      <w:r w:rsidR="003613AA">
        <w:rPr>
          <w:rFonts w:ascii="Arial" w:hAnsi="Arial" w:cs="Arial"/>
          <w:u w:val="single"/>
        </w:rPr>
        <w:t>D</w:t>
      </w:r>
      <w:r w:rsidR="00D50288" w:rsidRPr="00052D55">
        <w:rPr>
          <w:rFonts w:ascii="Arial" w:hAnsi="Arial" w:cs="Arial"/>
          <w:u w:val="single"/>
        </w:rPr>
        <w:t xml:space="preserve">ifferentiating </w:t>
      </w:r>
      <w:r w:rsidR="003613AA">
        <w:rPr>
          <w:rFonts w:ascii="Arial" w:hAnsi="Arial" w:cs="Arial"/>
          <w:u w:val="single"/>
        </w:rPr>
        <w:t>A</w:t>
      </w:r>
      <w:r w:rsidR="00FE46E5" w:rsidRPr="00052D55">
        <w:rPr>
          <w:rFonts w:ascii="Arial" w:hAnsi="Arial" w:cs="Arial"/>
          <w:u w:val="single"/>
        </w:rPr>
        <w:t>gi</w:t>
      </w:r>
      <w:r w:rsidR="008839E3" w:rsidRPr="00052D55">
        <w:rPr>
          <w:rFonts w:ascii="Arial" w:hAnsi="Arial" w:cs="Arial"/>
          <w:u w:val="single"/>
        </w:rPr>
        <w:t xml:space="preserve">tation </w:t>
      </w:r>
      <w:r w:rsidR="003613AA">
        <w:rPr>
          <w:rFonts w:ascii="Arial" w:hAnsi="Arial" w:cs="Arial"/>
          <w:u w:val="single"/>
        </w:rPr>
        <w:t>C</w:t>
      </w:r>
      <w:r w:rsidR="008839E3" w:rsidRPr="00052D55">
        <w:rPr>
          <w:rFonts w:ascii="Arial" w:hAnsi="Arial" w:cs="Arial"/>
          <w:u w:val="single"/>
        </w:rPr>
        <w:t xml:space="preserve">aused by </w:t>
      </w:r>
      <w:r w:rsidR="003613AA">
        <w:rPr>
          <w:rFonts w:ascii="Arial" w:hAnsi="Arial" w:cs="Arial"/>
          <w:u w:val="single"/>
        </w:rPr>
        <w:t>T</w:t>
      </w:r>
      <w:r w:rsidR="008839E3" w:rsidRPr="00052D55">
        <w:rPr>
          <w:rFonts w:ascii="Arial" w:hAnsi="Arial" w:cs="Arial"/>
          <w:u w:val="single"/>
        </w:rPr>
        <w:t xml:space="preserve">oxins </w:t>
      </w:r>
      <w:r w:rsidR="003613AA">
        <w:rPr>
          <w:rFonts w:ascii="Arial" w:hAnsi="Arial" w:cs="Arial"/>
          <w:u w:val="single"/>
        </w:rPr>
        <w:t>V</w:t>
      </w:r>
      <w:r w:rsidR="008839E3" w:rsidRPr="00052D55">
        <w:rPr>
          <w:rFonts w:ascii="Arial" w:hAnsi="Arial" w:cs="Arial"/>
          <w:u w:val="single"/>
        </w:rPr>
        <w:t xml:space="preserve">ersus </w:t>
      </w:r>
      <w:r w:rsidR="003613AA">
        <w:rPr>
          <w:rFonts w:ascii="Arial" w:hAnsi="Arial" w:cs="Arial"/>
          <w:u w:val="single"/>
        </w:rPr>
        <w:t>P</w:t>
      </w:r>
      <w:r w:rsidR="008839E3" w:rsidRPr="00052D55">
        <w:rPr>
          <w:rFonts w:ascii="Arial" w:hAnsi="Arial" w:cs="Arial"/>
          <w:u w:val="single"/>
        </w:rPr>
        <w:t>sychosis</w:t>
      </w:r>
      <w:r w:rsidR="00D50288" w:rsidRPr="00052D55">
        <w:rPr>
          <w:rFonts w:ascii="Arial" w:hAnsi="Arial" w:cs="Arial"/>
          <w:u w:val="single"/>
        </w:rPr>
        <w:t xml:space="preserve"> </w:t>
      </w:r>
      <w:r w:rsidRPr="00052D55">
        <w:rPr>
          <w:rFonts w:ascii="Arial" w:hAnsi="Arial" w:cs="Arial"/>
          <w:u w:val="single"/>
        </w:rPr>
        <w:t>(</w:t>
      </w:r>
      <w:r w:rsidR="003613AA">
        <w:rPr>
          <w:rFonts w:ascii="Arial" w:hAnsi="Arial" w:cs="Arial"/>
          <w:u w:val="single"/>
        </w:rPr>
        <w:t>NB</w:t>
      </w:r>
      <w:r w:rsidRPr="00052D55">
        <w:rPr>
          <w:rFonts w:ascii="Arial" w:hAnsi="Arial" w:cs="Arial"/>
          <w:u w:val="single"/>
        </w:rPr>
        <w:t>)</w:t>
      </w:r>
    </w:p>
    <w:p w14:paraId="6DD379E6" w14:textId="77777777" w:rsidR="005B3B2C" w:rsidRPr="00052D55" w:rsidRDefault="005B3B2C" w:rsidP="00052D55">
      <w:pPr>
        <w:rPr>
          <w:rFonts w:ascii="Arial" w:hAnsi="Arial" w:cs="Arial"/>
          <w:u w:val="single"/>
        </w:rPr>
      </w:pPr>
      <w:r w:rsidRPr="00052D55">
        <w:rPr>
          <w:rFonts w:ascii="Arial" w:hAnsi="Arial" w:cs="Arial"/>
          <w:u w:val="single"/>
        </w:rPr>
        <w:t>Objectives</w:t>
      </w:r>
    </w:p>
    <w:p w14:paraId="26519542" w14:textId="70CBF345" w:rsidR="00715664" w:rsidRPr="005D082B" w:rsidRDefault="00715664" w:rsidP="00715664">
      <w:pPr>
        <w:spacing w:after="0"/>
        <w:ind w:left="270"/>
        <w:jc w:val="left"/>
        <w:rPr>
          <w:rFonts w:ascii="Arial" w:hAnsi="Arial" w:cs="Arial"/>
        </w:rPr>
      </w:pPr>
      <w:r w:rsidRPr="005D082B">
        <w:rPr>
          <w:rFonts w:ascii="Arial" w:hAnsi="Arial" w:cs="Arial"/>
        </w:rPr>
        <w:t xml:space="preserve">By the end of this </w:t>
      </w:r>
      <w:r w:rsidR="00C91BF3" w:rsidRPr="005D082B">
        <w:rPr>
          <w:rFonts w:ascii="Arial" w:hAnsi="Arial" w:cs="Arial"/>
        </w:rPr>
        <w:t>learning assignment</w:t>
      </w:r>
      <w:r w:rsidRPr="005D082B">
        <w:rPr>
          <w:rFonts w:ascii="Arial" w:hAnsi="Arial" w:cs="Arial"/>
        </w:rPr>
        <w:t>, a 4</w:t>
      </w:r>
      <w:r w:rsidRPr="005D082B">
        <w:rPr>
          <w:rFonts w:ascii="Arial" w:hAnsi="Arial" w:cs="Arial"/>
          <w:vertAlign w:val="superscript"/>
        </w:rPr>
        <w:t>th</w:t>
      </w:r>
      <w:r w:rsidRPr="005D082B">
        <w:rPr>
          <w:rFonts w:ascii="Arial" w:hAnsi="Arial" w:cs="Arial"/>
        </w:rPr>
        <w:t xml:space="preserve"> year medical student will be able to:</w:t>
      </w:r>
    </w:p>
    <w:p w14:paraId="3438B536" w14:textId="77777777" w:rsidR="005D082B" w:rsidRPr="005D082B" w:rsidRDefault="005D082B" w:rsidP="005D3B76">
      <w:pPr>
        <w:numPr>
          <w:ilvl w:val="0"/>
          <w:numId w:val="38"/>
        </w:numPr>
        <w:shd w:val="clear" w:color="auto" w:fill="FFFFFF"/>
        <w:spacing w:after="0" w:line="240" w:lineRule="auto"/>
        <w:jc w:val="left"/>
        <w:rPr>
          <w:rFonts w:ascii="Arial" w:eastAsia="Times New Roman" w:hAnsi="Arial" w:cs="Arial"/>
          <w:color w:val="000000"/>
        </w:rPr>
      </w:pPr>
      <w:r w:rsidRPr="005D082B">
        <w:rPr>
          <w:rFonts w:ascii="Arial" w:eastAsia="Times New Roman" w:hAnsi="Arial" w:cs="Arial"/>
          <w:color w:val="000000"/>
          <w:bdr w:val="none" w:sz="0" w:space="0" w:color="auto" w:frame="1"/>
        </w:rPr>
        <w:t>Differentiate clinically between toxicologic and non-toxicologic causes of acute agitation.</w:t>
      </w:r>
    </w:p>
    <w:p w14:paraId="7E8CA8B6" w14:textId="77777777" w:rsidR="005D082B" w:rsidRPr="005D082B" w:rsidRDefault="005D082B" w:rsidP="005D3B76">
      <w:pPr>
        <w:numPr>
          <w:ilvl w:val="0"/>
          <w:numId w:val="38"/>
        </w:numPr>
        <w:shd w:val="clear" w:color="auto" w:fill="FFFFFF"/>
        <w:spacing w:after="0" w:line="240" w:lineRule="auto"/>
        <w:jc w:val="left"/>
        <w:rPr>
          <w:rFonts w:ascii="Arial" w:eastAsia="Times New Roman" w:hAnsi="Arial" w:cs="Arial"/>
          <w:color w:val="000000"/>
        </w:rPr>
      </w:pPr>
      <w:r w:rsidRPr="005D082B">
        <w:rPr>
          <w:rFonts w:ascii="Arial" w:eastAsia="Times New Roman" w:hAnsi="Arial" w:cs="Arial"/>
          <w:color w:val="000000"/>
          <w:bdr w:val="none" w:sz="0" w:space="0" w:color="auto" w:frame="1"/>
        </w:rPr>
        <w:t>State the common substances, prescribed and illicit, that cause acute agitation.</w:t>
      </w:r>
    </w:p>
    <w:p w14:paraId="44024659" w14:textId="7B5ECD82" w:rsidR="00715664" w:rsidRPr="005D082B" w:rsidRDefault="005D082B" w:rsidP="005D3B76">
      <w:pPr>
        <w:numPr>
          <w:ilvl w:val="0"/>
          <w:numId w:val="38"/>
        </w:numPr>
        <w:shd w:val="clear" w:color="auto" w:fill="FFFFFF"/>
        <w:spacing w:line="240" w:lineRule="auto"/>
        <w:jc w:val="left"/>
        <w:rPr>
          <w:rFonts w:ascii="Calibri" w:eastAsia="Times New Roman" w:hAnsi="Calibri" w:cs="Calibri"/>
          <w:color w:val="000000"/>
          <w:sz w:val="24"/>
          <w:szCs w:val="24"/>
        </w:rPr>
      </w:pPr>
      <w:r w:rsidRPr="005D082B">
        <w:rPr>
          <w:rFonts w:ascii="Arial" w:eastAsia="Times New Roman" w:hAnsi="Arial" w:cs="Arial"/>
          <w:color w:val="000000"/>
          <w:bdr w:val="none" w:sz="0" w:space="0" w:color="auto" w:frame="1"/>
        </w:rPr>
        <w:t xml:space="preserve">State the medications used in patients with toxicology-induced </w:t>
      </w:r>
      <w:r w:rsidR="008830A2" w:rsidRPr="005D082B">
        <w:rPr>
          <w:rFonts w:ascii="Arial" w:eastAsia="Times New Roman" w:hAnsi="Arial" w:cs="Arial"/>
          <w:color w:val="000000"/>
          <w:bdr w:val="none" w:sz="0" w:space="0" w:color="auto" w:frame="1"/>
        </w:rPr>
        <w:t>agitation.</w:t>
      </w:r>
    </w:p>
    <w:p w14:paraId="64F850CF" w14:textId="77777777" w:rsidR="005B3B2C" w:rsidRPr="00052D55" w:rsidRDefault="005B3B2C" w:rsidP="00052D55">
      <w:pPr>
        <w:rPr>
          <w:rFonts w:ascii="Arial" w:hAnsi="Arial" w:cs="Arial"/>
          <w:u w:val="single"/>
        </w:rPr>
      </w:pPr>
      <w:r w:rsidRPr="00052D55">
        <w:rPr>
          <w:rFonts w:ascii="Arial" w:hAnsi="Arial" w:cs="Arial"/>
          <w:u w:val="single"/>
        </w:rPr>
        <w:t>Reading List</w:t>
      </w:r>
    </w:p>
    <w:p w14:paraId="55AE0D84" w14:textId="235548F0" w:rsidR="006028A1" w:rsidRDefault="006028A1" w:rsidP="005D3B76">
      <w:pPr>
        <w:pStyle w:val="BodyText"/>
        <w:numPr>
          <w:ilvl w:val="0"/>
          <w:numId w:val="41"/>
        </w:numPr>
        <w:ind w:left="720"/>
      </w:pPr>
      <w:r>
        <w:lastRenderedPageBreak/>
        <w:t xml:space="preserve">Read the following chapters in </w:t>
      </w:r>
      <w:r w:rsidR="004D29F3">
        <w:t>CURRENT Diagnosis &amp; Treatment</w:t>
      </w:r>
      <w:r>
        <w:t xml:space="preserve">:  </w:t>
      </w:r>
      <w:r w:rsidR="008A371F">
        <w:t>Emergency Medicine</w:t>
      </w:r>
      <w:r w:rsidR="00555FC6">
        <w:t>, 8</w:t>
      </w:r>
      <w:r w:rsidR="00555FC6" w:rsidRPr="008E6EF3">
        <w:rPr>
          <w:vertAlign w:val="superscript"/>
        </w:rPr>
        <w:t>th</w:t>
      </w:r>
      <w:r w:rsidR="00555FC6">
        <w:t xml:space="preserve"> ed</w:t>
      </w:r>
      <w:r>
        <w:t xml:space="preserve">, </w:t>
      </w:r>
      <w:r w:rsidR="008A1556">
        <w:t>Stone &amp; Humphries</w:t>
      </w:r>
      <w:r>
        <w:t>, McGraw-Hill 20</w:t>
      </w:r>
      <w:r w:rsidR="00555FC6">
        <w:t>17</w:t>
      </w:r>
      <w:r>
        <w:t xml:space="preserve"> – (in Part </w:t>
      </w:r>
      <w:r w:rsidR="00E52C99">
        <w:t>IV: Nontrauma Emergencies</w:t>
      </w:r>
      <w:r w:rsidR="00A9506B">
        <w:t>; Chapter 49: Psychiatric Emergencies</w:t>
      </w:r>
      <w:r>
        <w:t>):</w:t>
      </w:r>
    </w:p>
    <w:p w14:paraId="114951CE" w14:textId="19930EF4" w:rsidR="006028A1" w:rsidRDefault="005B66CF" w:rsidP="005D3B76">
      <w:pPr>
        <w:pStyle w:val="BodyText"/>
        <w:numPr>
          <w:ilvl w:val="1"/>
          <w:numId w:val="41"/>
        </w:numPr>
        <w:ind w:left="1080"/>
      </w:pPr>
      <w:r>
        <w:t>Mental Status Changes</w:t>
      </w:r>
      <w:r w:rsidR="006028A1">
        <w:t>:</w:t>
      </w:r>
      <w:r w:rsidR="006028A1">
        <w:br/>
      </w:r>
      <w:hyperlink r:id="rId116" w:anchor="1176297620" w:history="1">
        <w:r w:rsidR="00B00329" w:rsidRPr="00B00329">
          <w:rPr>
            <w:rStyle w:val="Hyperlink"/>
          </w:rPr>
          <w:t>https://accessemergencymedicine-mhmedical-com.proxy2.cl.msu.edu/content.aspx?bookid=2172&amp;sectionid=165071095#1176297620</w:t>
        </w:r>
      </w:hyperlink>
      <w:r w:rsidR="006028A1">
        <w:t xml:space="preserve"> </w:t>
      </w:r>
    </w:p>
    <w:p w14:paraId="443FC5C4" w14:textId="3CBD8015" w:rsidR="005E44C6" w:rsidRDefault="000756C6" w:rsidP="005D3B76">
      <w:pPr>
        <w:pStyle w:val="BodyText"/>
        <w:numPr>
          <w:ilvl w:val="1"/>
          <w:numId w:val="41"/>
        </w:numPr>
        <w:spacing w:after="240"/>
        <w:ind w:left="1080"/>
      </w:pPr>
      <w:r>
        <w:t>Medication or Substance-Induced Syndromes</w:t>
      </w:r>
      <w:r w:rsidR="006028A1">
        <w:t>:</w:t>
      </w:r>
      <w:r w:rsidR="006028A1">
        <w:br/>
      </w:r>
      <w:hyperlink r:id="rId117" w:anchor="1176297621" w:history="1">
        <w:r w:rsidR="008E6EF3" w:rsidRPr="007A1B19">
          <w:rPr>
            <w:rStyle w:val="Hyperlink"/>
          </w:rPr>
          <w:t>https://accessemergencymedicine-mhmedical-com.proxy2.cl.msu.edu/content.aspx?bookid=2172&amp;sectionid=165071095#1176297621</w:t>
        </w:r>
      </w:hyperlink>
      <w:r w:rsidR="006028A1">
        <w:t xml:space="preserve"> </w:t>
      </w:r>
    </w:p>
    <w:p w14:paraId="3BF9FBA8" w14:textId="64EB5EA1" w:rsidR="00452EF7" w:rsidRDefault="00452EF7" w:rsidP="005D3B76">
      <w:pPr>
        <w:pStyle w:val="BodyText"/>
        <w:numPr>
          <w:ilvl w:val="0"/>
          <w:numId w:val="41"/>
        </w:numPr>
        <w:ind w:left="720"/>
      </w:pPr>
      <w:r>
        <w:t>Read the following chapters in Goldfrank’s Toxicologic Emergencies, 11</w:t>
      </w:r>
      <w:r w:rsidRPr="004C120A">
        <w:rPr>
          <w:vertAlign w:val="superscript"/>
        </w:rPr>
        <w:t>th</w:t>
      </w:r>
      <w:r>
        <w:t xml:space="preserve"> ed</w:t>
      </w:r>
      <w:r w:rsidR="004D0A4F">
        <w:t xml:space="preserve">, Nelson et al, McGraw-Hill </w:t>
      </w:r>
      <w:r>
        <w:t>2019:</w:t>
      </w:r>
    </w:p>
    <w:p w14:paraId="003823AB" w14:textId="72BE796F" w:rsidR="00452EF7" w:rsidRDefault="00B3065F" w:rsidP="005D3B76">
      <w:pPr>
        <w:pStyle w:val="BodyText"/>
        <w:numPr>
          <w:ilvl w:val="1"/>
          <w:numId w:val="41"/>
        </w:numPr>
        <w:ind w:left="1080"/>
      </w:pPr>
      <w:r>
        <w:t>Antihistamines and Decongestants</w:t>
      </w:r>
      <w:r w:rsidR="00452EF7">
        <w:t xml:space="preserve"> (chapter </w:t>
      </w:r>
      <w:r>
        <w:t>49</w:t>
      </w:r>
      <w:r w:rsidR="00452EF7">
        <w:t>):</w:t>
      </w:r>
      <w:r w:rsidR="00452EF7">
        <w:br/>
      </w:r>
      <w:hyperlink r:id="rId118" w:history="1">
        <w:r w:rsidR="00C74C97" w:rsidRPr="002C41AC">
          <w:rPr>
            <w:rStyle w:val="Hyperlink"/>
          </w:rPr>
          <w:t>https://accessemergencymedicine-mhmedical-com.proxy2.cl.msu.edu/content.aspx?bookid=2569&amp;sectionid=210272449</w:t>
        </w:r>
      </w:hyperlink>
      <w:r w:rsidR="00452EF7">
        <w:t xml:space="preserve"> </w:t>
      </w:r>
    </w:p>
    <w:p w14:paraId="7CF03143" w14:textId="61C48F1D" w:rsidR="00E01D19" w:rsidRDefault="000C64CA" w:rsidP="005D3B76">
      <w:pPr>
        <w:pStyle w:val="BodyText"/>
        <w:numPr>
          <w:ilvl w:val="1"/>
          <w:numId w:val="41"/>
        </w:numPr>
        <w:ind w:left="1080"/>
      </w:pPr>
      <w:r>
        <w:t>Thyroid and Antithyroid Medications</w:t>
      </w:r>
      <w:r w:rsidR="00452EF7">
        <w:t xml:space="preserve"> (chapter 5</w:t>
      </w:r>
      <w:r>
        <w:t>3</w:t>
      </w:r>
      <w:r w:rsidR="00452EF7">
        <w:t>):</w:t>
      </w:r>
      <w:r w:rsidR="00452EF7">
        <w:br/>
      </w:r>
      <w:hyperlink r:id="rId119" w:history="1">
        <w:r w:rsidR="00A94421" w:rsidRPr="00A94421">
          <w:rPr>
            <w:rStyle w:val="Hyperlink"/>
          </w:rPr>
          <w:t>https://accessemergencymedicine-mhmedical-com.proxy2.cl.msu.edu/content.aspx?bookid=2569&amp;sectionid=210272832</w:t>
        </w:r>
      </w:hyperlink>
      <w:r w:rsidR="00452EF7">
        <w:t xml:space="preserve"> </w:t>
      </w:r>
    </w:p>
    <w:p w14:paraId="57E99C1F" w14:textId="7CD766CF" w:rsidR="0085561A" w:rsidRDefault="00030576" w:rsidP="005D3B76">
      <w:pPr>
        <w:pStyle w:val="BodyText"/>
        <w:numPr>
          <w:ilvl w:val="1"/>
          <w:numId w:val="41"/>
        </w:numPr>
        <w:ind w:left="1080"/>
      </w:pPr>
      <w:r>
        <w:t>Cyclic Antidepressants</w:t>
      </w:r>
      <w:r w:rsidR="0085561A">
        <w:t xml:space="preserve"> (chapter </w:t>
      </w:r>
      <w:r>
        <w:t>68</w:t>
      </w:r>
      <w:r w:rsidR="0085561A">
        <w:t>):</w:t>
      </w:r>
      <w:r w:rsidR="0085561A">
        <w:br/>
      </w:r>
      <w:hyperlink r:id="rId120" w:history="1">
        <w:r w:rsidR="006C0843" w:rsidRPr="006C0843">
          <w:rPr>
            <w:rStyle w:val="Hyperlink"/>
          </w:rPr>
          <w:t>https://accessemergencymedicine-mhmedical-com.proxy2.cl.msu.edu/content.aspx?bookid=2569&amp;sectionid=210274664</w:t>
        </w:r>
      </w:hyperlink>
      <w:r w:rsidR="006C0843" w:rsidRPr="006C0843">
        <w:t xml:space="preserve"> </w:t>
      </w:r>
    </w:p>
    <w:p w14:paraId="38FEADA7" w14:textId="112E1DD9" w:rsidR="0085561A" w:rsidRDefault="007B0AC0" w:rsidP="005D3B76">
      <w:pPr>
        <w:pStyle w:val="BodyText"/>
        <w:numPr>
          <w:ilvl w:val="1"/>
          <w:numId w:val="41"/>
        </w:numPr>
        <w:ind w:left="1080"/>
      </w:pPr>
      <w:r>
        <w:t>Amphetamines</w:t>
      </w:r>
      <w:r w:rsidR="0085561A">
        <w:t xml:space="preserve"> (chapter </w:t>
      </w:r>
      <w:r>
        <w:t>7</w:t>
      </w:r>
      <w:r w:rsidR="0085561A">
        <w:t>3):</w:t>
      </w:r>
      <w:r w:rsidR="0085561A">
        <w:br/>
      </w:r>
      <w:hyperlink r:id="rId121" w:history="1">
        <w:r w:rsidR="00476779" w:rsidRPr="002679FE">
          <w:rPr>
            <w:rStyle w:val="Hyperlink"/>
          </w:rPr>
          <w:t>https://accessemergencymedicine-mhmedical-com.proxy2.cl.msu.edu/content.aspx?bookid=2569&amp;sectionid=210259500</w:t>
        </w:r>
      </w:hyperlink>
      <w:r w:rsidR="0085561A">
        <w:t xml:space="preserve"> </w:t>
      </w:r>
    </w:p>
    <w:p w14:paraId="5FE8CBB5" w14:textId="5320EF4C" w:rsidR="0085561A" w:rsidRDefault="007B0AC0" w:rsidP="005D3B76">
      <w:pPr>
        <w:pStyle w:val="BodyText"/>
        <w:numPr>
          <w:ilvl w:val="1"/>
          <w:numId w:val="41"/>
        </w:numPr>
        <w:ind w:left="1080"/>
      </w:pPr>
      <w:r>
        <w:t>Cocaine</w:t>
      </w:r>
      <w:r w:rsidR="0085561A">
        <w:t xml:space="preserve"> (chapter </w:t>
      </w:r>
      <w:r>
        <w:t>75</w:t>
      </w:r>
      <w:r w:rsidR="0085561A">
        <w:t>):</w:t>
      </w:r>
      <w:r w:rsidR="0085561A">
        <w:br/>
      </w:r>
      <w:hyperlink r:id="rId122" w:history="1">
        <w:r w:rsidR="00E0580E" w:rsidRPr="002B47B0">
          <w:rPr>
            <w:rStyle w:val="Hyperlink"/>
          </w:rPr>
          <w:t>https://accessemergencymedicine-mhmedical-com.proxy2.cl.msu.edu/content.aspx?bookid=2569&amp;sectionid=210259752</w:t>
        </w:r>
      </w:hyperlink>
      <w:r w:rsidR="0085561A">
        <w:t xml:space="preserve"> </w:t>
      </w:r>
    </w:p>
    <w:p w14:paraId="7721CCA4" w14:textId="597321B8" w:rsidR="0085561A" w:rsidRDefault="007B0AC0" w:rsidP="005D3B76">
      <w:pPr>
        <w:pStyle w:val="BodyText"/>
        <w:numPr>
          <w:ilvl w:val="1"/>
          <w:numId w:val="41"/>
        </w:numPr>
        <w:ind w:left="1080"/>
      </w:pPr>
      <w:r>
        <w:t>Alcohol Withdrawal</w:t>
      </w:r>
      <w:r w:rsidR="0085561A">
        <w:t xml:space="preserve"> (chapter </w:t>
      </w:r>
      <w:r>
        <w:t>77</w:t>
      </w:r>
      <w:r w:rsidR="0085561A">
        <w:t>):</w:t>
      </w:r>
      <w:r w:rsidR="0085561A">
        <w:br/>
      </w:r>
      <w:hyperlink r:id="rId123" w:history="1">
        <w:r w:rsidR="00D717C0" w:rsidRPr="00D717C0">
          <w:rPr>
            <w:rStyle w:val="Hyperlink"/>
          </w:rPr>
          <w:t>https://accessemergencymedicine-mhmedical-com.proxy2.cl.msu.edu/content.aspx?bookid=2569&amp;sectionid=210259960</w:t>
        </w:r>
      </w:hyperlink>
      <w:r w:rsidR="0085561A">
        <w:t xml:space="preserve"> </w:t>
      </w:r>
    </w:p>
    <w:p w14:paraId="488F2D50" w14:textId="23D7A820" w:rsidR="0085561A" w:rsidRDefault="007B0AC0" w:rsidP="005D3B76">
      <w:pPr>
        <w:pStyle w:val="BodyText"/>
        <w:numPr>
          <w:ilvl w:val="1"/>
          <w:numId w:val="41"/>
        </w:numPr>
        <w:ind w:left="1080"/>
      </w:pPr>
      <w:r>
        <w:t>Hallucinogens</w:t>
      </w:r>
      <w:r w:rsidR="0085561A">
        <w:t xml:space="preserve"> (chapter </w:t>
      </w:r>
      <w:r>
        <w:t>7</w:t>
      </w:r>
      <w:r w:rsidR="0085561A">
        <w:t>9):</w:t>
      </w:r>
      <w:r w:rsidR="0085561A">
        <w:br/>
      </w:r>
      <w:hyperlink r:id="rId124" w:history="1">
        <w:r w:rsidR="00C35005" w:rsidRPr="00C35005">
          <w:rPr>
            <w:rStyle w:val="Hyperlink"/>
          </w:rPr>
          <w:t>https://accessemergencymedicine-mhmedical-com.proxy2.cl.msu.edu/content.aspx?bookid=2569&amp;sectionid=210260102</w:t>
        </w:r>
      </w:hyperlink>
      <w:r w:rsidR="0085561A">
        <w:t xml:space="preserve"> </w:t>
      </w:r>
    </w:p>
    <w:p w14:paraId="0D80C07E" w14:textId="0DE3E5F1" w:rsidR="0085561A" w:rsidRPr="001B6469" w:rsidRDefault="00E6764E" w:rsidP="005D3B76">
      <w:pPr>
        <w:pStyle w:val="BodyText"/>
        <w:numPr>
          <w:ilvl w:val="1"/>
          <w:numId w:val="41"/>
        </w:numPr>
        <w:spacing w:after="240"/>
        <w:ind w:left="1080"/>
      </w:pPr>
      <w:r>
        <w:t>Phencyclidine</w:t>
      </w:r>
      <w:r w:rsidR="007B0AC0">
        <w:t xml:space="preserve"> and Ketamine</w:t>
      </w:r>
      <w:r w:rsidR="0085561A">
        <w:t xml:space="preserve"> (chapter </w:t>
      </w:r>
      <w:r w:rsidR="007B0AC0">
        <w:t>8</w:t>
      </w:r>
      <w:r w:rsidR="0085561A">
        <w:t>3):</w:t>
      </w:r>
      <w:r w:rsidR="0085561A">
        <w:br/>
      </w:r>
      <w:hyperlink r:id="rId125" w:history="1">
        <w:r w:rsidR="00781323" w:rsidRPr="00781323">
          <w:rPr>
            <w:rStyle w:val="Hyperlink"/>
          </w:rPr>
          <w:t>https://accessemergencymedicine-mhmedical-com.proxy2.cl.msu.edu/content.aspx?bookid=2569&amp;sectionid=210260405</w:t>
        </w:r>
      </w:hyperlink>
      <w:r w:rsidR="0085561A">
        <w:t xml:space="preserve"> </w:t>
      </w:r>
    </w:p>
    <w:p w14:paraId="68D4F4CD" w14:textId="7AF90B50" w:rsidR="00D54976" w:rsidRPr="00BD36E9" w:rsidRDefault="00D54976" w:rsidP="00BD36E9">
      <w:pPr>
        <w:rPr>
          <w:rFonts w:ascii="Arial" w:hAnsi="Arial" w:cs="Arial"/>
          <w:u w:val="single"/>
        </w:rPr>
      </w:pPr>
      <w:r w:rsidRPr="00BD36E9">
        <w:rPr>
          <w:rFonts w:ascii="Arial" w:hAnsi="Arial" w:cs="Arial"/>
          <w:u w:val="single"/>
        </w:rPr>
        <w:t>Assignment: ‘</w:t>
      </w:r>
      <w:r w:rsidR="00545338" w:rsidRPr="00BD36E9">
        <w:rPr>
          <w:rFonts w:ascii="Arial" w:hAnsi="Arial" w:cs="Arial"/>
          <w:u w:val="single"/>
        </w:rPr>
        <w:t>Substances that Cause Toxicology Induced Agitation</w:t>
      </w:r>
      <w:r w:rsidRPr="00BD36E9">
        <w:rPr>
          <w:rFonts w:ascii="Arial" w:hAnsi="Arial" w:cs="Arial"/>
          <w:u w:val="single"/>
        </w:rPr>
        <w:t>’</w:t>
      </w:r>
    </w:p>
    <w:p w14:paraId="4CC05867" w14:textId="15942C99" w:rsidR="00D54976" w:rsidRDefault="00D54976" w:rsidP="00D54976">
      <w:pPr>
        <w:pStyle w:val="BodyText"/>
        <w:ind w:left="270"/>
      </w:pPr>
      <w:r>
        <w:t>See following page for table to fill out and submit to D2</w:t>
      </w:r>
      <w:r w:rsidR="006875EB">
        <w:t xml:space="preserve">L. </w:t>
      </w:r>
      <w:r>
        <w:t>This assignment is in lieu of a quiz and ‘Questions to Ponder</w:t>
      </w:r>
      <w:r w:rsidR="006875EB">
        <w:t>.’</w:t>
      </w:r>
      <w:r>
        <w:t xml:space="preserve">  There is no quiz for this learning assignment.</w:t>
      </w:r>
    </w:p>
    <w:p w14:paraId="0A0C51E5" w14:textId="77777777" w:rsidR="00D54976" w:rsidRDefault="00D54976" w:rsidP="00D54976">
      <w:pPr>
        <w:pStyle w:val="BodyText"/>
        <w:ind w:left="0"/>
      </w:pPr>
    </w:p>
    <w:p w14:paraId="4A633B73" w14:textId="5BC647F1" w:rsidR="00C70054" w:rsidRDefault="00D54976" w:rsidP="005D3B76">
      <w:pPr>
        <w:pStyle w:val="BodyText"/>
        <w:numPr>
          <w:ilvl w:val="0"/>
          <w:numId w:val="41"/>
        </w:numPr>
        <w:spacing w:after="240"/>
        <w:ind w:left="720"/>
      </w:pPr>
      <w:r>
        <w:br w:type="page"/>
      </w:r>
    </w:p>
    <w:p w14:paraId="027025FA" w14:textId="4497C332" w:rsidR="009C5889" w:rsidRDefault="009C5889" w:rsidP="00EE478A">
      <w:pPr>
        <w:spacing w:after="0" w:line="240" w:lineRule="auto"/>
        <w:ind w:left="360" w:right="-20"/>
        <w:jc w:val="left"/>
        <w:rPr>
          <w:rFonts w:ascii="Arial" w:eastAsia="Arial" w:hAnsi="Arial" w:cs="Arial"/>
          <w:color w:val="000000" w:themeColor="text1"/>
        </w:rPr>
      </w:pPr>
      <w:r w:rsidRPr="00EE478A">
        <w:rPr>
          <w:rFonts w:ascii="Arial" w:eastAsia="Arial" w:hAnsi="Arial" w:cs="Arial"/>
          <w:color w:val="000000" w:themeColor="text1"/>
        </w:rPr>
        <w:lastRenderedPageBreak/>
        <w:t>Complete and submit in D2L the completed table identifying at least 10 (more if possible) “Substances that Cause Toxicology Induced Agitation” along with Medications used to Decrease Agitation for each.</w:t>
      </w:r>
    </w:p>
    <w:p w14:paraId="0C7128F8" w14:textId="77777777" w:rsidR="00A01D0B" w:rsidRPr="00EE478A" w:rsidRDefault="00A01D0B" w:rsidP="00EE478A">
      <w:pPr>
        <w:spacing w:after="0" w:line="240" w:lineRule="auto"/>
        <w:ind w:left="1440" w:right="-20"/>
        <w:jc w:val="left"/>
        <w:rPr>
          <w:rFonts w:ascii="Arial" w:eastAsia="Arial" w:hAnsi="Arial" w:cs="Arial"/>
          <w:color w:val="000000" w:themeColor="text1"/>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18"/>
        <w:gridCol w:w="4718"/>
      </w:tblGrid>
      <w:tr w:rsidR="009C5889" w14:paraId="3D9B3EE9" w14:textId="77777777" w:rsidTr="00B15950">
        <w:trPr>
          <w:trHeight w:val="990"/>
          <w:jc w:val="center"/>
        </w:trPr>
        <w:tc>
          <w:tcPr>
            <w:tcW w:w="94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D9288" w14:textId="77777777" w:rsidR="009C5889" w:rsidRDefault="009C5889" w:rsidP="00B15950">
            <w:pPr>
              <w:tabs>
                <w:tab w:val="left" w:pos="7220"/>
              </w:tabs>
              <w:spacing w:after="0" w:line="240" w:lineRule="auto"/>
              <w:ind w:left="102" w:right="-20"/>
              <w:jc w:val="left"/>
              <w:rPr>
                <w:rFonts w:ascii="Arial" w:eastAsia="Arial" w:hAnsi="Arial" w:cs="Arial"/>
                <w:color w:val="000000" w:themeColor="text1"/>
              </w:rPr>
            </w:pPr>
            <w:r w:rsidRPr="525742FA">
              <w:rPr>
                <w:rFonts w:ascii="Arial" w:eastAsia="Arial" w:hAnsi="Arial" w:cs="Arial"/>
                <w:color w:val="000000" w:themeColor="text1"/>
              </w:rPr>
              <w:t>Student Name:</w:t>
            </w:r>
            <w:r>
              <w:tab/>
            </w:r>
            <w:r w:rsidRPr="525742FA">
              <w:rPr>
                <w:rFonts w:ascii="Arial" w:eastAsia="Arial" w:hAnsi="Arial" w:cs="Arial"/>
                <w:color w:val="000000" w:themeColor="text1"/>
              </w:rPr>
              <w:t>Date:</w:t>
            </w:r>
          </w:p>
        </w:tc>
      </w:tr>
      <w:tr w:rsidR="009C5889" w14:paraId="522E0251" w14:textId="77777777" w:rsidTr="00B15950">
        <w:trPr>
          <w:trHeight w:val="495"/>
          <w:jc w:val="center"/>
        </w:trPr>
        <w:tc>
          <w:tcPr>
            <w:tcW w:w="94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9577D" w14:textId="77777777" w:rsidR="009C5889" w:rsidRDefault="009C5889" w:rsidP="00B15950">
            <w:pPr>
              <w:spacing w:after="0" w:line="240" w:lineRule="auto"/>
              <w:ind w:left="102" w:right="-20"/>
              <w:jc w:val="left"/>
              <w:rPr>
                <w:rFonts w:ascii="Arial" w:eastAsia="Arial" w:hAnsi="Arial" w:cs="Arial"/>
                <w:color w:val="000000" w:themeColor="text1"/>
              </w:rPr>
            </w:pPr>
            <w:r>
              <w:rPr>
                <w:rFonts w:ascii="Arial" w:eastAsia="Arial" w:hAnsi="Arial" w:cs="Arial"/>
                <w:color w:val="000000" w:themeColor="text1"/>
              </w:rPr>
              <w:t>‘Substances that Cause Toxicology Induced Agitation’</w:t>
            </w:r>
            <w:r w:rsidRPr="0D36DB09">
              <w:rPr>
                <w:rFonts w:ascii="Arial" w:eastAsia="Arial" w:hAnsi="Arial" w:cs="Arial"/>
                <w:color w:val="000000" w:themeColor="text1"/>
              </w:rPr>
              <w:t xml:space="preserve"> Table: Identify at least 10 (ten) </w:t>
            </w:r>
            <w:r>
              <w:rPr>
                <w:rFonts w:ascii="Arial" w:eastAsia="Arial" w:hAnsi="Arial" w:cs="Arial"/>
                <w:color w:val="000000" w:themeColor="text1"/>
              </w:rPr>
              <w:t>substances, and Medications to Decrease Agitation for each</w:t>
            </w:r>
          </w:p>
        </w:tc>
      </w:tr>
      <w:tr w:rsidR="009C5889" w14:paraId="65CA208D"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1BC833" w14:textId="77777777" w:rsidR="009C5889" w:rsidRDefault="009C5889" w:rsidP="00B15950">
            <w:pPr>
              <w:spacing w:after="0" w:line="240" w:lineRule="auto"/>
              <w:ind w:left="102" w:right="-20"/>
              <w:jc w:val="left"/>
              <w:rPr>
                <w:rFonts w:ascii="Arial" w:eastAsia="Arial" w:hAnsi="Arial" w:cs="Arial"/>
                <w:color w:val="000000" w:themeColor="text1"/>
              </w:rPr>
            </w:pPr>
            <w:r>
              <w:rPr>
                <w:rFonts w:ascii="Arial" w:eastAsia="Arial" w:hAnsi="Arial" w:cs="Arial"/>
                <w:color w:val="000000" w:themeColor="text1"/>
              </w:rPr>
              <w:t>Substance</w:t>
            </w:r>
            <w:r w:rsidRPr="0D36DB09">
              <w:rPr>
                <w:rFonts w:ascii="Arial" w:eastAsia="Arial" w:hAnsi="Arial" w:cs="Arial"/>
                <w:color w:val="000000" w:themeColor="text1"/>
              </w:rPr>
              <w:t>:</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DC2026" w14:textId="77777777" w:rsidR="009C5889" w:rsidRDefault="009C5889" w:rsidP="00B15950">
            <w:pPr>
              <w:spacing w:after="0" w:line="240" w:lineRule="auto"/>
              <w:ind w:left="101" w:right="-20"/>
              <w:jc w:val="left"/>
              <w:rPr>
                <w:rFonts w:ascii="Arial" w:eastAsia="Arial" w:hAnsi="Arial" w:cs="Arial"/>
                <w:color w:val="000000" w:themeColor="text1"/>
              </w:rPr>
            </w:pPr>
            <w:r>
              <w:rPr>
                <w:rFonts w:ascii="Arial" w:eastAsia="Arial" w:hAnsi="Arial" w:cs="Arial"/>
                <w:color w:val="000000" w:themeColor="text1"/>
              </w:rPr>
              <w:t>Medication(s) to Decrease Agitation</w:t>
            </w:r>
            <w:r w:rsidRPr="0D36DB09">
              <w:rPr>
                <w:rFonts w:ascii="Arial" w:eastAsia="Arial" w:hAnsi="Arial" w:cs="Arial"/>
                <w:color w:val="000000" w:themeColor="text1"/>
              </w:rPr>
              <w:t>:</w:t>
            </w:r>
          </w:p>
        </w:tc>
      </w:tr>
      <w:tr w:rsidR="009C5889" w14:paraId="12199FD1"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4FBDC2"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1.</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F6A9C" w14:textId="77777777" w:rsidR="009C5889" w:rsidRDefault="009C5889" w:rsidP="00B15950">
            <w:pPr>
              <w:spacing w:after="0" w:line="240" w:lineRule="auto"/>
              <w:jc w:val="left"/>
              <w:rPr>
                <w:rFonts w:ascii="Arial" w:eastAsia="Arial" w:hAnsi="Arial" w:cs="Arial"/>
                <w:color w:val="000000" w:themeColor="text1"/>
              </w:rPr>
            </w:pPr>
          </w:p>
        </w:tc>
      </w:tr>
      <w:tr w:rsidR="009C5889" w14:paraId="60C144A6"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4D0CA"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2.</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ADA9B" w14:textId="77777777" w:rsidR="009C5889" w:rsidRDefault="009C5889" w:rsidP="00B15950">
            <w:pPr>
              <w:spacing w:after="0" w:line="240" w:lineRule="auto"/>
              <w:jc w:val="left"/>
              <w:rPr>
                <w:rFonts w:ascii="Arial" w:eastAsia="Arial" w:hAnsi="Arial" w:cs="Arial"/>
                <w:color w:val="000000" w:themeColor="text1"/>
              </w:rPr>
            </w:pPr>
          </w:p>
        </w:tc>
      </w:tr>
      <w:tr w:rsidR="009C5889" w14:paraId="101D065D"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3740F"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3.</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3868E5" w14:textId="77777777" w:rsidR="009C5889" w:rsidRDefault="009C5889" w:rsidP="00B15950">
            <w:pPr>
              <w:spacing w:after="0" w:line="240" w:lineRule="auto"/>
              <w:jc w:val="left"/>
              <w:rPr>
                <w:rFonts w:ascii="Arial" w:eastAsia="Arial" w:hAnsi="Arial" w:cs="Arial"/>
                <w:color w:val="000000" w:themeColor="text1"/>
              </w:rPr>
            </w:pPr>
          </w:p>
        </w:tc>
      </w:tr>
      <w:tr w:rsidR="009C5889" w14:paraId="356378F6"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9EA49"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4.</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EDDDD0" w14:textId="77777777" w:rsidR="009C5889" w:rsidRDefault="009C5889" w:rsidP="00B15950">
            <w:pPr>
              <w:spacing w:after="0" w:line="240" w:lineRule="auto"/>
              <w:jc w:val="left"/>
              <w:rPr>
                <w:rFonts w:ascii="Arial" w:eastAsia="Arial" w:hAnsi="Arial" w:cs="Arial"/>
                <w:color w:val="000000" w:themeColor="text1"/>
              </w:rPr>
            </w:pPr>
          </w:p>
        </w:tc>
      </w:tr>
      <w:tr w:rsidR="009C5889" w14:paraId="28DB98AD"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44DB5"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5.</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5F883" w14:textId="77777777" w:rsidR="009C5889" w:rsidRDefault="009C5889" w:rsidP="00B15950">
            <w:pPr>
              <w:spacing w:after="0" w:line="240" w:lineRule="auto"/>
              <w:jc w:val="left"/>
              <w:rPr>
                <w:rFonts w:ascii="Arial" w:eastAsia="Arial" w:hAnsi="Arial" w:cs="Arial"/>
                <w:color w:val="000000" w:themeColor="text1"/>
              </w:rPr>
            </w:pPr>
          </w:p>
        </w:tc>
      </w:tr>
      <w:tr w:rsidR="009C5889" w14:paraId="402CFAF1"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CEB95"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6.</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667896" w14:textId="77777777" w:rsidR="009C5889" w:rsidRDefault="009C5889" w:rsidP="00B15950">
            <w:pPr>
              <w:spacing w:after="0" w:line="240" w:lineRule="auto"/>
              <w:jc w:val="left"/>
              <w:rPr>
                <w:rFonts w:ascii="Arial" w:eastAsia="Arial" w:hAnsi="Arial" w:cs="Arial"/>
                <w:color w:val="000000" w:themeColor="text1"/>
              </w:rPr>
            </w:pPr>
          </w:p>
        </w:tc>
      </w:tr>
      <w:tr w:rsidR="009C5889" w14:paraId="78E058CC"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3D156"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7.</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A2854A" w14:textId="77777777" w:rsidR="009C5889" w:rsidRDefault="009C5889" w:rsidP="00B15950">
            <w:pPr>
              <w:spacing w:after="0" w:line="240" w:lineRule="auto"/>
              <w:jc w:val="left"/>
              <w:rPr>
                <w:rFonts w:ascii="Arial" w:eastAsia="Arial" w:hAnsi="Arial" w:cs="Arial"/>
                <w:color w:val="000000" w:themeColor="text1"/>
              </w:rPr>
            </w:pPr>
          </w:p>
        </w:tc>
      </w:tr>
      <w:tr w:rsidR="009C5889" w14:paraId="35384A68"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B800C"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8.</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C229B" w14:textId="77777777" w:rsidR="009C5889" w:rsidRDefault="009C5889" w:rsidP="00B15950">
            <w:pPr>
              <w:spacing w:after="0" w:line="240" w:lineRule="auto"/>
              <w:jc w:val="left"/>
              <w:rPr>
                <w:rFonts w:ascii="Arial" w:eastAsia="Arial" w:hAnsi="Arial" w:cs="Arial"/>
                <w:color w:val="000000" w:themeColor="text1"/>
              </w:rPr>
            </w:pPr>
          </w:p>
        </w:tc>
      </w:tr>
      <w:tr w:rsidR="009C5889" w14:paraId="6275A19F"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8B572A"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9.</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9BC8DD" w14:textId="77777777" w:rsidR="009C5889" w:rsidRDefault="009C5889" w:rsidP="00B15950">
            <w:pPr>
              <w:spacing w:after="0" w:line="240" w:lineRule="auto"/>
              <w:jc w:val="left"/>
              <w:rPr>
                <w:rFonts w:ascii="Arial" w:eastAsia="Arial" w:hAnsi="Arial" w:cs="Arial"/>
                <w:color w:val="000000" w:themeColor="text1"/>
              </w:rPr>
            </w:pPr>
          </w:p>
        </w:tc>
      </w:tr>
      <w:tr w:rsidR="009C5889" w14:paraId="63E8A047"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C63AB6"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10.</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C72BD0" w14:textId="77777777" w:rsidR="009C5889" w:rsidRDefault="009C5889" w:rsidP="00B15950">
            <w:pPr>
              <w:spacing w:after="0" w:line="240" w:lineRule="auto"/>
              <w:jc w:val="left"/>
              <w:rPr>
                <w:rFonts w:ascii="Arial" w:eastAsia="Arial" w:hAnsi="Arial" w:cs="Arial"/>
                <w:color w:val="000000" w:themeColor="text1"/>
              </w:rPr>
            </w:pPr>
          </w:p>
        </w:tc>
      </w:tr>
      <w:tr w:rsidR="009C5889" w14:paraId="29A8AE9C"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9BC33"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11.</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5ECC3" w14:textId="77777777" w:rsidR="009C5889" w:rsidRDefault="009C5889" w:rsidP="00B15950">
            <w:pPr>
              <w:spacing w:after="0" w:line="240" w:lineRule="auto"/>
              <w:jc w:val="left"/>
              <w:rPr>
                <w:rFonts w:ascii="Arial" w:eastAsia="Arial" w:hAnsi="Arial" w:cs="Arial"/>
                <w:color w:val="000000" w:themeColor="text1"/>
              </w:rPr>
            </w:pPr>
          </w:p>
        </w:tc>
      </w:tr>
      <w:tr w:rsidR="009C5889" w14:paraId="05C51E38"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F723C"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12.</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E4049" w14:textId="77777777" w:rsidR="009C5889" w:rsidRDefault="009C5889" w:rsidP="00B15950">
            <w:pPr>
              <w:spacing w:after="0" w:line="240" w:lineRule="auto"/>
              <w:jc w:val="left"/>
              <w:rPr>
                <w:rFonts w:ascii="Arial" w:eastAsia="Arial" w:hAnsi="Arial" w:cs="Arial"/>
                <w:color w:val="000000" w:themeColor="text1"/>
              </w:rPr>
            </w:pPr>
          </w:p>
        </w:tc>
      </w:tr>
      <w:tr w:rsidR="009C5889" w14:paraId="26F15548"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4FAD2"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13.</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B73823" w14:textId="77777777" w:rsidR="009C5889" w:rsidRDefault="009C5889" w:rsidP="00B15950">
            <w:pPr>
              <w:spacing w:after="0" w:line="240" w:lineRule="auto"/>
              <w:jc w:val="left"/>
              <w:rPr>
                <w:rFonts w:ascii="Arial" w:eastAsia="Arial" w:hAnsi="Arial" w:cs="Arial"/>
                <w:color w:val="000000" w:themeColor="text1"/>
              </w:rPr>
            </w:pPr>
          </w:p>
        </w:tc>
      </w:tr>
      <w:tr w:rsidR="009C5889" w14:paraId="755B5490"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17856"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14.</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52322B" w14:textId="77777777" w:rsidR="009C5889" w:rsidRDefault="009C5889" w:rsidP="00B15950">
            <w:pPr>
              <w:spacing w:after="0" w:line="240" w:lineRule="auto"/>
              <w:jc w:val="left"/>
              <w:rPr>
                <w:rFonts w:ascii="Arial" w:eastAsia="Arial" w:hAnsi="Arial" w:cs="Arial"/>
                <w:color w:val="000000" w:themeColor="text1"/>
              </w:rPr>
            </w:pPr>
          </w:p>
        </w:tc>
      </w:tr>
      <w:tr w:rsidR="009C5889" w14:paraId="45220DC3" w14:textId="77777777" w:rsidTr="00B15950">
        <w:trPr>
          <w:trHeight w:val="495"/>
          <w:jc w:val="center"/>
        </w:trPr>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C81A50" w14:textId="77777777" w:rsidR="009C5889" w:rsidRDefault="009C5889" w:rsidP="00B15950">
            <w:pPr>
              <w:spacing w:after="0" w:line="240" w:lineRule="auto"/>
              <w:ind w:left="102" w:right="-20"/>
              <w:jc w:val="left"/>
              <w:rPr>
                <w:rFonts w:ascii="Arial" w:eastAsia="Arial" w:hAnsi="Arial" w:cs="Arial"/>
                <w:color w:val="000000" w:themeColor="text1"/>
              </w:rPr>
            </w:pPr>
            <w:r w:rsidRPr="0D36DB09">
              <w:rPr>
                <w:rFonts w:ascii="Arial" w:eastAsia="Arial" w:hAnsi="Arial" w:cs="Arial"/>
                <w:color w:val="000000" w:themeColor="text1"/>
              </w:rPr>
              <w:t>16.</w:t>
            </w:r>
          </w:p>
        </w:tc>
        <w:tc>
          <w:tcPr>
            <w:tcW w:w="47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64E98" w14:textId="77777777" w:rsidR="009C5889" w:rsidRDefault="009C5889" w:rsidP="00B15950">
            <w:pPr>
              <w:spacing w:after="0" w:line="240" w:lineRule="auto"/>
              <w:jc w:val="left"/>
              <w:rPr>
                <w:rFonts w:ascii="Arial" w:eastAsia="Arial" w:hAnsi="Arial" w:cs="Arial"/>
                <w:color w:val="000000" w:themeColor="text1"/>
              </w:rPr>
            </w:pPr>
          </w:p>
        </w:tc>
      </w:tr>
    </w:tbl>
    <w:p w14:paraId="65AD3C66" w14:textId="3A8F4B70" w:rsidR="00FA6458" w:rsidRDefault="00FA6458" w:rsidP="009C5889">
      <w:pPr>
        <w:tabs>
          <w:tab w:val="left" w:pos="360"/>
        </w:tabs>
        <w:spacing w:after="0" w:line="276" w:lineRule="auto"/>
        <w:jc w:val="left"/>
        <w:rPr>
          <w:rFonts w:ascii="Arial" w:hAnsi="Arial" w:cs="Arial"/>
          <w:sz w:val="24"/>
          <w:szCs w:val="24"/>
        </w:rPr>
      </w:pPr>
    </w:p>
    <w:p w14:paraId="264DDD1C" w14:textId="77777777" w:rsidR="00FA6458" w:rsidRDefault="00FA6458">
      <w:pPr>
        <w:rPr>
          <w:rFonts w:ascii="Arial" w:hAnsi="Arial" w:cs="Arial"/>
          <w:sz w:val="24"/>
          <w:szCs w:val="24"/>
        </w:rPr>
      </w:pPr>
      <w:r>
        <w:rPr>
          <w:rFonts w:ascii="Arial" w:hAnsi="Arial" w:cs="Arial"/>
          <w:sz w:val="24"/>
          <w:szCs w:val="24"/>
        </w:rPr>
        <w:br w:type="page"/>
      </w:r>
    </w:p>
    <w:p w14:paraId="5EDCE110" w14:textId="46AEE3BC" w:rsidR="00FD0CC3" w:rsidRPr="00BD36E9" w:rsidRDefault="00FD0CC3" w:rsidP="003613AA">
      <w:pPr>
        <w:jc w:val="left"/>
        <w:rPr>
          <w:rFonts w:ascii="Arial" w:hAnsi="Arial" w:cs="Arial"/>
          <w:u w:val="single"/>
        </w:rPr>
      </w:pPr>
      <w:r w:rsidRPr="00BD36E9">
        <w:rPr>
          <w:rFonts w:ascii="Arial" w:hAnsi="Arial" w:cs="Arial"/>
          <w:u w:val="single"/>
        </w:rPr>
        <w:lastRenderedPageBreak/>
        <w:t>Rotation #</w:t>
      </w:r>
      <w:r w:rsidR="00706460" w:rsidRPr="00BD36E9">
        <w:rPr>
          <w:rFonts w:ascii="Arial" w:hAnsi="Arial" w:cs="Arial"/>
          <w:u w:val="single"/>
        </w:rPr>
        <w:t>5</w:t>
      </w:r>
      <w:r w:rsidRPr="00BD36E9">
        <w:rPr>
          <w:rFonts w:ascii="Arial" w:hAnsi="Arial" w:cs="Arial"/>
          <w:u w:val="single"/>
        </w:rPr>
        <w:t xml:space="preserve"> - Learning Assignment #3:  </w:t>
      </w:r>
      <w:r w:rsidR="003613AA">
        <w:rPr>
          <w:rFonts w:ascii="Arial" w:hAnsi="Arial" w:cs="Arial"/>
          <w:u w:val="single"/>
        </w:rPr>
        <w:t>P</w:t>
      </w:r>
      <w:r w:rsidR="000448E2" w:rsidRPr="00BD36E9">
        <w:rPr>
          <w:rFonts w:ascii="Arial" w:hAnsi="Arial" w:cs="Arial"/>
          <w:u w:val="single"/>
        </w:rPr>
        <w:t xml:space="preserve">ediatrics:  </w:t>
      </w:r>
      <w:r w:rsidR="003613AA">
        <w:rPr>
          <w:rFonts w:ascii="Arial" w:hAnsi="Arial" w:cs="Arial"/>
          <w:u w:val="single"/>
        </w:rPr>
        <w:t>BRUE</w:t>
      </w:r>
      <w:r w:rsidR="00131894" w:rsidRPr="00BD36E9">
        <w:rPr>
          <w:rFonts w:ascii="Arial" w:hAnsi="Arial" w:cs="Arial"/>
          <w:u w:val="single"/>
        </w:rPr>
        <w:t xml:space="preserve"> </w:t>
      </w:r>
      <w:r w:rsidRPr="00BD36E9">
        <w:rPr>
          <w:rFonts w:ascii="Arial" w:hAnsi="Arial" w:cs="Arial"/>
          <w:u w:val="single"/>
        </w:rPr>
        <w:t>(</w:t>
      </w:r>
      <w:r w:rsidR="003613AA">
        <w:rPr>
          <w:rFonts w:ascii="Arial" w:hAnsi="Arial" w:cs="Arial"/>
          <w:u w:val="single"/>
        </w:rPr>
        <w:t>MH</w:t>
      </w:r>
      <w:r w:rsidRPr="00BD36E9">
        <w:rPr>
          <w:rFonts w:ascii="Arial" w:hAnsi="Arial" w:cs="Arial"/>
          <w:u w:val="single"/>
        </w:rPr>
        <w:t>)</w:t>
      </w:r>
    </w:p>
    <w:p w14:paraId="07C0423E" w14:textId="77777777" w:rsidR="002F6D9B" w:rsidRPr="00300327" w:rsidRDefault="002F6D9B" w:rsidP="00300327">
      <w:pPr>
        <w:rPr>
          <w:rFonts w:ascii="Arial" w:hAnsi="Arial" w:cs="Arial"/>
          <w:u w:val="single"/>
        </w:rPr>
      </w:pPr>
      <w:r w:rsidRPr="00300327">
        <w:rPr>
          <w:rFonts w:ascii="Arial" w:hAnsi="Arial" w:cs="Arial"/>
          <w:u w:val="single"/>
        </w:rPr>
        <w:t>Objectives</w:t>
      </w:r>
    </w:p>
    <w:p w14:paraId="68487B18" w14:textId="137FBE89" w:rsidR="00715664" w:rsidRDefault="00715664" w:rsidP="00715664">
      <w:pPr>
        <w:spacing w:after="0"/>
        <w:ind w:left="270"/>
        <w:jc w:val="left"/>
        <w:rPr>
          <w:rFonts w:ascii="Arial" w:hAnsi="Arial" w:cs="Arial"/>
        </w:rPr>
      </w:pPr>
      <w:r>
        <w:rPr>
          <w:rFonts w:ascii="Arial" w:hAnsi="Arial" w:cs="Arial"/>
        </w:rPr>
        <w:t xml:space="preserve">By the end of this </w:t>
      </w:r>
      <w:r w:rsidR="00C91BF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3FA7253B" w14:textId="530359FB" w:rsidR="00715664" w:rsidRPr="00673601" w:rsidRDefault="008B293F" w:rsidP="005D3B76">
      <w:pPr>
        <w:pStyle w:val="ListParagraph"/>
        <w:numPr>
          <w:ilvl w:val="0"/>
          <w:numId w:val="39"/>
        </w:numPr>
        <w:jc w:val="left"/>
        <w:rPr>
          <w:rFonts w:ascii="Arial" w:hAnsi="Arial" w:cs="Arial"/>
        </w:rPr>
      </w:pPr>
      <w:r>
        <w:rPr>
          <w:rFonts w:ascii="Arial" w:eastAsia="Arial" w:hAnsi="Arial" w:cs="Arial"/>
          <w:color w:val="000000" w:themeColor="text1"/>
        </w:rPr>
        <w:t>List the criteria for diagnosis of a brief resolved unexplained event (BRUE)</w:t>
      </w:r>
    </w:p>
    <w:p w14:paraId="0A4C164A" w14:textId="39304E66" w:rsidR="00715664" w:rsidRPr="00C84ECB" w:rsidRDefault="00955913" w:rsidP="005D3B76">
      <w:pPr>
        <w:pStyle w:val="ListParagraph"/>
        <w:numPr>
          <w:ilvl w:val="0"/>
          <w:numId w:val="39"/>
        </w:numPr>
        <w:jc w:val="left"/>
        <w:rPr>
          <w:rFonts w:ascii="Arial" w:hAnsi="Arial" w:cs="Arial"/>
        </w:rPr>
      </w:pPr>
      <w:r>
        <w:rPr>
          <w:rFonts w:ascii="Arial" w:eastAsia="Arial" w:hAnsi="Arial" w:cs="Arial"/>
          <w:color w:val="000000" w:themeColor="text1"/>
        </w:rPr>
        <w:t xml:space="preserve">List a broad differential for evaluation of a patient with a BRUE-like </w:t>
      </w:r>
      <w:r w:rsidR="008830A2">
        <w:rPr>
          <w:rFonts w:ascii="Arial" w:eastAsia="Arial" w:hAnsi="Arial" w:cs="Arial"/>
          <w:color w:val="000000" w:themeColor="text1"/>
        </w:rPr>
        <w:t>syndrome.</w:t>
      </w:r>
    </w:p>
    <w:p w14:paraId="23FFBDCC" w14:textId="68177A90" w:rsidR="00715664" w:rsidRPr="009A5300" w:rsidRDefault="00955913" w:rsidP="005D3B76">
      <w:pPr>
        <w:pStyle w:val="ListParagraph"/>
        <w:numPr>
          <w:ilvl w:val="0"/>
          <w:numId w:val="39"/>
        </w:numPr>
        <w:jc w:val="left"/>
        <w:rPr>
          <w:rFonts w:ascii="Arial" w:hAnsi="Arial" w:cs="Arial"/>
        </w:rPr>
      </w:pPr>
      <w:r>
        <w:rPr>
          <w:rFonts w:ascii="Arial" w:eastAsia="Arial" w:hAnsi="Arial" w:cs="Arial"/>
          <w:color w:val="000000" w:themeColor="text1"/>
        </w:rPr>
        <w:t xml:space="preserve">List the history and physical exam components that must be negative to meet the </w:t>
      </w:r>
      <w:r w:rsidR="00210027">
        <w:rPr>
          <w:rFonts w:ascii="Arial" w:eastAsia="Arial" w:hAnsi="Arial" w:cs="Arial"/>
          <w:color w:val="000000" w:themeColor="text1"/>
        </w:rPr>
        <w:t>criteria</w:t>
      </w:r>
      <w:r>
        <w:rPr>
          <w:rFonts w:ascii="Arial" w:eastAsia="Arial" w:hAnsi="Arial" w:cs="Arial"/>
          <w:color w:val="000000" w:themeColor="text1"/>
        </w:rPr>
        <w:t xml:space="preserve"> for </w:t>
      </w:r>
      <w:r w:rsidR="008830A2">
        <w:rPr>
          <w:rFonts w:ascii="Arial" w:eastAsia="Arial" w:hAnsi="Arial" w:cs="Arial"/>
          <w:color w:val="000000" w:themeColor="text1"/>
        </w:rPr>
        <w:t>BRUE.</w:t>
      </w:r>
    </w:p>
    <w:p w14:paraId="2520F555" w14:textId="069B95E8" w:rsidR="00715664" w:rsidRPr="00F731E0" w:rsidRDefault="00220732" w:rsidP="005D3B76">
      <w:pPr>
        <w:pStyle w:val="ListParagraph"/>
        <w:numPr>
          <w:ilvl w:val="0"/>
          <w:numId w:val="39"/>
        </w:numPr>
        <w:jc w:val="left"/>
        <w:rPr>
          <w:rFonts w:ascii="Arial" w:hAnsi="Arial" w:cs="Arial"/>
        </w:rPr>
      </w:pPr>
      <w:r>
        <w:rPr>
          <w:rFonts w:ascii="Arial" w:eastAsia="Arial" w:hAnsi="Arial" w:cs="Arial"/>
          <w:color w:val="000000" w:themeColor="text1"/>
        </w:rPr>
        <w:t xml:space="preserve">List admission criteria for BRUE-like syndrome </w:t>
      </w:r>
      <w:r w:rsidR="008830A2">
        <w:rPr>
          <w:rFonts w:ascii="Arial" w:eastAsia="Arial" w:hAnsi="Arial" w:cs="Arial"/>
          <w:color w:val="000000" w:themeColor="text1"/>
        </w:rPr>
        <w:t>patients.</w:t>
      </w:r>
    </w:p>
    <w:p w14:paraId="7C707685" w14:textId="3744EAEE" w:rsidR="00715664" w:rsidRPr="00037444" w:rsidRDefault="00220732" w:rsidP="005D3B76">
      <w:pPr>
        <w:pStyle w:val="ListParagraph"/>
        <w:numPr>
          <w:ilvl w:val="0"/>
          <w:numId w:val="39"/>
        </w:numPr>
        <w:jc w:val="left"/>
        <w:rPr>
          <w:rFonts w:ascii="Arial" w:hAnsi="Arial" w:cs="Arial"/>
        </w:rPr>
      </w:pPr>
      <w:r>
        <w:rPr>
          <w:rFonts w:ascii="Arial" w:eastAsia="Arial" w:hAnsi="Arial" w:cs="Arial"/>
          <w:color w:val="000000" w:themeColor="text1"/>
        </w:rPr>
        <w:t>Be able to list the Should, May, Need Not, and Should Not evaluation criteria for patients who meet the def</w:t>
      </w:r>
      <w:r w:rsidR="0030413A">
        <w:rPr>
          <w:rFonts w:ascii="Arial" w:eastAsia="Arial" w:hAnsi="Arial" w:cs="Arial"/>
          <w:color w:val="000000" w:themeColor="text1"/>
        </w:rPr>
        <w:t xml:space="preserve">inition of </w:t>
      </w:r>
      <w:r w:rsidR="008830A2">
        <w:rPr>
          <w:rFonts w:ascii="Arial" w:eastAsia="Arial" w:hAnsi="Arial" w:cs="Arial"/>
          <w:color w:val="000000" w:themeColor="text1"/>
        </w:rPr>
        <w:t>low-risk</w:t>
      </w:r>
      <w:r w:rsidR="0030413A">
        <w:rPr>
          <w:rFonts w:ascii="Arial" w:eastAsia="Arial" w:hAnsi="Arial" w:cs="Arial"/>
          <w:color w:val="000000" w:themeColor="text1"/>
        </w:rPr>
        <w:t xml:space="preserve"> </w:t>
      </w:r>
      <w:r w:rsidR="008830A2">
        <w:rPr>
          <w:rFonts w:ascii="Arial" w:eastAsia="Arial" w:hAnsi="Arial" w:cs="Arial"/>
          <w:color w:val="000000" w:themeColor="text1"/>
        </w:rPr>
        <w:t>BRUE.</w:t>
      </w:r>
    </w:p>
    <w:p w14:paraId="654A23B3" w14:textId="06875861" w:rsidR="00715664" w:rsidRPr="0030413A" w:rsidRDefault="0030413A" w:rsidP="005D3B76">
      <w:pPr>
        <w:pStyle w:val="ListParagraph"/>
        <w:numPr>
          <w:ilvl w:val="0"/>
          <w:numId w:val="39"/>
        </w:numPr>
        <w:jc w:val="left"/>
        <w:rPr>
          <w:rFonts w:ascii="Arial" w:hAnsi="Arial" w:cs="Arial"/>
        </w:rPr>
      </w:pPr>
      <w:r>
        <w:rPr>
          <w:rFonts w:ascii="Arial" w:eastAsia="Arial" w:hAnsi="Arial" w:cs="Arial"/>
          <w:color w:val="000000" w:themeColor="text1"/>
        </w:rPr>
        <w:t xml:space="preserve">List </w:t>
      </w:r>
      <w:r w:rsidR="00BD24DA">
        <w:rPr>
          <w:rFonts w:ascii="Arial" w:eastAsia="Arial" w:hAnsi="Arial" w:cs="Arial"/>
          <w:color w:val="000000" w:themeColor="text1"/>
        </w:rPr>
        <w:t>non-accidental</w:t>
      </w:r>
      <w:r>
        <w:rPr>
          <w:rFonts w:ascii="Arial" w:eastAsia="Arial" w:hAnsi="Arial" w:cs="Arial"/>
          <w:color w:val="000000" w:themeColor="text1"/>
        </w:rPr>
        <w:t xml:space="preserve"> trauma red flags and criteria for suspicion of non-accidental </w:t>
      </w:r>
      <w:r w:rsidR="008830A2">
        <w:rPr>
          <w:rFonts w:ascii="Arial" w:eastAsia="Arial" w:hAnsi="Arial" w:cs="Arial"/>
          <w:color w:val="000000" w:themeColor="text1"/>
        </w:rPr>
        <w:t>trauma.</w:t>
      </w:r>
    </w:p>
    <w:p w14:paraId="75BA0077" w14:textId="77777777" w:rsidR="002F6D9B" w:rsidRPr="00300327" w:rsidRDefault="002F6D9B" w:rsidP="00300327">
      <w:pPr>
        <w:rPr>
          <w:rFonts w:ascii="Arial" w:hAnsi="Arial" w:cs="Arial"/>
          <w:u w:val="single"/>
        </w:rPr>
      </w:pPr>
      <w:r w:rsidRPr="00300327">
        <w:rPr>
          <w:rFonts w:ascii="Arial" w:hAnsi="Arial" w:cs="Arial"/>
          <w:u w:val="single"/>
        </w:rPr>
        <w:t>Reading List</w:t>
      </w:r>
    </w:p>
    <w:p w14:paraId="41681937" w14:textId="3A74F47B" w:rsidR="003F5CBD" w:rsidRDefault="00E1371A" w:rsidP="005D3B76">
      <w:pPr>
        <w:pStyle w:val="BodyText"/>
        <w:numPr>
          <w:ilvl w:val="0"/>
          <w:numId w:val="41"/>
        </w:numPr>
        <w:ind w:left="720"/>
      </w:pPr>
      <w:r>
        <w:t>Brief Resolved Unexplained Events and Apparent Life-Threatening Events</w:t>
      </w:r>
      <w:r w:rsidR="003F5CBD">
        <w:t xml:space="preserve"> (Chapter </w:t>
      </w:r>
      <w:r w:rsidR="00416A15">
        <w:t>117</w:t>
      </w:r>
      <w:r w:rsidR="003F5CBD">
        <w:t>), in Tintinalli’s Emergency Medicine: A Comprehensive Study Guide, 9</w:t>
      </w:r>
      <w:r w:rsidR="003F5CBD" w:rsidRPr="00942EED">
        <w:rPr>
          <w:vertAlign w:val="superscript"/>
        </w:rPr>
        <w:t>th</w:t>
      </w:r>
      <w:r w:rsidR="003F5CBD">
        <w:t xml:space="preserve"> ed, McGraw-Hill 2020 – (in Section </w:t>
      </w:r>
      <w:r w:rsidR="000D616F">
        <w:t>12</w:t>
      </w:r>
      <w:r w:rsidR="003F5CBD">
        <w:t xml:space="preserve"> P</w:t>
      </w:r>
      <w:r w:rsidR="000D616F">
        <w:t>ediatrics</w:t>
      </w:r>
      <w:r w:rsidR="003F5CBD">
        <w:t>):</w:t>
      </w:r>
    </w:p>
    <w:p w14:paraId="3274E796" w14:textId="0851F090" w:rsidR="007F6378" w:rsidRDefault="00845916" w:rsidP="005D3B76">
      <w:pPr>
        <w:pStyle w:val="BodyText"/>
        <w:numPr>
          <w:ilvl w:val="0"/>
          <w:numId w:val="41"/>
        </w:numPr>
        <w:spacing w:after="240"/>
      </w:pPr>
      <w:hyperlink r:id="rId126" w:history="1">
        <w:r w:rsidRPr="00845916">
          <w:rPr>
            <w:rStyle w:val="Hyperlink"/>
          </w:rPr>
          <w:t>https://accessemergencymedicine-mhmedical-com.proxy2.cl.msu.edu/content.aspx?bookid=2353&amp;sectionid=189593642</w:t>
        </w:r>
      </w:hyperlink>
      <w:r w:rsidR="003F5CBD">
        <w:t xml:space="preserve"> </w:t>
      </w:r>
    </w:p>
    <w:p w14:paraId="2BB0D9B3" w14:textId="411F214C" w:rsidR="00C7049F" w:rsidRDefault="00624C75" w:rsidP="005D3B76">
      <w:pPr>
        <w:pStyle w:val="BodyText"/>
        <w:numPr>
          <w:ilvl w:val="0"/>
          <w:numId w:val="41"/>
        </w:numPr>
        <w:ind w:left="720"/>
      </w:pPr>
      <w:r>
        <w:t>Brief Resolved Unexplained Events</w:t>
      </w:r>
      <w:r w:rsidR="00C7049F">
        <w:t xml:space="preserve"> (Chapter </w:t>
      </w:r>
      <w:r w:rsidR="00800D5C">
        <w:t>4</w:t>
      </w:r>
      <w:r w:rsidR="00C7049F">
        <w:t>), in Strange and Schafermeyer’s Pediatric Emergency Medicine, 5</w:t>
      </w:r>
      <w:r w:rsidR="00C7049F" w:rsidRPr="005B02C9">
        <w:rPr>
          <w:vertAlign w:val="superscript"/>
        </w:rPr>
        <w:t>th</w:t>
      </w:r>
      <w:r w:rsidR="00C7049F">
        <w:t xml:space="preserve"> ed, McGraw-Hill 2019 – (in Section </w:t>
      </w:r>
      <w:r w:rsidR="00897B55">
        <w:t>1</w:t>
      </w:r>
      <w:r w:rsidR="00C7049F">
        <w:t xml:space="preserve"> </w:t>
      </w:r>
      <w:r w:rsidR="00897B55">
        <w:t>Cardinal Presentations</w:t>
      </w:r>
      <w:r w:rsidR="00C7049F">
        <w:t>):</w:t>
      </w:r>
    </w:p>
    <w:p w14:paraId="2BAA39EC" w14:textId="0764AAC5" w:rsidR="009207E8" w:rsidRDefault="00024637" w:rsidP="005D3B76">
      <w:pPr>
        <w:pStyle w:val="BodyText"/>
        <w:numPr>
          <w:ilvl w:val="0"/>
          <w:numId w:val="41"/>
        </w:numPr>
        <w:spacing w:after="240"/>
      </w:pPr>
      <w:hyperlink r:id="rId127" w:history="1">
        <w:r w:rsidRPr="00024637">
          <w:rPr>
            <w:rStyle w:val="Hyperlink"/>
          </w:rPr>
          <w:t>https://accessemergencymedicine-mhmedical-com.proxy2.cl.msu.edu/content.aspx?bookid=2464&amp;sectionid=194747606</w:t>
        </w:r>
      </w:hyperlink>
      <w:r w:rsidR="00C7049F">
        <w:t xml:space="preserve"> </w:t>
      </w:r>
    </w:p>
    <w:p w14:paraId="60C44E01" w14:textId="54D8424E" w:rsidR="00845916" w:rsidRDefault="00683E20" w:rsidP="005D3B76">
      <w:pPr>
        <w:pStyle w:val="BodyText"/>
        <w:numPr>
          <w:ilvl w:val="0"/>
          <w:numId w:val="41"/>
        </w:numPr>
        <w:ind w:left="720"/>
      </w:pPr>
      <w:r>
        <w:t>Brief Resolved Unexplained Events (Formerly Apparent Life-Threatening Events) and Evaluation of Lower-Risk Infants</w:t>
      </w:r>
      <w:r w:rsidR="00CF1F99">
        <w:t>, Tieder J et al</w:t>
      </w:r>
      <w:r w:rsidR="002A3A70">
        <w:t xml:space="preserve">, </w:t>
      </w:r>
      <w:r w:rsidR="00C430E9">
        <w:t xml:space="preserve">for the SUBCOMMITTEE ON APPARENT </w:t>
      </w:r>
      <w:r w:rsidR="00C86A58">
        <w:t>LIFE-THREATENING</w:t>
      </w:r>
      <w:r w:rsidR="00C430E9">
        <w:t xml:space="preserve"> EVENTS</w:t>
      </w:r>
      <w:r w:rsidR="003756F7">
        <w:t xml:space="preserve"> (Clinical Practice Guideline)</w:t>
      </w:r>
      <w:r w:rsidR="00C430E9">
        <w:t xml:space="preserve">, </w:t>
      </w:r>
      <w:r w:rsidR="002A3A70">
        <w:t>in Pediatrics, Volume 137, Issue 5, May 2016:</w:t>
      </w:r>
    </w:p>
    <w:p w14:paraId="0E957F2C" w14:textId="2A36926E" w:rsidR="002E0A15" w:rsidRDefault="002F272E" w:rsidP="005D3B76">
      <w:pPr>
        <w:pStyle w:val="BodyText"/>
        <w:numPr>
          <w:ilvl w:val="0"/>
          <w:numId w:val="41"/>
        </w:numPr>
        <w:spacing w:after="240"/>
      </w:pPr>
      <w:hyperlink r:id="rId128" w:history="1">
        <w:r w:rsidRPr="00DE4F25">
          <w:rPr>
            <w:rStyle w:val="Hyperlink"/>
          </w:rPr>
          <w:t>https://publications.aap.org/pediatrics/article/137/5/e20160590/52195/Brief-Resolved-Unexplained-Events-Formerly?autologincheck=redirected</w:t>
        </w:r>
      </w:hyperlink>
      <w:r>
        <w:t xml:space="preserve"> </w:t>
      </w:r>
    </w:p>
    <w:p w14:paraId="78A386FF" w14:textId="68249CF0" w:rsidR="001E63DE" w:rsidRDefault="00AC2952" w:rsidP="005D3B76">
      <w:pPr>
        <w:pStyle w:val="BodyText"/>
        <w:numPr>
          <w:ilvl w:val="0"/>
          <w:numId w:val="41"/>
        </w:numPr>
        <w:ind w:left="720"/>
      </w:pPr>
      <w:r>
        <w:t xml:space="preserve">Standardizing the Evaluation of Nonaccidental Trauma in a Large Pediatric Emergency </w:t>
      </w:r>
      <w:r w:rsidR="00736574">
        <w:t>Department</w:t>
      </w:r>
      <w:r>
        <w:t xml:space="preserve">, Riney </w:t>
      </w:r>
      <w:r w:rsidR="00DE4989">
        <w:t xml:space="preserve">L </w:t>
      </w:r>
      <w:r>
        <w:t>et al</w:t>
      </w:r>
      <w:r w:rsidR="00D70C69">
        <w:t>, In Pediatrics, Volume 141, Issue 1, January 2018</w:t>
      </w:r>
      <w:r w:rsidR="004574D4">
        <w:t>:</w:t>
      </w:r>
    </w:p>
    <w:p w14:paraId="0F337F41" w14:textId="1D579697" w:rsidR="004574D4" w:rsidRPr="00C224D3" w:rsidRDefault="009D66BC" w:rsidP="005D3B76">
      <w:pPr>
        <w:pStyle w:val="BodyText"/>
        <w:numPr>
          <w:ilvl w:val="0"/>
          <w:numId w:val="41"/>
        </w:numPr>
        <w:spacing w:after="240"/>
      </w:pPr>
      <w:hyperlink r:id="rId129" w:history="1">
        <w:r w:rsidRPr="000C1F4A">
          <w:rPr>
            <w:rStyle w:val="Hyperlink"/>
          </w:rPr>
          <w:t>https://publications-aap-org.proxy1.cl.msu.edu/pediatrics/article/141/1/e20171994/37706/Standardizing-the-Evaluation-of-Nonaccidental</w:t>
        </w:r>
      </w:hyperlink>
      <w:r w:rsidR="000956A5">
        <w:t xml:space="preserve"> </w:t>
      </w:r>
    </w:p>
    <w:p w14:paraId="7BB0BB0E" w14:textId="77777777" w:rsidR="002F6D9B" w:rsidRPr="00300327" w:rsidRDefault="002F6D9B" w:rsidP="00300327">
      <w:pPr>
        <w:rPr>
          <w:rFonts w:ascii="Arial" w:hAnsi="Arial" w:cs="Arial"/>
          <w:u w:val="single"/>
        </w:rPr>
      </w:pPr>
      <w:r w:rsidRPr="00300327">
        <w:rPr>
          <w:rFonts w:ascii="Arial" w:hAnsi="Arial" w:cs="Arial"/>
          <w:u w:val="single"/>
        </w:rPr>
        <w:t>Questions to Ponder</w:t>
      </w:r>
    </w:p>
    <w:p w14:paraId="63AA3893" w14:textId="4FB093A0" w:rsidR="00C86DAD" w:rsidRPr="00264F57" w:rsidRDefault="00AE793B" w:rsidP="00264F57">
      <w:pPr>
        <w:ind w:left="270"/>
        <w:jc w:val="left"/>
        <w:rPr>
          <w:rFonts w:ascii="Arial" w:hAnsi="Arial" w:cs="Arial"/>
        </w:rPr>
      </w:pPr>
      <w:r w:rsidRPr="00264F57">
        <w:rPr>
          <w:rFonts w:ascii="Arial" w:hAnsi="Arial" w:cs="Arial"/>
        </w:rPr>
        <w:t xml:space="preserve">How comfortable do you think you would be taking your </w:t>
      </w:r>
      <w:r w:rsidR="004B2B4E" w:rsidRPr="00264F57">
        <w:rPr>
          <w:rFonts w:ascii="Arial" w:hAnsi="Arial" w:cs="Arial"/>
        </w:rPr>
        <w:t>infant</w:t>
      </w:r>
      <w:r w:rsidRPr="00264F57">
        <w:rPr>
          <w:rFonts w:ascii="Arial" w:hAnsi="Arial" w:cs="Arial"/>
        </w:rPr>
        <w:t xml:space="preserve"> home from the E</w:t>
      </w:r>
      <w:r w:rsidR="008B6CAE" w:rsidRPr="00264F57">
        <w:rPr>
          <w:rFonts w:ascii="Arial" w:hAnsi="Arial" w:cs="Arial"/>
        </w:rPr>
        <w:t>D</w:t>
      </w:r>
      <w:r w:rsidRPr="00264F57">
        <w:rPr>
          <w:rFonts w:ascii="Arial" w:hAnsi="Arial" w:cs="Arial"/>
        </w:rPr>
        <w:t xml:space="preserve"> with no testing, just verbal reassurance, when they had just had a BRUE</w:t>
      </w:r>
      <w:r w:rsidR="006875EB" w:rsidRPr="00264F57">
        <w:rPr>
          <w:rFonts w:ascii="Arial" w:hAnsi="Arial" w:cs="Arial"/>
        </w:rPr>
        <w:t xml:space="preserve">? </w:t>
      </w:r>
      <w:r w:rsidR="004B2B4E" w:rsidRPr="00264F57">
        <w:rPr>
          <w:rFonts w:ascii="Arial" w:hAnsi="Arial" w:cs="Arial"/>
        </w:rPr>
        <w:t>We need to put ourselves in the role of the patient/caregiver presenting as well</w:t>
      </w:r>
      <w:r w:rsidR="0032620A" w:rsidRPr="00264F57">
        <w:rPr>
          <w:rFonts w:ascii="Arial" w:hAnsi="Arial" w:cs="Arial"/>
        </w:rPr>
        <w:t>.</w:t>
      </w:r>
    </w:p>
    <w:p w14:paraId="5A4E44E1" w14:textId="3AD7E6DB" w:rsidR="00FD0CC3" w:rsidRPr="00300327" w:rsidRDefault="00FD0CC3" w:rsidP="00300327">
      <w:pPr>
        <w:rPr>
          <w:rFonts w:ascii="Arial" w:hAnsi="Arial" w:cs="Arial"/>
          <w:u w:val="single"/>
        </w:rPr>
      </w:pPr>
    </w:p>
    <w:p w14:paraId="07B56221" w14:textId="4EAA75AA" w:rsidR="00FD0CC3" w:rsidRPr="00300327" w:rsidRDefault="00FD0CC3" w:rsidP="003613AA">
      <w:pPr>
        <w:jc w:val="left"/>
        <w:rPr>
          <w:rFonts w:ascii="Arial" w:hAnsi="Arial" w:cs="Arial"/>
          <w:u w:val="single"/>
        </w:rPr>
      </w:pPr>
      <w:r w:rsidRPr="00300327">
        <w:rPr>
          <w:rFonts w:ascii="Arial" w:hAnsi="Arial" w:cs="Arial"/>
          <w:u w:val="single"/>
        </w:rPr>
        <w:lastRenderedPageBreak/>
        <w:t>Rotation #</w:t>
      </w:r>
      <w:r w:rsidR="00706460" w:rsidRPr="00300327">
        <w:rPr>
          <w:rFonts w:ascii="Arial" w:hAnsi="Arial" w:cs="Arial"/>
          <w:u w:val="single"/>
        </w:rPr>
        <w:t>5</w:t>
      </w:r>
      <w:r w:rsidRPr="00300327">
        <w:rPr>
          <w:rFonts w:ascii="Arial" w:hAnsi="Arial" w:cs="Arial"/>
          <w:u w:val="single"/>
        </w:rPr>
        <w:t xml:space="preserve"> - Learning Assignment #4:  </w:t>
      </w:r>
      <w:r w:rsidR="003613AA">
        <w:rPr>
          <w:rFonts w:ascii="Arial" w:hAnsi="Arial" w:cs="Arial"/>
          <w:u w:val="single"/>
        </w:rPr>
        <w:t>U</w:t>
      </w:r>
      <w:r w:rsidR="00845355" w:rsidRPr="00300327">
        <w:rPr>
          <w:rFonts w:ascii="Arial" w:hAnsi="Arial" w:cs="Arial"/>
          <w:u w:val="single"/>
        </w:rPr>
        <w:t xml:space="preserve">rologic </w:t>
      </w:r>
      <w:r w:rsidR="003613AA">
        <w:rPr>
          <w:rFonts w:ascii="Arial" w:hAnsi="Arial" w:cs="Arial"/>
          <w:u w:val="single"/>
        </w:rPr>
        <w:t>E</w:t>
      </w:r>
      <w:r w:rsidR="00845355" w:rsidRPr="00300327">
        <w:rPr>
          <w:rFonts w:ascii="Arial" w:hAnsi="Arial" w:cs="Arial"/>
          <w:u w:val="single"/>
        </w:rPr>
        <w:t xml:space="preserve">mergencies </w:t>
      </w:r>
      <w:r w:rsidRPr="00300327">
        <w:rPr>
          <w:rFonts w:ascii="Arial" w:hAnsi="Arial" w:cs="Arial"/>
          <w:u w:val="single"/>
        </w:rPr>
        <w:t>(</w:t>
      </w:r>
      <w:r w:rsidR="003613AA">
        <w:rPr>
          <w:rFonts w:ascii="Arial" w:hAnsi="Arial" w:cs="Arial"/>
          <w:u w:val="single"/>
        </w:rPr>
        <w:t>BG</w:t>
      </w:r>
      <w:r w:rsidRPr="00300327">
        <w:rPr>
          <w:rFonts w:ascii="Arial" w:hAnsi="Arial" w:cs="Arial"/>
          <w:u w:val="single"/>
        </w:rPr>
        <w:t>)</w:t>
      </w:r>
    </w:p>
    <w:p w14:paraId="0424D958" w14:textId="77777777" w:rsidR="002F6D9B" w:rsidRPr="00300327" w:rsidRDefault="002F6D9B" w:rsidP="00300327">
      <w:pPr>
        <w:rPr>
          <w:rFonts w:ascii="Arial" w:hAnsi="Arial" w:cs="Arial"/>
          <w:u w:val="single"/>
        </w:rPr>
      </w:pPr>
      <w:r w:rsidRPr="00300327">
        <w:rPr>
          <w:rFonts w:ascii="Arial" w:hAnsi="Arial" w:cs="Arial"/>
          <w:u w:val="single"/>
        </w:rPr>
        <w:t>Objectives</w:t>
      </w:r>
    </w:p>
    <w:p w14:paraId="5D5E6061" w14:textId="11136CD4" w:rsidR="00715664" w:rsidRDefault="00715664" w:rsidP="00715664">
      <w:pPr>
        <w:spacing w:after="0"/>
        <w:ind w:left="270"/>
        <w:jc w:val="left"/>
        <w:rPr>
          <w:rFonts w:ascii="Arial" w:hAnsi="Arial" w:cs="Arial"/>
        </w:rPr>
      </w:pPr>
      <w:r>
        <w:rPr>
          <w:rFonts w:ascii="Arial" w:hAnsi="Arial" w:cs="Arial"/>
        </w:rPr>
        <w:t xml:space="preserve">By the end of this </w:t>
      </w:r>
      <w:r w:rsidR="00C91BF3">
        <w:rPr>
          <w:rFonts w:ascii="Arial" w:hAnsi="Arial" w:cs="Arial"/>
        </w:rPr>
        <w:t>learning assignment</w:t>
      </w:r>
      <w:r>
        <w:rPr>
          <w:rFonts w:ascii="Arial" w:hAnsi="Arial" w:cs="Arial"/>
        </w:rPr>
        <w:t>, a 4</w:t>
      </w:r>
      <w:r w:rsidRPr="00395BC5">
        <w:rPr>
          <w:rFonts w:ascii="Arial" w:hAnsi="Arial" w:cs="Arial"/>
          <w:vertAlign w:val="superscript"/>
        </w:rPr>
        <w:t>th</w:t>
      </w:r>
      <w:r>
        <w:rPr>
          <w:rFonts w:ascii="Arial" w:hAnsi="Arial" w:cs="Arial"/>
        </w:rPr>
        <w:t xml:space="preserve"> year medical student will be able to:</w:t>
      </w:r>
    </w:p>
    <w:p w14:paraId="08A44C39" w14:textId="1ED841C8" w:rsidR="00715664" w:rsidRPr="00673601" w:rsidRDefault="006C13F3" w:rsidP="005D3B76">
      <w:pPr>
        <w:pStyle w:val="ListParagraph"/>
        <w:numPr>
          <w:ilvl w:val="0"/>
          <w:numId w:val="40"/>
        </w:numPr>
        <w:jc w:val="left"/>
        <w:rPr>
          <w:rFonts w:ascii="Arial" w:hAnsi="Arial" w:cs="Arial"/>
        </w:rPr>
      </w:pPr>
      <w:r>
        <w:rPr>
          <w:rFonts w:ascii="Arial" w:eastAsia="Arial" w:hAnsi="Arial" w:cs="Arial"/>
          <w:color w:val="000000" w:themeColor="text1"/>
        </w:rPr>
        <w:t xml:space="preserve">Identify etiology and management options for acute urinary </w:t>
      </w:r>
      <w:r w:rsidR="00736574">
        <w:rPr>
          <w:rFonts w:ascii="Arial" w:eastAsia="Arial" w:hAnsi="Arial" w:cs="Arial"/>
          <w:color w:val="000000" w:themeColor="text1"/>
        </w:rPr>
        <w:t>retention.</w:t>
      </w:r>
    </w:p>
    <w:p w14:paraId="220CD829" w14:textId="02313C73" w:rsidR="00715664" w:rsidRPr="00C84ECB" w:rsidRDefault="006C13F3" w:rsidP="005D3B76">
      <w:pPr>
        <w:pStyle w:val="ListParagraph"/>
        <w:numPr>
          <w:ilvl w:val="0"/>
          <w:numId w:val="40"/>
        </w:numPr>
        <w:jc w:val="left"/>
        <w:rPr>
          <w:rFonts w:ascii="Arial" w:hAnsi="Arial" w:cs="Arial"/>
        </w:rPr>
      </w:pPr>
      <w:r>
        <w:rPr>
          <w:rFonts w:ascii="Arial" w:eastAsia="Arial" w:hAnsi="Arial" w:cs="Arial"/>
          <w:color w:val="000000" w:themeColor="text1"/>
        </w:rPr>
        <w:t xml:space="preserve">Identify the acute infections, structural, and anatomic GU disorders that require emergent Urology </w:t>
      </w:r>
      <w:r w:rsidR="00736574">
        <w:rPr>
          <w:rFonts w:ascii="Arial" w:eastAsia="Arial" w:hAnsi="Arial" w:cs="Arial"/>
          <w:color w:val="000000" w:themeColor="text1"/>
        </w:rPr>
        <w:t>consultation.</w:t>
      </w:r>
    </w:p>
    <w:p w14:paraId="61CD723C" w14:textId="4EAF5B3F" w:rsidR="00715664" w:rsidRPr="009A5300" w:rsidRDefault="006C13F3" w:rsidP="005D3B76">
      <w:pPr>
        <w:pStyle w:val="ListParagraph"/>
        <w:numPr>
          <w:ilvl w:val="0"/>
          <w:numId w:val="40"/>
        </w:numPr>
        <w:jc w:val="left"/>
        <w:rPr>
          <w:rFonts w:ascii="Arial" w:hAnsi="Arial" w:cs="Arial"/>
        </w:rPr>
      </w:pPr>
      <w:r>
        <w:rPr>
          <w:rFonts w:ascii="Arial" w:eastAsia="Arial" w:hAnsi="Arial" w:cs="Arial"/>
          <w:color w:val="000000" w:themeColor="text1"/>
        </w:rPr>
        <w:t xml:space="preserve">Understand the pathophysiology of renal and ureteral stone </w:t>
      </w:r>
      <w:r w:rsidR="00736574">
        <w:rPr>
          <w:rFonts w:ascii="Arial" w:eastAsia="Arial" w:hAnsi="Arial" w:cs="Arial"/>
          <w:color w:val="000000" w:themeColor="text1"/>
        </w:rPr>
        <w:t>disease.</w:t>
      </w:r>
    </w:p>
    <w:p w14:paraId="21A463BB" w14:textId="44F5E5BC" w:rsidR="00715664" w:rsidRPr="00F731E0" w:rsidRDefault="006C13F3" w:rsidP="005D3B76">
      <w:pPr>
        <w:pStyle w:val="ListParagraph"/>
        <w:numPr>
          <w:ilvl w:val="0"/>
          <w:numId w:val="40"/>
        </w:numPr>
        <w:jc w:val="left"/>
        <w:rPr>
          <w:rFonts w:ascii="Arial" w:hAnsi="Arial" w:cs="Arial"/>
        </w:rPr>
      </w:pPr>
      <w:r>
        <w:rPr>
          <w:rFonts w:ascii="Arial" w:eastAsia="Arial" w:hAnsi="Arial" w:cs="Arial"/>
          <w:color w:val="000000" w:themeColor="text1"/>
        </w:rPr>
        <w:t>Identify</w:t>
      </w:r>
      <w:r w:rsidR="00653AA0">
        <w:rPr>
          <w:rFonts w:ascii="Arial" w:eastAsia="Arial" w:hAnsi="Arial" w:cs="Arial"/>
          <w:color w:val="000000" w:themeColor="text1"/>
        </w:rPr>
        <w:t xml:space="preserve"> findings in patients with renal and ureteral stone disease that would require emergent Urology </w:t>
      </w:r>
      <w:r w:rsidR="00736574">
        <w:rPr>
          <w:rFonts w:ascii="Arial" w:eastAsia="Arial" w:hAnsi="Arial" w:cs="Arial"/>
          <w:color w:val="000000" w:themeColor="text1"/>
        </w:rPr>
        <w:t>consultation.</w:t>
      </w:r>
    </w:p>
    <w:p w14:paraId="6E235AC6" w14:textId="2B3F0474" w:rsidR="00715664" w:rsidRPr="00264F57" w:rsidRDefault="00653AA0" w:rsidP="005D3B76">
      <w:pPr>
        <w:pStyle w:val="ListParagraph"/>
        <w:numPr>
          <w:ilvl w:val="0"/>
          <w:numId w:val="40"/>
        </w:numPr>
        <w:jc w:val="left"/>
        <w:rPr>
          <w:rFonts w:ascii="Arial" w:hAnsi="Arial" w:cs="Arial"/>
        </w:rPr>
      </w:pPr>
      <w:r w:rsidRPr="00264F57">
        <w:rPr>
          <w:rFonts w:ascii="Arial" w:eastAsia="Arial" w:hAnsi="Arial" w:cs="Arial"/>
          <w:color w:val="000000" w:themeColor="text1"/>
        </w:rPr>
        <w:t xml:space="preserve">Learn to appropriately counsel patients on expectant stone </w:t>
      </w:r>
      <w:r w:rsidR="00736574" w:rsidRPr="00264F57">
        <w:rPr>
          <w:rFonts w:ascii="Arial" w:eastAsia="Arial" w:hAnsi="Arial" w:cs="Arial"/>
          <w:color w:val="000000" w:themeColor="text1"/>
        </w:rPr>
        <w:t>management.</w:t>
      </w:r>
    </w:p>
    <w:p w14:paraId="14B2BD78" w14:textId="77777777" w:rsidR="002F6D9B" w:rsidRPr="00300327" w:rsidRDefault="002F6D9B" w:rsidP="00300327">
      <w:pPr>
        <w:rPr>
          <w:rFonts w:ascii="Arial" w:hAnsi="Arial" w:cs="Arial"/>
          <w:u w:val="single"/>
        </w:rPr>
      </w:pPr>
      <w:r w:rsidRPr="00300327">
        <w:rPr>
          <w:rFonts w:ascii="Arial" w:hAnsi="Arial" w:cs="Arial"/>
          <w:u w:val="single"/>
        </w:rPr>
        <w:t>Reading List</w:t>
      </w:r>
    </w:p>
    <w:p w14:paraId="2AED9F11" w14:textId="29CF342A" w:rsidR="007F3437" w:rsidRPr="00264F57" w:rsidRDefault="007F3437" w:rsidP="005D3B76">
      <w:pPr>
        <w:pStyle w:val="BodyText"/>
        <w:numPr>
          <w:ilvl w:val="0"/>
          <w:numId w:val="41"/>
        </w:numPr>
        <w:ind w:left="720"/>
      </w:pPr>
      <w:r w:rsidRPr="00264F57">
        <w:t>Read the following chapters in Tintinalli’s Emergency Medicine: A Comprehensive Study Guide, 9</w:t>
      </w:r>
      <w:r w:rsidRPr="00264F57">
        <w:rPr>
          <w:vertAlign w:val="superscript"/>
        </w:rPr>
        <w:t>th</w:t>
      </w:r>
      <w:r w:rsidRPr="00264F57">
        <w:t xml:space="preserve"> ed, McGraw-Hill 2020 (</w:t>
      </w:r>
      <w:r w:rsidR="00E05EB1" w:rsidRPr="00264F57">
        <w:t xml:space="preserve">in </w:t>
      </w:r>
      <w:r w:rsidRPr="00264F57">
        <w:t>Section 1</w:t>
      </w:r>
      <w:r w:rsidR="00924004" w:rsidRPr="00264F57">
        <w:t>0</w:t>
      </w:r>
      <w:r w:rsidRPr="00264F57">
        <w:t xml:space="preserve"> – </w:t>
      </w:r>
      <w:r w:rsidR="007D59DA" w:rsidRPr="00264F57">
        <w:t>Renal and Genitourinary Disorders</w:t>
      </w:r>
      <w:r w:rsidRPr="00264F57">
        <w:t>):</w:t>
      </w:r>
    </w:p>
    <w:p w14:paraId="78FC0712" w14:textId="3F5802B0" w:rsidR="007F3437" w:rsidRPr="00264F57" w:rsidRDefault="003A5E22" w:rsidP="005D3B76">
      <w:pPr>
        <w:pStyle w:val="BodyText"/>
        <w:numPr>
          <w:ilvl w:val="1"/>
          <w:numId w:val="41"/>
        </w:numPr>
        <w:ind w:left="1080"/>
      </w:pPr>
      <w:r w:rsidRPr="00264F57">
        <w:t>Acute Urinary Retention</w:t>
      </w:r>
      <w:r w:rsidR="007F3437" w:rsidRPr="00264F57">
        <w:t xml:space="preserve"> (Section 1</w:t>
      </w:r>
      <w:r w:rsidR="00D235A3" w:rsidRPr="00264F57">
        <w:t>0</w:t>
      </w:r>
      <w:r w:rsidR="007F3437" w:rsidRPr="00264F57">
        <w:t xml:space="preserve">, Chapter </w:t>
      </w:r>
      <w:r w:rsidRPr="00264F57">
        <w:t>92</w:t>
      </w:r>
      <w:r w:rsidR="007F3437" w:rsidRPr="00264F57">
        <w:t>):</w:t>
      </w:r>
      <w:r w:rsidR="007F3437" w:rsidRPr="00264F57">
        <w:br/>
      </w:r>
      <w:hyperlink r:id="rId130" w:history="1">
        <w:r w:rsidR="00CD1C99" w:rsidRPr="00264F57">
          <w:rPr>
            <w:rStyle w:val="Hyperlink"/>
          </w:rPr>
          <w:t>https://accessemergencymedicine-mhmedical-com.proxy2.cl.msu.edu/content.aspx?bookid=2353&amp;sectionid=215042056</w:t>
        </w:r>
      </w:hyperlink>
      <w:r w:rsidR="007F3437" w:rsidRPr="00264F57">
        <w:t xml:space="preserve"> </w:t>
      </w:r>
    </w:p>
    <w:p w14:paraId="097B549F" w14:textId="3E800C68" w:rsidR="007F3437" w:rsidRPr="00264F57" w:rsidRDefault="003A5E22" w:rsidP="005D3B76">
      <w:pPr>
        <w:pStyle w:val="BodyText"/>
        <w:numPr>
          <w:ilvl w:val="1"/>
          <w:numId w:val="41"/>
        </w:numPr>
        <w:ind w:left="1080"/>
      </w:pPr>
      <w:r w:rsidRPr="00264F57">
        <w:t>Male Genital Problems</w:t>
      </w:r>
      <w:r w:rsidR="007F3437" w:rsidRPr="00264F57">
        <w:t xml:space="preserve"> (Section 1</w:t>
      </w:r>
      <w:r w:rsidRPr="00264F57">
        <w:t>0</w:t>
      </w:r>
      <w:r w:rsidR="007F3437" w:rsidRPr="00264F57">
        <w:t xml:space="preserve">, Chapter </w:t>
      </w:r>
      <w:r w:rsidRPr="00264F57">
        <w:t>93</w:t>
      </w:r>
      <w:r w:rsidR="007F3437" w:rsidRPr="00264F57">
        <w:t>):</w:t>
      </w:r>
      <w:r w:rsidR="007F3437" w:rsidRPr="00264F57">
        <w:br/>
      </w:r>
      <w:hyperlink r:id="rId131" w:history="1">
        <w:r w:rsidR="008B1C3E" w:rsidRPr="00264F57">
          <w:rPr>
            <w:rStyle w:val="Hyperlink"/>
          </w:rPr>
          <w:t>https://accessemergencymedicine-mhmedical-com.proxy2.cl.msu.edu/content.aspx?bookid=2353&amp;sectionid=219643185</w:t>
        </w:r>
      </w:hyperlink>
      <w:r w:rsidR="007F3437" w:rsidRPr="00264F57">
        <w:t xml:space="preserve"> </w:t>
      </w:r>
    </w:p>
    <w:p w14:paraId="702E8923" w14:textId="040DF934" w:rsidR="007F6378" w:rsidRPr="00264F57" w:rsidRDefault="00066F13" w:rsidP="005D3B76">
      <w:pPr>
        <w:pStyle w:val="BodyText"/>
        <w:numPr>
          <w:ilvl w:val="1"/>
          <w:numId w:val="41"/>
        </w:numPr>
        <w:spacing w:after="240"/>
        <w:ind w:left="1080"/>
      </w:pPr>
      <w:r w:rsidRPr="00264F57">
        <w:t>Urologic Stone Disease</w:t>
      </w:r>
      <w:r w:rsidR="007F3437" w:rsidRPr="00264F57">
        <w:t xml:space="preserve"> (Section 1</w:t>
      </w:r>
      <w:r w:rsidRPr="00264F57">
        <w:t>0</w:t>
      </w:r>
      <w:r w:rsidR="007F3437" w:rsidRPr="00264F57">
        <w:t xml:space="preserve">, Chapter </w:t>
      </w:r>
      <w:r w:rsidR="00EB3F64" w:rsidRPr="00264F57">
        <w:t>94</w:t>
      </w:r>
      <w:r w:rsidR="007F3437" w:rsidRPr="00264F57">
        <w:t>):</w:t>
      </w:r>
      <w:r w:rsidR="007F3437" w:rsidRPr="00264F57">
        <w:br/>
      </w:r>
      <w:hyperlink r:id="rId132" w:history="1">
        <w:r w:rsidR="00E05EB1" w:rsidRPr="00264F57">
          <w:rPr>
            <w:rStyle w:val="Hyperlink"/>
          </w:rPr>
          <w:t>https://accessemergencymedicine-mhmedical-com.proxy2.cl.msu.edu/content.aspx?bookid=2353&amp;sectionid=219643294</w:t>
        </w:r>
      </w:hyperlink>
      <w:r w:rsidR="007F3437" w:rsidRPr="00264F57">
        <w:t xml:space="preserve"> </w:t>
      </w:r>
    </w:p>
    <w:p w14:paraId="281B566C" w14:textId="77777777" w:rsidR="002F6D9B" w:rsidRPr="00300327" w:rsidRDefault="002F6D9B" w:rsidP="00300327">
      <w:pPr>
        <w:rPr>
          <w:rFonts w:ascii="Arial" w:hAnsi="Arial" w:cs="Arial"/>
          <w:u w:val="single"/>
        </w:rPr>
      </w:pPr>
      <w:r w:rsidRPr="00300327">
        <w:rPr>
          <w:rFonts w:ascii="Arial" w:hAnsi="Arial" w:cs="Arial"/>
          <w:u w:val="single"/>
        </w:rPr>
        <w:t>Questions to Ponder</w:t>
      </w:r>
    </w:p>
    <w:p w14:paraId="0DBCE6C3" w14:textId="11ABE1B3" w:rsidR="002E3762" w:rsidRPr="000C4C5E" w:rsidRDefault="000C4C5E" w:rsidP="00264F57">
      <w:pPr>
        <w:pStyle w:val="BodyText"/>
        <w:spacing w:after="240"/>
        <w:ind w:left="270"/>
        <w:rPr>
          <w:highlight w:val="yellow"/>
        </w:rPr>
      </w:pPr>
      <w:r w:rsidRPr="000C4C5E">
        <w:t>A 25-year-old male presents to the ED with sudden onset severe scrotal pain that began 3 hours ago. What is your differential diagnosis, and how would you prioritize your evaluation and management to avoid irreversible complications?</w:t>
      </w:r>
    </w:p>
    <w:sectPr w:rsidR="002E3762" w:rsidRPr="000C4C5E" w:rsidSect="0014138A">
      <w:headerReference w:type="default" r:id="rId13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DF06" w14:textId="77777777" w:rsidR="00C32D41" w:rsidRDefault="00C32D41" w:rsidP="00E756E0">
      <w:pPr>
        <w:spacing w:after="0" w:line="240" w:lineRule="auto"/>
      </w:pPr>
      <w:r>
        <w:separator/>
      </w:r>
    </w:p>
  </w:endnote>
  <w:endnote w:type="continuationSeparator" w:id="0">
    <w:p w14:paraId="4BC11ECE" w14:textId="77777777" w:rsidR="00C32D41" w:rsidRDefault="00C32D41" w:rsidP="00E756E0">
      <w:pPr>
        <w:spacing w:after="0" w:line="240" w:lineRule="auto"/>
      </w:pPr>
      <w:r>
        <w:continuationSeparator/>
      </w:r>
    </w:p>
  </w:endnote>
  <w:endnote w:type="continuationNotice" w:id="1">
    <w:p w14:paraId="67BA5D89" w14:textId="77777777" w:rsidR="00C32D41" w:rsidRDefault="00C32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8F62" w14:textId="4B26909D" w:rsidR="00D92CDB" w:rsidRDefault="00D92CDB">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2DBC3A82" w:rsidR="007B3967" w:rsidRDefault="00D92CDB">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A473" w14:textId="77777777" w:rsidR="00C32D41" w:rsidRDefault="00C32D41" w:rsidP="00E756E0">
      <w:pPr>
        <w:spacing w:after="0" w:line="240" w:lineRule="auto"/>
      </w:pPr>
      <w:r>
        <w:separator/>
      </w:r>
    </w:p>
  </w:footnote>
  <w:footnote w:type="continuationSeparator" w:id="0">
    <w:p w14:paraId="1B905F5C" w14:textId="77777777" w:rsidR="00C32D41" w:rsidRDefault="00C32D41" w:rsidP="00E756E0">
      <w:pPr>
        <w:spacing w:after="0" w:line="240" w:lineRule="auto"/>
      </w:pPr>
      <w:r>
        <w:continuationSeparator/>
      </w:r>
    </w:p>
  </w:footnote>
  <w:footnote w:type="continuationNotice" w:id="1">
    <w:p w14:paraId="0176E0E8" w14:textId="77777777" w:rsidR="00C32D41" w:rsidRDefault="00C32D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076D147F" w:rsidR="004A166C" w:rsidRDefault="005C2DCC">
    <w:pPr>
      <w:pStyle w:val="Header"/>
    </w:pPr>
    <w:r>
      <w:t xml:space="preserve">IM </w:t>
    </w:r>
    <w:r w:rsidR="00AA1963">
      <w:t>665 Emergency Medicine Advanced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827E" w14:textId="655797FE" w:rsidR="00A13066" w:rsidRDefault="00A13066">
    <w:pPr>
      <w:pStyle w:val="Header"/>
    </w:pPr>
    <w:r>
      <w:t xml:space="preserve">IM 665 Emergency Medicine Advanced </w:t>
    </w:r>
    <w:r w:rsidR="00000CD8">
      <w:t xml:space="preserve">ELECTIVE </w:t>
    </w:r>
    <w:r>
      <w:t>ROTATION #</w:t>
    </w:r>
    <w:r w:rsidR="00873A4E">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6BBD" w14:textId="3C211E53" w:rsidR="00EB59B8" w:rsidRDefault="00EB59B8">
    <w:pPr>
      <w:pStyle w:val="Header"/>
    </w:pPr>
    <w:r>
      <w:t>IM 665 Emergency Medicine Advanced ELECTIVE ROTATION #2</w:t>
    </w:r>
  </w:p>
  <w:p w14:paraId="3DAA089A" w14:textId="77777777" w:rsidR="00EB59B8" w:rsidRDefault="00EB59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6C0C" w14:textId="318B9A23" w:rsidR="002E3762" w:rsidRDefault="002E3762">
    <w:pPr>
      <w:pStyle w:val="Header"/>
    </w:pPr>
    <w:r>
      <w:t>IM 665 Emergency Medicine Advanced ELECTIVE ROTATION #3</w:t>
    </w:r>
  </w:p>
  <w:p w14:paraId="31DFC8E0" w14:textId="77777777" w:rsidR="002E3762" w:rsidRDefault="002E37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0C4B" w14:textId="587155CE" w:rsidR="0004190B" w:rsidRDefault="0004190B">
    <w:pPr>
      <w:pStyle w:val="Header"/>
    </w:pPr>
    <w:r>
      <w:t>IM 665 Emergency Medicine Advanced ELECTIVE ROTATION #4</w:t>
    </w:r>
  </w:p>
  <w:p w14:paraId="2B1C8B10" w14:textId="77777777" w:rsidR="0004190B" w:rsidRDefault="000419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57F2" w14:textId="33436DE1" w:rsidR="00FD0CC3" w:rsidRDefault="00FD0CC3">
    <w:pPr>
      <w:pStyle w:val="Header"/>
    </w:pPr>
    <w:r>
      <w:t>IM 665 Emergency Medicine Advanced ELECTIVE ROTATION #5</w:t>
    </w:r>
  </w:p>
  <w:p w14:paraId="43CAA08D" w14:textId="77777777" w:rsidR="00FD0CC3" w:rsidRDefault="00FD0CC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 w15:restartNumberingAfterBreak="0">
    <w:nsid w:val="0FF424F7"/>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67607"/>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C87A9C"/>
    <w:multiLevelType w:val="hybridMultilevel"/>
    <w:tmpl w:val="F7DEB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703483"/>
    <w:multiLevelType w:val="hybridMultilevel"/>
    <w:tmpl w:val="CDF2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490D"/>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4C5920"/>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67BDC"/>
    <w:multiLevelType w:val="hybridMultilevel"/>
    <w:tmpl w:val="D26C131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061080"/>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84EEB"/>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440FA1"/>
    <w:multiLevelType w:val="hybridMultilevel"/>
    <w:tmpl w:val="6972CD5C"/>
    <w:lvl w:ilvl="0" w:tplc="FFFFFFFF">
      <w:start w:val="1"/>
      <w:numFmt w:val="decimal"/>
      <w:lvlText w:val="%1."/>
      <w:lvlJc w:val="left"/>
      <w:pPr>
        <w:ind w:left="108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3577C64"/>
    <w:multiLevelType w:val="hybridMultilevel"/>
    <w:tmpl w:val="C3DC855A"/>
    <w:lvl w:ilvl="0" w:tplc="321CA536">
      <w:start w:val="1"/>
      <w:numFmt w:val="bullet"/>
      <w:lvlText w:val=""/>
      <w:lvlJc w:val="left"/>
      <w:pPr>
        <w:ind w:left="360" w:hanging="360"/>
      </w:pPr>
      <w:rPr>
        <w:rFonts w:ascii="Symbol" w:hAnsi="Symbol" w:hint="default"/>
      </w:rPr>
    </w:lvl>
    <w:lvl w:ilvl="1" w:tplc="B0C27A8A">
      <w:start w:val="1"/>
      <w:numFmt w:val="bullet"/>
      <w:lvlText w:val="o"/>
      <w:lvlJc w:val="left"/>
      <w:pPr>
        <w:ind w:left="1440" w:hanging="360"/>
      </w:pPr>
      <w:rPr>
        <w:rFonts w:ascii="Courier New" w:hAnsi="Courier New" w:hint="default"/>
      </w:rPr>
    </w:lvl>
    <w:lvl w:ilvl="2" w:tplc="5E8A30CC">
      <w:start w:val="1"/>
      <w:numFmt w:val="bullet"/>
      <w:lvlText w:val=""/>
      <w:lvlJc w:val="left"/>
      <w:pPr>
        <w:ind w:left="2160" w:hanging="360"/>
      </w:pPr>
      <w:rPr>
        <w:rFonts w:ascii="Wingdings" w:hAnsi="Wingdings" w:hint="default"/>
      </w:rPr>
    </w:lvl>
    <w:lvl w:ilvl="3" w:tplc="784EBA82">
      <w:start w:val="1"/>
      <w:numFmt w:val="bullet"/>
      <w:lvlText w:val=""/>
      <w:lvlJc w:val="left"/>
      <w:pPr>
        <w:ind w:left="2880" w:hanging="360"/>
      </w:pPr>
      <w:rPr>
        <w:rFonts w:ascii="Symbol" w:hAnsi="Symbol" w:hint="default"/>
      </w:rPr>
    </w:lvl>
    <w:lvl w:ilvl="4" w:tplc="B240B5D6">
      <w:start w:val="1"/>
      <w:numFmt w:val="bullet"/>
      <w:lvlText w:val="o"/>
      <w:lvlJc w:val="left"/>
      <w:pPr>
        <w:ind w:left="3600" w:hanging="360"/>
      </w:pPr>
      <w:rPr>
        <w:rFonts w:ascii="Courier New" w:hAnsi="Courier New" w:hint="default"/>
      </w:rPr>
    </w:lvl>
    <w:lvl w:ilvl="5" w:tplc="7DE2D128">
      <w:start w:val="1"/>
      <w:numFmt w:val="bullet"/>
      <w:lvlText w:val=""/>
      <w:lvlJc w:val="left"/>
      <w:pPr>
        <w:ind w:left="4320" w:hanging="360"/>
      </w:pPr>
      <w:rPr>
        <w:rFonts w:ascii="Wingdings" w:hAnsi="Wingdings" w:hint="default"/>
      </w:rPr>
    </w:lvl>
    <w:lvl w:ilvl="6" w:tplc="884EA550">
      <w:start w:val="1"/>
      <w:numFmt w:val="bullet"/>
      <w:lvlText w:val=""/>
      <w:lvlJc w:val="left"/>
      <w:pPr>
        <w:ind w:left="5040" w:hanging="360"/>
      </w:pPr>
      <w:rPr>
        <w:rFonts w:ascii="Symbol" w:hAnsi="Symbol" w:hint="default"/>
      </w:rPr>
    </w:lvl>
    <w:lvl w:ilvl="7" w:tplc="7AB4B8F8">
      <w:start w:val="1"/>
      <w:numFmt w:val="bullet"/>
      <w:lvlText w:val="o"/>
      <w:lvlJc w:val="left"/>
      <w:pPr>
        <w:ind w:left="5760" w:hanging="360"/>
      </w:pPr>
      <w:rPr>
        <w:rFonts w:ascii="Courier New" w:hAnsi="Courier New" w:hint="default"/>
      </w:rPr>
    </w:lvl>
    <w:lvl w:ilvl="8" w:tplc="72DCDB2C">
      <w:start w:val="1"/>
      <w:numFmt w:val="bullet"/>
      <w:lvlText w:val=""/>
      <w:lvlJc w:val="left"/>
      <w:pPr>
        <w:ind w:left="6480" w:hanging="360"/>
      </w:pPr>
      <w:rPr>
        <w:rFonts w:ascii="Wingdings" w:hAnsi="Wingdings" w:hint="default"/>
      </w:rPr>
    </w:lvl>
  </w:abstractNum>
  <w:abstractNum w:abstractNumId="13"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6392"/>
    <w:multiLevelType w:val="hybridMultilevel"/>
    <w:tmpl w:val="95F0A0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38C4798E"/>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76E17F"/>
    <w:multiLevelType w:val="hybridMultilevel"/>
    <w:tmpl w:val="6972CD5C"/>
    <w:lvl w:ilvl="0" w:tplc="0992860E">
      <w:start w:val="1"/>
      <w:numFmt w:val="decimal"/>
      <w:lvlText w:val="%1."/>
      <w:lvlJc w:val="left"/>
      <w:pPr>
        <w:ind w:left="1080" w:hanging="360"/>
      </w:pPr>
      <w:rPr>
        <w:rFonts w:ascii="Arial" w:hAnsi="Arial" w:hint="default"/>
      </w:rPr>
    </w:lvl>
    <w:lvl w:ilvl="1" w:tplc="704A4E34">
      <w:start w:val="1"/>
      <w:numFmt w:val="lowerLetter"/>
      <w:lvlText w:val="%2."/>
      <w:lvlJc w:val="left"/>
      <w:pPr>
        <w:ind w:left="1440" w:hanging="360"/>
      </w:pPr>
    </w:lvl>
    <w:lvl w:ilvl="2" w:tplc="6FACB7F0">
      <w:start w:val="1"/>
      <w:numFmt w:val="lowerRoman"/>
      <w:lvlText w:val="%3."/>
      <w:lvlJc w:val="right"/>
      <w:pPr>
        <w:ind w:left="2160" w:hanging="180"/>
      </w:pPr>
    </w:lvl>
    <w:lvl w:ilvl="3" w:tplc="05F8752A">
      <w:start w:val="1"/>
      <w:numFmt w:val="decimal"/>
      <w:lvlText w:val="%4."/>
      <w:lvlJc w:val="left"/>
      <w:pPr>
        <w:ind w:left="2880" w:hanging="360"/>
      </w:pPr>
    </w:lvl>
    <w:lvl w:ilvl="4" w:tplc="3FA85F0A">
      <w:start w:val="1"/>
      <w:numFmt w:val="lowerLetter"/>
      <w:lvlText w:val="%5."/>
      <w:lvlJc w:val="left"/>
      <w:pPr>
        <w:ind w:left="3600" w:hanging="360"/>
      </w:pPr>
    </w:lvl>
    <w:lvl w:ilvl="5" w:tplc="7A907EE8">
      <w:start w:val="1"/>
      <w:numFmt w:val="lowerRoman"/>
      <w:lvlText w:val="%6."/>
      <w:lvlJc w:val="right"/>
      <w:pPr>
        <w:ind w:left="4320" w:hanging="180"/>
      </w:pPr>
    </w:lvl>
    <w:lvl w:ilvl="6" w:tplc="063EEB7A">
      <w:start w:val="1"/>
      <w:numFmt w:val="decimal"/>
      <w:lvlText w:val="%7."/>
      <w:lvlJc w:val="left"/>
      <w:pPr>
        <w:ind w:left="5040" w:hanging="360"/>
      </w:pPr>
    </w:lvl>
    <w:lvl w:ilvl="7" w:tplc="6EB45A96">
      <w:start w:val="1"/>
      <w:numFmt w:val="lowerLetter"/>
      <w:lvlText w:val="%8."/>
      <w:lvlJc w:val="left"/>
      <w:pPr>
        <w:ind w:left="5760" w:hanging="360"/>
      </w:pPr>
    </w:lvl>
    <w:lvl w:ilvl="8" w:tplc="BAC4885C">
      <w:start w:val="1"/>
      <w:numFmt w:val="lowerRoman"/>
      <w:lvlText w:val="%9."/>
      <w:lvlJc w:val="right"/>
      <w:pPr>
        <w:ind w:left="6480" w:hanging="180"/>
      </w:pPr>
    </w:lvl>
  </w:abstractNum>
  <w:abstractNum w:abstractNumId="18"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F1816"/>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FC07C4"/>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8F7F14"/>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DD5128"/>
    <w:multiLevelType w:val="hybridMultilevel"/>
    <w:tmpl w:val="EFE85B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B43E25"/>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D649AA"/>
    <w:multiLevelType w:val="hybridMultilevel"/>
    <w:tmpl w:val="9F24BDC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6" w15:restartNumberingAfterBreak="0">
    <w:nsid w:val="56345C09"/>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3A45C3"/>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CC0EFD"/>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A106C6"/>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FCBA45"/>
    <w:multiLevelType w:val="hybridMultilevel"/>
    <w:tmpl w:val="570AAD6E"/>
    <w:lvl w:ilvl="0" w:tplc="FB20931C">
      <w:start w:val="1"/>
      <w:numFmt w:val="bullet"/>
      <w:lvlText w:val=""/>
      <w:lvlJc w:val="left"/>
      <w:pPr>
        <w:ind w:left="720" w:hanging="360"/>
      </w:pPr>
      <w:rPr>
        <w:rFonts w:ascii="Symbol" w:hAnsi="Symbol" w:hint="default"/>
      </w:rPr>
    </w:lvl>
    <w:lvl w:ilvl="1" w:tplc="19E82A3A">
      <w:start w:val="1"/>
      <w:numFmt w:val="bullet"/>
      <w:lvlText w:val="o"/>
      <w:lvlJc w:val="left"/>
      <w:pPr>
        <w:ind w:left="1440" w:hanging="360"/>
      </w:pPr>
      <w:rPr>
        <w:rFonts w:ascii="Courier New" w:hAnsi="Courier New" w:hint="default"/>
      </w:rPr>
    </w:lvl>
    <w:lvl w:ilvl="2" w:tplc="555631EA">
      <w:start w:val="1"/>
      <w:numFmt w:val="bullet"/>
      <w:lvlText w:val=""/>
      <w:lvlJc w:val="left"/>
      <w:pPr>
        <w:ind w:left="2160" w:hanging="360"/>
      </w:pPr>
      <w:rPr>
        <w:rFonts w:ascii="Wingdings" w:hAnsi="Wingdings" w:hint="default"/>
      </w:rPr>
    </w:lvl>
    <w:lvl w:ilvl="3" w:tplc="6584076C">
      <w:start w:val="1"/>
      <w:numFmt w:val="bullet"/>
      <w:lvlText w:val=""/>
      <w:lvlJc w:val="left"/>
      <w:pPr>
        <w:ind w:left="2880" w:hanging="360"/>
      </w:pPr>
      <w:rPr>
        <w:rFonts w:ascii="Symbol" w:hAnsi="Symbol" w:hint="default"/>
      </w:rPr>
    </w:lvl>
    <w:lvl w:ilvl="4" w:tplc="03CE576C">
      <w:start w:val="1"/>
      <w:numFmt w:val="bullet"/>
      <w:lvlText w:val="o"/>
      <w:lvlJc w:val="left"/>
      <w:pPr>
        <w:ind w:left="3600" w:hanging="360"/>
      </w:pPr>
      <w:rPr>
        <w:rFonts w:ascii="Courier New" w:hAnsi="Courier New" w:hint="default"/>
      </w:rPr>
    </w:lvl>
    <w:lvl w:ilvl="5" w:tplc="365E0798">
      <w:start w:val="1"/>
      <w:numFmt w:val="bullet"/>
      <w:lvlText w:val=""/>
      <w:lvlJc w:val="left"/>
      <w:pPr>
        <w:ind w:left="4320" w:hanging="360"/>
      </w:pPr>
      <w:rPr>
        <w:rFonts w:ascii="Wingdings" w:hAnsi="Wingdings" w:hint="default"/>
      </w:rPr>
    </w:lvl>
    <w:lvl w:ilvl="6" w:tplc="8CD8B758">
      <w:start w:val="1"/>
      <w:numFmt w:val="bullet"/>
      <w:lvlText w:val=""/>
      <w:lvlJc w:val="left"/>
      <w:pPr>
        <w:ind w:left="5040" w:hanging="360"/>
      </w:pPr>
      <w:rPr>
        <w:rFonts w:ascii="Symbol" w:hAnsi="Symbol" w:hint="default"/>
      </w:rPr>
    </w:lvl>
    <w:lvl w:ilvl="7" w:tplc="578C24A6">
      <w:start w:val="1"/>
      <w:numFmt w:val="bullet"/>
      <w:lvlText w:val="o"/>
      <w:lvlJc w:val="left"/>
      <w:pPr>
        <w:ind w:left="5760" w:hanging="360"/>
      </w:pPr>
      <w:rPr>
        <w:rFonts w:ascii="Courier New" w:hAnsi="Courier New" w:hint="default"/>
      </w:rPr>
    </w:lvl>
    <w:lvl w:ilvl="8" w:tplc="5296C43E">
      <w:start w:val="1"/>
      <w:numFmt w:val="bullet"/>
      <w:lvlText w:val=""/>
      <w:lvlJc w:val="left"/>
      <w:pPr>
        <w:ind w:left="6480" w:hanging="360"/>
      </w:pPr>
      <w:rPr>
        <w:rFonts w:ascii="Wingdings" w:hAnsi="Wingdings" w:hint="default"/>
      </w:rPr>
    </w:lvl>
  </w:abstractNum>
  <w:abstractNum w:abstractNumId="31" w15:restartNumberingAfterBreak="0">
    <w:nsid w:val="637B0325"/>
    <w:multiLevelType w:val="hybridMultilevel"/>
    <w:tmpl w:val="B92C8142"/>
    <w:lvl w:ilvl="0" w:tplc="2ED626D2">
      <w:start w:val="1"/>
      <w:numFmt w:val="upperLetter"/>
      <w:lvlText w:val="%1."/>
      <w:lvlJc w:val="left"/>
      <w:pPr>
        <w:ind w:left="720" w:hanging="360"/>
      </w:pPr>
      <w:rPr>
        <w:rFonts w:ascii="Arial" w:hAnsi="Arial" w:hint="default"/>
      </w:rPr>
    </w:lvl>
    <w:lvl w:ilvl="1" w:tplc="C0783D54">
      <w:start w:val="1"/>
      <w:numFmt w:val="lowerLetter"/>
      <w:lvlText w:val="%2."/>
      <w:lvlJc w:val="left"/>
      <w:pPr>
        <w:ind w:left="1440" w:hanging="360"/>
      </w:pPr>
    </w:lvl>
    <w:lvl w:ilvl="2" w:tplc="3F82E7F0">
      <w:start w:val="1"/>
      <w:numFmt w:val="lowerRoman"/>
      <w:lvlText w:val="%3."/>
      <w:lvlJc w:val="right"/>
      <w:pPr>
        <w:ind w:left="2160" w:hanging="180"/>
      </w:pPr>
    </w:lvl>
    <w:lvl w:ilvl="3" w:tplc="832CA6CC">
      <w:start w:val="1"/>
      <w:numFmt w:val="decimal"/>
      <w:lvlText w:val="%4."/>
      <w:lvlJc w:val="left"/>
      <w:pPr>
        <w:ind w:left="2880" w:hanging="360"/>
      </w:pPr>
    </w:lvl>
    <w:lvl w:ilvl="4" w:tplc="496E8C86">
      <w:start w:val="1"/>
      <w:numFmt w:val="lowerLetter"/>
      <w:lvlText w:val="%5."/>
      <w:lvlJc w:val="left"/>
      <w:pPr>
        <w:ind w:left="3600" w:hanging="360"/>
      </w:pPr>
    </w:lvl>
    <w:lvl w:ilvl="5" w:tplc="5BB8FF00">
      <w:start w:val="1"/>
      <w:numFmt w:val="lowerRoman"/>
      <w:lvlText w:val="%6."/>
      <w:lvlJc w:val="right"/>
      <w:pPr>
        <w:ind w:left="4320" w:hanging="180"/>
      </w:pPr>
    </w:lvl>
    <w:lvl w:ilvl="6" w:tplc="6080833A">
      <w:start w:val="1"/>
      <w:numFmt w:val="decimal"/>
      <w:lvlText w:val="%7."/>
      <w:lvlJc w:val="left"/>
      <w:pPr>
        <w:ind w:left="5040" w:hanging="360"/>
      </w:pPr>
    </w:lvl>
    <w:lvl w:ilvl="7" w:tplc="D2EC345C">
      <w:start w:val="1"/>
      <w:numFmt w:val="lowerLetter"/>
      <w:lvlText w:val="%8."/>
      <w:lvlJc w:val="left"/>
      <w:pPr>
        <w:ind w:left="5760" w:hanging="360"/>
      </w:pPr>
    </w:lvl>
    <w:lvl w:ilvl="8" w:tplc="18C82192">
      <w:start w:val="1"/>
      <w:numFmt w:val="lowerRoman"/>
      <w:lvlText w:val="%9."/>
      <w:lvlJc w:val="right"/>
      <w:pPr>
        <w:ind w:left="6480" w:hanging="180"/>
      </w:pPr>
    </w:lvl>
  </w:abstractNum>
  <w:abstractNum w:abstractNumId="32" w15:restartNumberingAfterBreak="0">
    <w:nsid w:val="660B6EE0"/>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C83A2F"/>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C77A21"/>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6C7640A1"/>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F0BE5"/>
    <w:multiLevelType w:val="hybridMultilevel"/>
    <w:tmpl w:val="EE922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B41A7A"/>
    <w:multiLevelType w:val="hybridMultilevel"/>
    <w:tmpl w:val="CDF23F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3487BE"/>
    <w:multiLevelType w:val="hybridMultilevel"/>
    <w:tmpl w:val="DB2A5BE2"/>
    <w:lvl w:ilvl="0" w:tplc="7D187C6C">
      <w:start w:val="1"/>
      <w:numFmt w:val="decimal"/>
      <w:lvlText w:val="%1."/>
      <w:lvlJc w:val="left"/>
      <w:pPr>
        <w:ind w:left="860" w:hanging="360"/>
      </w:pPr>
      <w:rPr>
        <w:rFonts w:ascii="Arial" w:hAnsi="Arial" w:hint="default"/>
      </w:rPr>
    </w:lvl>
    <w:lvl w:ilvl="1" w:tplc="AC36127C">
      <w:start w:val="1"/>
      <w:numFmt w:val="lowerLetter"/>
      <w:lvlText w:val="%2."/>
      <w:lvlJc w:val="left"/>
      <w:pPr>
        <w:ind w:left="1440" w:hanging="360"/>
      </w:pPr>
    </w:lvl>
    <w:lvl w:ilvl="2" w:tplc="851C051C">
      <w:start w:val="1"/>
      <w:numFmt w:val="lowerRoman"/>
      <w:lvlText w:val="%3."/>
      <w:lvlJc w:val="right"/>
      <w:pPr>
        <w:ind w:left="2160" w:hanging="180"/>
      </w:pPr>
    </w:lvl>
    <w:lvl w:ilvl="3" w:tplc="614AB818">
      <w:start w:val="1"/>
      <w:numFmt w:val="decimal"/>
      <w:lvlText w:val="%4."/>
      <w:lvlJc w:val="left"/>
      <w:pPr>
        <w:ind w:left="2880" w:hanging="360"/>
      </w:pPr>
    </w:lvl>
    <w:lvl w:ilvl="4" w:tplc="08D40D34">
      <w:start w:val="1"/>
      <w:numFmt w:val="lowerLetter"/>
      <w:lvlText w:val="%5."/>
      <w:lvlJc w:val="left"/>
      <w:pPr>
        <w:ind w:left="3600" w:hanging="360"/>
      </w:pPr>
    </w:lvl>
    <w:lvl w:ilvl="5" w:tplc="EE24714C">
      <w:start w:val="1"/>
      <w:numFmt w:val="lowerRoman"/>
      <w:lvlText w:val="%6."/>
      <w:lvlJc w:val="right"/>
      <w:pPr>
        <w:ind w:left="4320" w:hanging="180"/>
      </w:pPr>
    </w:lvl>
    <w:lvl w:ilvl="6" w:tplc="E49AA82A">
      <w:start w:val="1"/>
      <w:numFmt w:val="decimal"/>
      <w:lvlText w:val="%7."/>
      <w:lvlJc w:val="left"/>
      <w:pPr>
        <w:ind w:left="5040" w:hanging="360"/>
      </w:pPr>
    </w:lvl>
    <w:lvl w:ilvl="7" w:tplc="E32EF91E">
      <w:start w:val="1"/>
      <w:numFmt w:val="lowerLetter"/>
      <w:lvlText w:val="%8."/>
      <w:lvlJc w:val="left"/>
      <w:pPr>
        <w:ind w:left="5760" w:hanging="360"/>
      </w:pPr>
    </w:lvl>
    <w:lvl w:ilvl="8" w:tplc="784ED5F4">
      <w:start w:val="1"/>
      <w:numFmt w:val="lowerRoman"/>
      <w:lvlText w:val="%9."/>
      <w:lvlJc w:val="right"/>
      <w:pPr>
        <w:ind w:left="6480" w:hanging="180"/>
      </w:pPr>
    </w:lvl>
  </w:abstractNum>
  <w:abstractNum w:abstractNumId="4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2878718">
    <w:abstractNumId w:val="18"/>
  </w:num>
  <w:num w:numId="2" w16cid:durableId="374738127">
    <w:abstractNumId w:val="10"/>
  </w:num>
  <w:num w:numId="3" w16cid:durableId="1054306765">
    <w:abstractNumId w:val="38"/>
  </w:num>
  <w:num w:numId="4" w16cid:durableId="1563248639">
    <w:abstractNumId w:val="20"/>
  </w:num>
  <w:num w:numId="5" w16cid:durableId="279457362">
    <w:abstractNumId w:val="35"/>
  </w:num>
  <w:num w:numId="6" w16cid:durableId="321932046">
    <w:abstractNumId w:val="41"/>
  </w:num>
  <w:num w:numId="7" w16cid:durableId="2030177351">
    <w:abstractNumId w:val="16"/>
  </w:num>
  <w:num w:numId="8" w16cid:durableId="969631907">
    <w:abstractNumId w:val="0"/>
  </w:num>
  <w:num w:numId="9" w16cid:durableId="885069547">
    <w:abstractNumId w:val="4"/>
  </w:num>
  <w:num w:numId="10" w16cid:durableId="2080472570">
    <w:abstractNumId w:val="14"/>
  </w:num>
  <w:num w:numId="11" w16cid:durableId="1609896194">
    <w:abstractNumId w:val="31"/>
  </w:num>
  <w:num w:numId="12" w16cid:durableId="604768257">
    <w:abstractNumId w:val="17"/>
  </w:num>
  <w:num w:numId="13" w16cid:durableId="936403542">
    <w:abstractNumId w:val="30"/>
  </w:num>
  <w:num w:numId="14" w16cid:durableId="1519077896">
    <w:abstractNumId w:val="25"/>
  </w:num>
  <w:num w:numId="15" w16cid:durableId="893153539">
    <w:abstractNumId w:val="23"/>
  </w:num>
  <w:num w:numId="16" w16cid:durableId="1840920893">
    <w:abstractNumId w:val="3"/>
  </w:num>
  <w:num w:numId="17" w16cid:durableId="2134864265">
    <w:abstractNumId w:val="40"/>
  </w:num>
  <w:num w:numId="18" w16cid:durableId="1196650867">
    <w:abstractNumId w:val="12"/>
  </w:num>
  <w:num w:numId="19" w16cid:durableId="1203444585">
    <w:abstractNumId w:val="11"/>
  </w:num>
  <w:num w:numId="20" w16cid:durableId="1141923779">
    <w:abstractNumId w:val="13"/>
  </w:num>
  <w:num w:numId="21" w16cid:durableId="1143808533">
    <w:abstractNumId w:val="28"/>
  </w:num>
  <w:num w:numId="22" w16cid:durableId="382215710">
    <w:abstractNumId w:val="27"/>
  </w:num>
  <w:num w:numId="23" w16cid:durableId="91751763">
    <w:abstractNumId w:val="26"/>
  </w:num>
  <w:num w:numId="24" w16cid:durableId="1296837891">
    <w:abstractNumId w:val="2"/>
  </w:num>
  <w:num w:numId="25" w16cid:durableId="436144217">
    <w:abstractNumId w:val="29"/>
  </w:num>
  <w:num w:numId="26" w16cid:durableId="557934042">
    <w:abstractNumId w:val="34"/>
  </w:num>
  <w:num w:numId="27" w16cid:durableId="1424299200">
    <w:abstractNumId w:val="9"/>
  </w:num>
  <w:num w:numId="28" w16cid:durableId="880095608">
    <w:abstractNumId w:val="36"/>
  </w:num>
  <w:num w:numId="29" w16cid:durableId="2084208261">
    <w:abstractNumId w:val="37"/>
  </w:num>
  <w:num w:numId="30" w16cid:durableId="1135100739">
    <w:abstractNumId w:val="24"/>
  </w:num>
  <w:num w:numId="31" w16cid:durableId="915283525">
    <w:abstractNumId w:val="5"/>
  </w:num>
  <w:num w:numId="32" w16cid:durableId="1427379563">
    <w:abstractNumId w:val="33"/>
  </w:num>
  <w:num w:numId="33" w16cid:durableId="1409420358">
    <w:abstractNumId w:val="32"/>
  </w:num>
  <w:num w:numId="34" w16cid:durableId="1848514515">
    <w:abstractNumId w:val="22"/>
  </w:num>
  <w:num w:numId="35" w16cid:durableId="710304646">
    <w:abstractNumId w:val="19"/>
  </w:num>
  <w:num w:numId="36" w16cid:durableId="188496748">
    <w:abstractNumId w:val="15"/>
  </w:num>
  <w:num w:numId="37" w16cid:durableId="1712071344">
    <w:abstractNumId w:val="6"/>
  </w:num>
  <w:num w:numId="38" w16cid:durableId="1579486774">
    <w:abstractNumId w:val="1"/>
  </w:num>
  <w:num w:numId="39" w16cid:durableId="650980682">
    <w:abstractNumId w:val="8"/>
  </w:num>
  <w:num w:numId="40" w16cid:durableId="188834843">
    <w:abstractNumId w:val="21"/>
  </w:num>
  <w:num w:numId="41" w16cid:durableId="266158945">
    <w:abstractNumId w:val="7"/>
  </w:num>
  <w:num w:numId="42" w16cid:durableId="1900705623">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0030"/>
    <w:rsid w:val="000009CD"/>
    <w:rsid w:val="00000CD8"/>
    <w:rsid w:val="000017E3"/>
    <w:rsid w:val="00001AF8"/>
    <w:rsid w:val="00001CAC"/>
    <w:rsid w:val="00001F38"/>
    <w:rsid w:val="00002B76"/>
    <w:rsid w:val="00002F12"/>
    <w:rsid w:val="0000300D"/>
    <w:rsid w:val="0000372F"/>
    <w:rsid w:val="00003EC8"/>
    <w:rsid w:val="00004687"/>
    <w:rsid w:val="00004E64"/>
    <w:rsid w:val="00004F09"/>
    <w:rsid w:val="00005763"/>
    <w:rsid w:val="00005CE1"/>
    <w:rsid w:val="00005D94"/>
    <w:rsid w:val="000061F3"/>
    <w:rsid w:val="0000671E"/>
    <w:rsid w:val="00007789"/>
    <w:rsid w:val="00007ED9"/>
    <w:rsid w:val="000104B1"/>
    <w:rsid w:val="00010A41"/>
    <w:rsid w:val="0001113C"/>
    <w:rsid w:val="00011C80"/>
    <w:rsid w:val="00012208"/>
    <w:rsid w:val="00012520"/>
    <w:rsid w:val="000134ED"/>
    <w:rsid w:val="00014E87"/>
    <w:rsid w:val="000159BD"/>
    <w:rsid w:val="000166AA"/>
    <w:rsid w:val="000167B9"/>
    <w:rsid w:val="0001761E"/>
    <w:rsid w:val="00017864"/>
    <w:rsid w:val="00017972"/>
    <w:rsid w:val="00020180"/>
    <w:rsid w:val="000208F3"/>
    <w:rsid w:val="00020A66"/>
    <w:rsid w:val="00021AC5"/>
    <w:rsid w:val="000220BF"/>
    <w:rsid w:val="00022296"/>
    <w:rsid w:val="00022A4B"/>
    <w:rsid w:val="000234BA"/>
    <w:rsid w:val="00023AAE"/>
    <w:rsid w:val="00023BD0"/>
    <w:rsid w:val="00023D21"/>
    <w:rsid w:val="00023E85"/>
    <w:rsid w:val="000244AF"/>
    <w:rsid w:val="00024637"/>
    <w:rsid w:val="00024955"/>
    <w:rsid w:val="00024DD3"/>
    <w:rsid w:val="000268F0"/>
    <w:rsid w:val="00027517"/>
    <w:rsid w:val="000304AA"/>
    <w:rsid w:val="00030576"/>
    <w:rsid w:val="00030D1F"/>
    <w:rsid w:val="00031034"/>
    <w:rsid w:val="0003104B"/>
    <w:rsid w:val="0003153D"/>
    <w:rsid w:val="000321DE"/>
    <w:rsid w:val="000326EE"/>
    <w:rsid w:val="0003296F"/>
    <w:rsid w:val="00032DC5"/>
    <w:rsid w:val="00032FBC"/>
    <w:rsid w:val="0003329F"/>
    <w:rsid w:val="000335F1"/>
    <w:rsid w:val="00033A81"/>
    <w:rsid w:val="00034D75"/>
    <w:rsid w:val="00035F5F"/>
    <w:rsid w:val="00036619"/>
    <w:rsid w:val="00036E16"/>
    <w:rsid w:val="00036E21"/>
    <w:rsid w:val="00037444"/>
    <w:rsid w:val="00037861"/>
    <w:rsid w:val="00037C31"/>
    <w:rsid w:val="000400C7"/>
    <w:rsid w:val="00040408"/>
    <w:rsid w:val="0004190B"/>
    <w:rsid w:val="0004218B"/>
    <w:rsid w:val="00042AF1"/>
    <w:rsid w:val="0004371F"/>
    <w:rsid w:val="00043790"/>
    <w:rsid w:val="00043E14"/>
    <w:rsid w:val="0004436A"/>
    <w:rsid w:val="00044383"/>
    <w:rsid w:val="000448E2"/>
    <w:rsid w:val="00044DF7"/>
    <w:rsid w:val="00045578"/>
    <w:rsid w:val="0004691B"/>
    <w:rsid w:val="000472CA"/>
    <w:rsid w:val="00050EDB"/>
    <w:rsid w:val="00051004"/>
    <w:rsid w:val="000512F6"/>
    <w:rsid w:val="00051637"/>
    <w:rsid w:val="00052D55"/>
    <w:rsid w:val="0005371F"/>
    <w:rsid w:val="00053DAB"/>
    <w:rsid w:val="000542BE"/>
    <w:rsid w:val="000557FD"/>
    <w:rsid w:val="0005641C"/>
    <w:rsid w:val="0005761E"/>
    <w:rsid w:val="000601B8"/>
    <w:rsid w:val="000602B1"/>
    <w:rsid w:val="00060519"/>
    <w:rsid w:val="000609A4"/>
    <w:rsid w:val="00060AEE"/>
    <w:rsid w:val="00060E1D"/>
    <w:rsid w:val="0006102E"/>
    <w:rsid w:val="000611E0"/>
    <w:rsid w:val="0006170D"/>
    <w:rsid w:val="00062301"/>
    <w:rsid w:val="000626D7"/>
    <w:rsid w:val="00062DB1"/>
    <w:rsid w:val="00064C3B"/>
    <w:rsid w:val="000654F5"/>
    <w:rsid w:val="00065920"/>
    <w:rsid w:val="00065C78"/>
    <w:rsid w:val="0006602A"/>
    <w:rsid w:val="0006616A"/>
    <w:rsid w:val="00066707"/>
    <w:rsid w:val="00066AA4"/>
    <w:rsid w:val="00066C46"/>
    <w:rsid w:val="00066F13"/>
    <w:rsid w:val="00067D01"/>
    <w:rsid w:val="00067E72"/>
    <w:rsid w:val="00070344"/>
    <w:rsid w:val="0007040E"/>
    <w:rsid w:val="0007048A"/>
    <w:rsid w:val="0007166B"/>
    <w:rsid w:val="00071B22"/>
    <w:rsid w:val="00071B97"/>
    <w:rsid w:val="00071CA4"/>
    <w:rsid w:val="00072042"/>
    <w:rsid w:val="0007294E"/>
    <w:rsid w:val="00072DDF"/>
    <w:rsid w:val="00072EB5"/>
    <w:rsid w:val="00072FEF"/>
    <w:rsid w:val="000744C3"/>
    <w:rsid w:val="000756C6"/>
    <w:rsid w:val="00076FC4"/>
    <w:rsid w:val="0007734F"/>
    <w:rsid w:val="00077C10"/>
    <w:rsid w:val="000801F8"/>
    <w:rsid w:val="00082AC2"/>
    <w:rsid w:val="00082CAA"/>
    <w:rsid w:val="00083F32"/>
    <w:rsid w:val="00085214"/>
    <w:rsid w:val="00085873"/>
    <w:rsid w:val="00085DE0"/>
    <w:rsid w:val="000864DE"/>
    <w:rsid w:val="000876CF"/>
    <w:rsid w:val="0009066D"/>
    <w:rsid w:val="00090719"/>
    <w:rsid w:val="00090B37"/>
    <w:rsid w:val="00090E68"/>
    <w:rsid w:val="00091A31"/>
    <w:rsid w:val="00091C50"/>
    <w:rsid w:val="00091D0A"/>
    <w:rsid w:val="0009293F"/>
    <w:rsid w:val="00094508"/>
    <w:rsid w:val="000956A5"/>
    <w:rsid w:val="000964F0"/>
    <w:rsid w:val="000971C0"/>
    <w:rsid w:val="00097508"/>
    <w:rsid w:val="00097BE4"/>
    <w:rsid w:val="000A090B"/>
    <w:rsid w:val="000A12D2"/>
    <w:rsid w:val="000A217E"/>
    <w:rsid w:val="000A3485"/>
    <w:rsid w:val="000A3921"/>
    <w:rsid w:val="000A49C6"/>
    <w:rsid w:val="000A4EC7"/>
    <w:rsid w:val="000A6D69"/>
    <w:rsid w:val="000A7FEA"/>
    <w:rsid w:val="000B0BA6"/>
    <w:rsid w:val="000B10AE"/>
    <w:rsid w:val="000B16CD"/>
    <w:rsid w:val="000B21BF"/>
    <w:rsid w:val="000B244F"/>
    <w:rsid w:val="000B2F2C"/>
    <w:rsid w:val="000B3898"/>
    <w:rsid w:val="000B42C0"/>
    <w:rsid w:val="000B442B"/>
    <w:rsid w:val="000B478B"/>
    <w:rsid w:val="000B4DF3"/>
    <w:rsid w:val="000B67C0"/>
    <w:rsid w:val="000B76CC"/>
    <w:rsid w:val="000B7DCB"/>
    <w:rsid w:val="000B7FD7"/>
    <w:rsid w:val="000C03C5"/>
    <w:rsid w:val="000C05EE"/>
    <w:rsid w:val="000C14DA"/>
    <w:rsid w:val="000C1F4A"/>
    <w:rsid w:val="000C2054"/>
    <w:rsid w:val="000C2476"/>
    <w:rsid w:val="000C2F7D"/>
    <w:rsid w:val="000C3C4D"/>
    <w:rsid w:val="000C4C5E"/>
    <w:rsid w:val="000C59C8"/>
    <w:rsid w:val="000C5F0F"/>
    <w:rsid w:val="000C64CA"/>
    <w:rsid w:val="000C65F8"/>
    <w:rsid w:val="000C699A"/>
    <w:rsid w:val="000C6CDB"/>
    <w:rsid w:val="000D015E"/>
    <w:rsid w:val="000D21B0"/>
    <w:rsid w:val="000D2706"/>
    <w:rsid w:val="000D2BC6"/>
    <w:rsid w:val="000D2E92"/>
    <w:rsid w:val="000D3816"/>
    <w:rsid w:val="000D3DDA"/>
    <w:rsid w:val="000D41EB"/>
    <w:rsid w:val="000D48C0"/>
    <w:rsid w:val="000D56BB"/>
    <w:rsid w:val="000D616F"/>
    <w:rsid w:val="000D6327"/>
    <w:rsid w:val="000D6F70"/>
    <w:rsid w:val="000D71B8"/>
    <w:rsid w:val="000D7F47"/>
    <w:rsid w:val="000E03A1"/>
    <w:rsid w:val="000E0CF5"/>
    <w:rsid w:val="000E1AF0"/>
    <w:rsid w:val="000E2762"/>
    <w:rsid w:val="000E2974"/>
    <w:rsid w:val="000E2D81"/>
    <w:rsid w:val="000E528C"/>
    <w:rsid w:val="000E5B1E"/>
    <w:rsid w:val="000E5BE6"/>
    <w:rsid w:val="000E6B89"/>
    <w:rsid w:val="000E6FA9"/>
    <w:rsid w:val="000E728A"/>
    <w:rsid w:val="000E73CC"/>
    <w:rsid w:val="000F0376"/>
    <w:rsid w:val="000F071F"/>
    <w:rsid w:val="000F103A"/>
    <w:rsid w:val="000F1B56"/>
    <w:rsid w:val="000F29CD"/>
    <w:rsid w:val="000F2E67"/>
    <w:rsid w:val="000F3A3C"/>
    <w:rsid w:val="000F3BDF"/>
    <w:rsid w:val="000F42BA"/>
    <w:rsid w:val="000F487B"/>
    <w:rsid w:val="000F4B3E"/>
    <w:rsid w:val="000F4E3D"/>
    <w:rsid w:val="000F504D"/>
    <w:rsid w:val="000F69F1"/>
    <w:rsid w:val="000F753C"/>
    <w:rsid w:val="00100062"/>
    <w:rsid w:val="00100174"/>
    <w:rsid w:val="001001F0"/>
    <w:rsid w:val="001002A6"/>
    <w:rsid w:val="00100C26"/>
    <w:rsid w:val="00101AAD"/>
    <w:rsid w:val="00102077"/>
    <w:rsid w:val="00102A5D"/>
    <w:rsid w:val="001037C6"/>
    <w:rsid w:val="00103DB3"/>
    <w:rsid w:val="0010437F"/>
    <w:rsid w:val="00104EC3"/>
    <w:rsid w:val="00105617"/>
    <w:rsid w:val="00106883"/>
    <w:rsid w:val="001070EA"/>
    <w:rsid w:val="0010740C"/>
    <w:rsid w:val="00107916"/>
    <w:rsid w:val="0011095F"/>
    <w:rsid w:val="001127DD"/>
    <w:rsid w:val="00112E1B"/>
    <w:rsid w:val="00112EE7"/>
    <w:rsid w:val="00113804"/>
    <w:rsid w:val="00113916"/>
    <w:rsid w:val="00114C8F"/>
    <w:rsid w:val="00115024"/>
    <w:rsid w:val="001153B2"/>
    <w:rsid w:val="00115B45"/>
    <w:rsid w:val="001168B7"/>
    <w:rsid w:val="00117B63"/>
    <w:rsid w:val="001202C4"/>
    <w:rsid w:val="001208EF"/>
    <w:rsid w:val="0012109C"/>
    <w:rsid w:val="00121935"/>
    <w:rsid w:val="001219AE"/>
    <w:rsid w:val="00122A1E"/>
    <w:rsid w:val="00122C0B"/>
    <w:rsid w:val="00122D3A"/>
    <w:rsid w:val="00123803"/>
    <w:rsid w:val="0012639A"/>
    <w:rsid w:val="001269D7"/>
    <w:rsid w:val="00126AFC"/>
    <w:rsid w:val="001270A7"/>
    <w:rsid w:val="00127DEC"/>
    <w:rsid w:val="00127E04"/>
    <w:rsid w:val="0013015C"/>
    <w:rsid w:val="00131894"/>
    <w:rsid w:val="001323D3"/>
    <w:rsid w:val="00132404"/>
    <w:rsid w:val="0013255F"/>
    <w:rsid w:val="001328B4"/>
    <w:rsid w:val="00132DF6"/>
    <w:rsid w:val="00132DFB"/>
    <w:rsid w:val="0013319D"/>
    <w:rsid w:val="001334CC"/>
    <w:rsid w:val="001335A9"/>
    <w:rsid w:val="0013375E"/>
    <w:rsid w:val="00133B6D"/>
    <w:rsid w:val="00134168"/>
    <w:rsid w:val="001344AD"/>
    <w:rsid w:val="00134BF6"/>
    <w:rsid w:val="001369D7"/>
    <w:rsid w:val="001379B9"/>
    <w:rsid w:val="00137C33"/>
    <w:rsid w:val="00137CE1"/>
    <w:rsid w:val="001404A4"/>
    <w:rsid w:val="0014111C"/>
    <w:rsid w:val="0014138A"/>
    <w:rsid w:val="00141424"/>
    <w:rsid w:val="00141639"/>
    <w:rsid w:val="00141AF3"/>
    <w:rsid w:val="001422AA"/>
    <w:rsid w:val="001429F5"/>
    <w:rsid w:val="00142CFA"/>
    <w:rsid w:val="00143F33"/>
    <w:rsid w:val="001442E4"/>
    <w:rsid w:val="001442F3"/>
    <w:rsid w:val="00144B67"/>
    <w:rsid w:val="001456DB"/>
    <w:rsid w:val="00145B27"/>
    <w:rsid w:val="00145CC0"/>
    <w:rsid w:val="00146883"/>
    <w:rsid w:val="001470B9"/>
    <w:rsid w:val="00147BD6"/>
    <w:rsid w:val="00152226"/>
    <w:rsid w:val="00152362"/>
    <w:rsid w:val="001527B8"/>
    <w:rsid w:val="00152AB7"/>
    <w:rsid w:val="001538AB"/>
    <w:rsid w:val="00154254"/>
    <w:rsid w:val="001546A2"/>
    <w:rsid w:val="00154BDE"/>
    <w:rsid w:val="00155C66"/>
    <w:rsid w:val="00155F6A"/>
    <w:rsid w:val="00156BF4"/>
    <w:rsid w:val="0016035F"/>
    <w:rsid w:val="00160992"/>
    <w:rsid w:val="00160CD9"/>
    <w:rsid w:val="00160F32"/>
    <w:rsid w:val="0016103B"/>
    <w:rsid w:val="001613D1"/>
    <w:rsid w:val="001613F5"/>
    <w:rsid w:val="00161DD1"/>
    <w:rsid w:val="0016209E"/>
    <w:rsid w:val="0016212E"/>
    <w:rsid w:val="0016265D"/>
    <w:rsid w:val="00163109"/>
    <w:rsid w:val="00163D5A"/>
    <w:rsid w:val="00163F22"/>
    <w:rsid w:val="001641C6"/>
    <w:rsid w:val="0016491E"/>
    <w:rsid w:val="0016537D"/>
    <w:rsid w:val="00165CD1"/>
    <w:rsid w:val="00166043"/>
    <w:rsid w:val="0016605E"/>
    <w:rsid w:val="00166EE1"/>
    <w:rsid w:val="00167B45"/>
    <w:rsid w:val="00167E17"/>
    <w:rsid w:val="0017052E"/>
    <w:rsid w:val="001710EB"/>
    <w:rsid w:val="00171132"/>
    <w:rsid w:val="00172010"/>
    <w:rsid w:val="00172094"/>
    <w:rsid w:val="001726E2"/>
    <w:rsid w:val="00172C55"/>
    <w:rsid w:val="001730E1"/>
    <w:rsid w:val="00173120"/>
    <w:rsid w:val="00173746"/>
    <w:rsid w:val="00173751"/>
    <w:rsid w:val="00175A41"/>
    <w:rsid w:val="00175CA0"/>
    <w:rsid w:val="0017623E"/>
    <w:rsid w:val="00176BF0"/>
    <w:rsid w:val="00176E13"/>
    <w:rsid w:val="00177AFE"/>
    <w:rsid w:val="00177E72"/>
    <w:rsid w:val="00180953"/>
    <w:rsid w:val="00181280"/>
    <w:rsid w:val="001820E7"/>
    <w:rsid w:val="00182B5B"/>
    <w:rsid w:val="0018310C"/>
    <w:rsid w:val="0018402A"/>
    <w:rsid w:val="001844E1"/>
    <w:rsid w:val="00184534"/>
    <w:rsid w:val="00184E82"/>
    <w:rsid w:val="001851E4"/>
    <w:rsid w:val="001853F4"/>
    <w:rsid w:val="001858E5"/>
    <w:rsid w:val="00185B94"/>
    <w:rsid w:val="001864C5"/>
    <w:rsid w:val="0018758A"/>
    <w:rsid w:val="001878D8"/>
    <w:rsid w:val="00187A1D"/>
    <w:rsid w:val="00187F41"/>
    <w:rsid w:val="00190080"/>
    <w:rsid w:val="001902B5"/>
    <w:rsid w:val="00190527"/>
    <w:rsid w:val="00191877"/>
    <w:rsid w:val="00191969"/>
    <w:rsid w:val="00191A19"/>
    <w:rsid w:val="00191A30"/>
    <w:rsid w:val="0019239D"/>
    <w:rsid w:val="00194ACC"/>
    <w:rsid w:val="00194CE1"/>
    <w:rsid w:val="00195DF1"/>
    <w:rsid w:val="00196FB2"/>
    <w:rsid w:val="001976C5"/>
    <w:rsid w:val="00197B17"/>
    <w:rsid w:val="001A146D"/>
    <w:rsid w:val="001A16B1"/>
    <w:rsid w:val="001A38D9"/>
    <w:rsid w:val="001A4111"/>
    <w:rsid w:val="001A48DC"/>
    <w:rsid w:val="001A4F43"/>
    <w:rsid w:val="001A57C4"/>
    <w:rsid w:val="001A5901"/>
    <w:rsid w:val="001A5DFE"/>
    <w:rsid w:val="001A617B"/>
    <w:rsid w:val="001A6B31"/>
    <w:rsid w:val="001A7320"/>
    <w:rsid w:val="001A74BB"/>
    <w:rsid w:val="001A79A2"/>
    <w:rsid w:val="001A7DE6"/>
    <w:rsid w:val="001B01C3"/>
    <w:rsid w:val="001B337E"/>
    <w:rsid w:val="001B3B83"/>
    <w:rsid w:val="001B496D"/>
    <w:rsid w:val="001B4C50"/>
    <w:rsid w:val="001B4D59"/>
    <w:rsid w:val="001B4DEB"/>
    <w:rsid w:val="001B5151"/>
    <w:rsid w:val="001B54CD"/>
    <w:rsid w:val="001B5680"/>
    <w:rsid w:val="001B5EA5"/>
    <w:rsid w:val="001B6469"/>
    <w:rsid w:val="001B68F5"/>
    <w:rsid w:val="001B6D44"/>
    <w:rsid w:val="001B6FD8"/>
    <w:rsid w:val="001B7819"/>
    <w:rsid w:val="001B7AE6"/>
    <w:rsid w:val="001B7B65"/>
    <w:rsid w:val="001B7C94"/>
    <w:rsid w:val="001C05E8"/>
    <w:rsid w:val="001C1AB7"/>
    <w:rsid w:val="001C2588"/>
    <w:rsid w:val="001C2964"/>
    <w:rsid w:val="001C4F82"/>
    <w:rsid w:val="001C61F7"/>
    <w:rsid w:val="001C6556"/>
    <w:rsid w:val="001C6603"/>
    <w:rsid w:val="001D08B9"/>
    <w:rsid w:val="001D0F2F"/>
    <w:rsid w:val="001D1A23"/>
    <w:rsid w:val="001D23E3"/>
    <w:rsid w:val="001D32AE"/>
    <w:rsid w:val="001D32EB"/>
    <w:rsid w:val="001D3464"/>
    <w:rsid w:val="001D3E5E"/>
    <w:rsid w:val="001D5191"/>
    <w:rsid w:val="001D65D5"/>
    <w:rsid w:val="001D7694"/>
    <w:rsid w:val="001D79D8"/>
    <w:rsid w:val="001D7A34"/>
    <w:rsid w:val="001E1A5F"/>
    <w:rsid w:val="001E2176"/>
    <w:rsid w:val="001E2C74"/>
    <w:rsid w:val="001E2D15"/>
    <w:rsid w:val="001E33CF"/>
    <w:rsid w:val="001E43A6"/>
    <w:rsid w:val="001E4820"/>
    <w:rsid w:val="001E49FD"/>
    <w:rsid w:val="001E5B1F"/>
    <w:rsid w:val="001E63DE"/>
    <w:rsid w:val="001E6F3B"/>
    <w:rsid w:val="001E7B23"/>
    <w:rsid w:val="001E7EDE"/>
    <w:rsid w:val="001F0722"/>
    <w:rsid w:val="001F0AAA"/>
    <w:rsid w:val="001F0B96"/>
    <w:rsid w:val="001F1E07"/>
    <w:rsid w:val="001F3C84"/>
    <w:rsid w:val="001F40D6"/>
    <w:rsid w:val="001F40F5"/>
    <w:rsid w:val="001F4B40"/>
    <w:rsid w:val="001F5178"/>
    <w:rsid w:val="001F518B"/>
    <w:rsid w:val="001F53C8"/>
    <w:rsid w:val="001F6120"/>
    <w:rsid w:val="001F6131"/>
    <w:rsid w:val="001F73B3"/>
    <w:rsid w:val="001F78DF"/>
    <w:rsid w:val="001F7C97"/>
    <w:rsid w:val="001F7CB9"/>
    <w:rsid w:val="001F7DD8"/>
    <w:rsid w:val="00200481"/>
    <w:rsid w:val="00200E61"/>
    <w:rsid w:val="00202104"/>
    <w:rsid w:val="002022C3"/>
    <w:rsid w:val="00205932"/>
    <w:rsid w:val="002059FA"/>
    <w:rsid w:val="00205B79"/>
    <w:rsid w:val="00206DD9"/>
    <w:rsid w:val="002070D3"/>
    <w:rsid w:val="00210027"/>
    <w:rsid w:val="0021009F"/>
    <w:rsid w:val="0021070E"/>
    <w:rsid w:val="00210AB7"/>
    <w:rsid w:val="0021153B"/>
    <w:rsid w:val="0021241B"/>
    <w:rsid w:val="002136BC"/>
    <w:rsid w:val="0021585C"/>
    <w:rsid w:val="00215F8E"/>
    <w:rsid w:val="00216671"/>
    <w:rsid w:val="002166BE"/>
    <w:rsid w:val="00217E07"/>
    <w:rsid w:val="00220204"/>
    <w:rsid w:val="00220732"/>
    <w:rsid w:val="00220FFB"/>
    <w:rsid w:val="002237F5"/>
    <w:rsid w:val="002242D0"/>
    <w:rsid w:val="00224322"/>
    <w:rsid w:val="0022473F"/>
    <w:rsid w:val="0022491F"/>
    <w:rsid w:val="00224F57"/>
    <w:rsid w:val="00224F66"/>
    <w:rsid w:val="002257CD"/>
    <w:rsid w:val="0022687E"/>
    <w:rsid w:val="0022766F"/>
    <w:rsid w:val="00227D21"/>
    <w:rsid w:val="002304D3"/>
    <w:rsid w:val="00230841"/>
    <w:rsid w:val="00231A23"/>
    <w:rsid w:val="00232430"/>
    <w:rsid w:val="00232AB0"/>
    <w:rsid w:val="00233409"/>
    <w:rsid w:val="00233E62"/>
    <w:rsid w:val="00234189"/>
    <w:rsid w:val="00234338"/>
    <w:rsid w:val="0023553B"/>
    <w:rsid w:val="002356B5"/>
    <w:rsid w:val="00235FEA"/>
    <w:rsid w:val="0023611F"/>
    <w:rsid w:val="00236276"/>
    <w:rsid w:val="00236D55"/>
    <w:rsid w:val="0023730D"/>
    <w:rsid w:val="00237510"/>
    <w:rsid w:val="0023777A"/>
    <w:rsid w:val="002411CC"/>
    <w:rsid w:val="002422D0"/>
    <w:rsid w:val="002424F5"/>
    <w:rsid w:val="00242575"/>
    <w:rsid w:val="002430C3"/>
    <w:rsid w:val="002442FE"/>
    <w:rsid w:val="00245229"/>
    <w:rsid w:val="002454C5"/>
    <w:rsid w:val="00245852"/>
    <w:rsid w:val="00245E85"/>
    <w:rsid w:val="0024602A"/>
    <w:rsid w:val="0024644C"/>
    <w:rsid w:val="00246621"/>
    <w:rsid w:val="00247407"/>
    <w:rsid w:val="00250220"/>
    <w:rsid w:val="0025080D"/>
    <w:rsid w:val="00250838"/>
    <w:rsid w:val="00250EC6"/>
    <w:rsid w:val="00252675"/>
    <w:rsid w:val="002530B5"/>
    <w:rsid w:val="002533C4"/>
    <w:rsid w:val="0025360F"/>
    <w:rsid w:val="00254574"/>
    <w:rsid w:val="002551DA"/>
    <w:rsid w:val="002551DE"/>
    <w:rsid w:val="0025535E"/>
    <w:rsid w:val="00255415"/>
    <w:rsid w:val="00255822"/>
    <w:rsid w:val="00255968"/>
    <w:rsid w:val="00255BCB"/>
    <w:rsid w:val="002564D5"/>
    <w:rsid w:val="00256654"/>
    <w:rsid w:val="0025672D"/>
    <w:rsid w:val="0025688A"/>
    <w:rsid w:val="00256FCD"/>
    <w:rsid w:val="00257B33"/>
    <w:rsid w:val="002600C8"/>
    <w:rsid w:val="00260DD4"/>
    <w:rsid w:val="00261DB5"/>
    <w:rsid w:val="00262579"/>
    <w:rsid w:val="00262761"/>
    <w:rsid w:val="002628DE"/>
    <w:rsid w:val="00263D51"/>
    <w:rsid w:val="00264528"/>
    <w:rsid w:val="00264F57"/>
    <w:rsid w:val="002652D5"/>
    <w:rsid w:val="00265E62"/>
    <w:rsid w:val="00266E93"/>
    <w:rsid w:val="00267194"/>
    <w:rsid w:val="002679FE"/>
    <w:rsid w:val="00267BD1"/>
    <w:rsid w:val="0027024D"/>
    <w:rsid w:val="0027179F"/>
    <w:rsid w:val="00271BDB"/>
    <w:rsid w:val="00271CAB"/>
    <w:rsid w:val="002724FE"/>
    <w:rsid w:val="00272F78"/>
    <w:rsid w:val="002731B1"/>
    <w:rsid w:val="002732BC"/>
    <w:rsid w:val="002732E9"/>
    <w:rsid w:val="00273DB7"/>
    <w:rsid w:val="002742FD"/>
    <w:rsid w:val="002746F7"/>
    <w:rsid w:val="00274BF2"/>
    <w:rsid w:val="00274C58"/>
    <w:rsid w:val="00275498"/>
    <w:rsid w:val="002755F4"/>
    <w:rsid w:val="00275BF0"/>
    <w:rsid w:val="002760C9"/>
    <w:rsid w:val="00276D7C"/>
    <w:rsid w:val="002772CE"/>
    <w:rsid w:val="0028118B"/>
    <w:rsid w:val="002812BA"/>
    <w:rsid w:val="00281D3E"/>
    <w:rsid w:val="00281F10"/>
    <w:rsid w:val="00282343"/>
    <w:rsid w:val="00284F2C"/>
    <w:rsid w:val="00285E31"/>
    <w:rsid w:val="0028703E"/>
    <w:rsid w:val="002876A8"/>
    <w:rsid w:val="002877C2"/>
    <w:rsid w:val="00291D15"/>
    <w:rsid w:val="00291DED"/>
    <w:rsid w:val="00292620"/>
    <w:rsid w:val="00292DAA"/>
    <w:rsid w:val="00292E55"/>
    <w:rsid w:val="002932E6"/>
    <w:rsid w:val="002944B7"/>
    <w:rsid w:val="00294540"/>
    <w:rsid w:val="00294631"/>
    <w:rsid w:val="002950F6"/>
    <w:rsid w:val="002952A5"/>
    <w:rsid w:val="00295673"/>
    <w:rsid w:val="00295C10"/>
    <w:rsid w:val="002965D7"/>
    <w:rsid w:val="00296760"/>
    <w:rsid w:val="00297546"/>
    <w:rsid w:val="0029762B"/>
    <w:rsid w:val="00297D0A"/>
    <w:rsid w:val="002A0FEA"/>
    <w:rsid w:val="002A149A"/>
    <w:rsid w:val="002A1EBC"/>
    <w:rsid w:val="002A27A3"/>
    <w:rsid w:val="002A320A"/>
    <w:rsid w:val="002A3A70"/>
    <w:rsid w:val="002A4611"/>
    <w:rsid w:val="002A5FA3"/>
    <w:rsid w:val="002A6615"/>
    <w:rsid w:val="002A6A48"/>
    <w:rsid w:val="002A704E"/>
    <w:rsid w:val="002A7DB0"/>
    <w:rsid w:val="002B1288"/>
    <w:rsid w:val="002B21B0"/>
    <w:rsid w:val="002B24C8"/>
    <w:rsid w:val="002B26FB"/>
    <w:rsid w:val="002B2878"/>
    <w:rsid w:val="002B2B0C"/>
    <w:rsid w:val="002B366A"/>
    <w:rsid w:val="002B3D03"/>
    <w:rsid w:val="002B4799"/>
    <w:rsid w:val="002B47B0"/>
    <w:rsid w:val="002B5FFA"/>
    <w:rsid w:val="002B6155"/>
    <w:rsid w:val="002B6859"/>
    <w:rsid w:val="002B6A09"/>
    <w:rsid w:val="002B7227"/>
    <w:rsid w:val="002B75FF"/>
    <w:rsid w:val="002B7EA6"/>
    <w:rsid w:val="002C0111"/>
    <w:rsid w:val="002C168C"/>
    <w:rsid w:val="002C20A9"/>
    <w:rsid w:val="002C3683"/>
    <w:rsid w:val="002C41AC"/>
    <w:rsid w:val="002C4ADF"/>
    <w:rsid w:val="002C5A28"/>
    <w:rsid w:val="002C6788"/>
    <w:rsid w:val="002C6ECB"/>
    <w:rsid w:val="002C73AF"/>
    <w:rsid w:val="002C7540"/>
    <w:rsid w:val="002D15F5"/>
    <w:rsid w:val="002D4AE9"/>
    <w:rsid w:val="002D75BF"/>
    <w:rsid w:val="002E07F6"/>
    <w:rsid w:val="002E0A15"/>
    <w:rsid w:val="002E1BB7"/>
    <w:rsid w:val="002E1C02"/>
    <w:rsid w:val="002E1D89"/>
    <w:rsid w:val="002E200E"/>
    <w:rsid w:val="002E26D0"/>
    <w:rsid w:val="002E26D8"/>
    <w:rsid w:val="002E2724"/>
    <w:rsid w:val="002E29CC"/>
    <w:rsid w:val="002E342F"/>
    <w:rsid w:val="002E3762"/>
    <w:rsid w:val="002E37C0"/>
    <w:rsid w:val="002E37DD"/>
    <w:rsid w:val="002E3CBC"/>
    <w:rsid w:val="002E4141"/>
    <w:rsid w:val="002E41B0"/>
    <w:rsid w:val="002E4D1A"/>
    <w:rsid w:val="002E5051"/>
    <w:rsid w:val="002E569B"/>
    <w:rsid w:val="002E5883"/>
    <w:rsid w:val="002E5A5E"/>
    <w:rsid w:val="002E7372"/>
    <w:rsid w:val="002E7B3A"/>
    <w:rsid w:val="002F0446"/>
    <w:rsid w:val="002F08F4"/>
    <w:rsid w:val="002F117A"/>
    <w:rsid w:val="002F142F"/>
    <w:rsid w:val="002F18EC"/>
    <w:rsid w:val="002F246C"/>
    <w:rsid w:val="002F272E"/>
    <w:rsid w:val="002F281D"/>
    <w:rsid w:val="002F2FB0"/>
    <w:rsid w:val="002F3380"/>
    <w:rsid w:val="002F38CB"/>
    <w:rsid w:val="002F4BDB"/>
    <w:rsid w:val="002F4CD5"/>
    <w:rsid w:val="002F4E20"/>
    <w:rsid w:val="002F51C4"/>
    <w:rsid w:val="002F5B6C"/>
    <w:rsid w:val="002F65A1"/>
    <w:rsid w:val="002F6B92"/>
    <w:rsid w:val="002F6D9B"/>
    <w:rsid w:val="002F6F1C"/>
    <w:rsid w:val="002F6F43"/>
    <w:rsid w:val="002F7C23"/>
    <w:rsid w:val="003000D3"/>
    <w:rsid w:val="00300327"/>
    <w:rsid w:val="00300658"/>
    <w:rsid w:val="0030086D"/>
    <w:rsid w:val="00301481"/>
    <w:rsid w:val="00301858"/>
    <w:rsid w:val="00301970"/>
    <w:rsid w:val="00301F2F"/>
    <w:rsid w:val="003024F1"/>
    <w:rsid w:val="00302DBC"/>
    <w:rsid w:val="00303A12"/>
    <w:rsid w:val="0030413A"/>
    <w:rsid w:val="003046B2"/>
    <w:rsid w:val="00305723"/>
    <w:rsid w:val="00306629"/>
    <w:rsid w:val="003067E8"/>
    <w:rsid w:val="003069CE"/>
    <w:rsid w:val="00307D45"/>
    <w:rsid w:val="00307EB1"/>
    <w:rsid w:val="00311221"/>
    <w:rsid w:val="00311A22"/>
    <w:rsid w:val="00311BA7"/>
    <w:rsid w:val="00312DC8"/>
    <w:rsid w:val="00313E90"/>
    <w:rsid w:val="00315778"/>
    <w:rsid w:val="00316708"/>
    <w:rsid w:val="00316854"/>
    <w:rsid w:val="00316D1C"/>
    <w:rsid w:val="00316E39"/>
    <w:rsid w:val="00316EA8"/>
    <w:rsid w:val="00317ABB"/>
    <w:rsid w:val="00320320"/>
    <w:rsid w:val="003208C2"/>
    <w:rsid w:val="00321A37"/>
    <w:rsid w:val="00322BDA"/>
    <w:rsid w:val="00323244"/>
    <w:rsid w:val="00323417"/>
    <w:rsid w:val="00323541"/>
    <w:rsid w:val="003235D5"/>
    <w:rsid w:val="00323E3B"/>
    <w:rsid w:val="00324A79"/>
    <w:rsid w:val="00324F8D"/>
    <w:rsid w:val="0032620A"/>
    <w:rsid w:val="0032634E"/>
    <w:rsid w:val="003266CF"/>
    <w:rsid w:val="0033081B"/>
    <w:rsid w:val="00330825"/>
    <w:rsid w:val="00330DDD"/>
    <w:rsid w:val="00331AFE"/>
    <w:rsid w:val="00333709"/>
    <w:rsid w:val="00333804"/>
    <w:rsid w:val="00334121"/>
    <w:rsid w:val="00334304"/>
    <w:rsid w:val="00334A8F"/>
    <w:rsid w:val="00335076"/>
    <w:rsid w:val="0033571B"/>
    <w:rsid w:val="00335B55"/>
    <w:rsid w:val="00335B64"/>
    <w:rsid w:val="003361BF"/>
    <w:rsid w:val="003363D1"/>
    <w:rsid w:val="0033686B"/>
    <w:rsid w:val="003368F7"/>
    <w:rsid w:val="00336ECE"/>
    <w:rsid w:val="00336F67"/>
    <w:rsid w:val="003372FF"/>
    <w:rsid w:val="003373E2"/>
    <w:rsid w:val="0034095D"/>
    <w:rsid w:val="00340F75"/>
    <w:rsid w:val="003415C9"/>
    <w:rsid w:val="00342710"/>
    <w:rsid w:val="00342B41"/>
    <w:rsid w:val="003432B2"/>
    <w:rsid w:val="00343E09"/>
    <w:rsid w:val="003442A7"/>
    <w:rsid w:val="00344940"/>
    <w:rsid w:val="00344DCB"/>
    <w:rsid w:val="0034555F"/>
    <w:rsid w:val="0034687D"/>
    <w:rsid w:val="00346AE1"/>
    <w:rsid w:val="00347616"/>
    <w:rsid w:val="003515B1"/>
    <w:rsid w:val="00353081"/>
    <w:rsid w:val="00353B85"/>
    <w:rsid w:val="00353F96"/>
    <w:rsid w:val="00354286"/>
    <w:rsid w:val="003545CB"/>
    <w:rsid w:val="00355131"/>
    <w:rsid w:val="00355156"/>
    <w:rsid w:val="0035588A"/>
    <w:rsid w:val="00356709"/>
    <w:rsid w:val="0035686A"/>
    <w:rsid w:val="00356BAE"/>
    <w:rsid w:val="00357E05"/>
    <w:rsid w:val="003603B5"/>
    <w:rsid w:val="00360CAE"/>
    <w:rsid w:val="00360E21"/>
    <w:rsid w:val="003613AA"/>
    <w:rsid w:val="00361507"/>
    <w:rsid w:val="0036173C"/>
    <w:rsid w:val="00361B0D"/>
    <w:rsid w:val="00361F78"/>
    <w:rsid w:val="00362240"/>
    <w:rsid w:val="00364859"/>
    <w:rsid w:val="003649E2"/>
    <w:rsid w:val="00364DA2"/>
    <w:rsid w:val="003654DC"/>
    <w:rsid w:val="003658A1"/>
    <w:rsid w:val="00365E0E"/>
    <w:rsid w:val="003672EC"/>
    <w:rsid w:val="003706DC"/>
    <w:rsid w:val="003707E7"/>
    <w:rsid w:val="00370893"/>
    <w:rsid w:val="00370D9E"/>
    <w:rsid w:val="0037281C"/>
    <w:rsid w:val="00372AE0"/>
    <w:rsid w:val="003733BE"/>
    <w:rsid w:val="00373497"/>
    <w:rsid w:val="003735B5"/>
    <w:rsid w:val="003735F2"/>
    <w:rsid w:val="00373DF0"/>
    <w:rsid w:val="00373F8D"/>
    <w:rsid w:val="00374651"/>
    <w:rsid w:val="00374F56"/>
    <w:rsid w:val="00375453"/>
    <w:rsid w:val="003756F7"/>
    <w:rsid w:val="00375F3E"/>
    <w:rsid w:val="00376836"/>
    <w:rsid w:val="003769E7"/>
    <w:rsid w:val="00376CA0"/>
    <w:rsid w:val="00377D43"/>
    <w:rsid w:val="00384F12"/>
    <w:rsid w:val="00385DBD"/>
    <w:rsid w:val="00385F20"/>
    <w:rsid w:val="00385F8C"/>
    <w:rsid w:val="00390A79"/>
    <w:rsid w:val="00390DF1"/>
    <w:rsid w:val="00390EC1"/>
    <w:rsid w:val="00391318"/>
    <w:rsid w:val="003915E0"/>
    <w:rsid w:val="0039163D"/>
    <w:rsid w:val="00391DDC"/>
    <w:rsid w:val="00391ECC"/>
    <w:rsid w:val="00393837"/>
    <w:rsid w:val="00393B06"/>
    <w:rsid w:val="00394073"/>
    <w:rsid w:val="00395612"/>
    <w:rsid w:val="00395A6A"/>
    <w:rsid w:val="00395BC5"/>
    <w:rsid w:val="00395ED7"/>
    <w:rsid w:val="00395FF7"/>
    <w:rsid w:val="003965B3"/>
    <w:rsid w:val="00396607"/>
    <w:rsid w:val="00396948"/>
    <w:rsid w:val="00397CC9"/>
    <w:rsid w:val="00397D87"/>
    <w:rsid w:val="003A1570"/>
    <w:rsid w:val="003A2054"/>
    <w:rsid w:val="003A2081"/>
    <w:rsid w:val="003A24C0"/>
    <w:rsid w:val="003A292D"/>
    <w:rsid w:val="003A2F36"/>
    <w:rsid w:val="003A37A1"/>
    <w:rsid w:val="003A38F7"/>
    <w:rsid w:val="003A404B"/>
    <w:rsid w:val="003A45E1"/>
    <w:rsid w:val="003A5E22"/>
    <w:rsid w:val="003A6003"/>
    <w:rsid w:val="003A6F79"/>
    <w:rsid w:val="003A7FFA"/>
    <w:rsid w:val="003B1796"/>
    <w:rsid w:val="003B17CC"/>
    <w:rsid w:val="003B245F"/>
    <w:rsid w:val="003B2978"/>
    <w:rsid w:val="003B2FF0"/>
    <w:rsid w:val="003B38F1"/>
    <w:rsid w:val="003B47B1"/>
    <w:rsid w:val="003B48FA"/>
    <w:rsid w:val="003B505F"/>
    <w:rsid w:val="003B5899"/>
    <w:rsid w:val="003B6CD1"/>
    <w:rsid w:val="003B7353"/>
    <w:rsid w:val="003B79A5"/>
    <w:rsid w:val="003C0992"/>
    <w:rsid w:val="003C0CE8"/>
    <w:rsid w:val="003C1C1A"/>
    <w:rsid w:val="003C3512"/>
    <w:rsid w:val="003C3E17"/>
    <w:rsid w:val="003C4D04"/>
    <w:rsid w:val="003C54A4"/>
    <w:rsid w:val="003C57BD"/>
    <w:rsid w:val="003C657A"/>
    <w:rsid w:val="003C72E0"/>
    <w:rsid w:val="003C79A7"/>
    <w:rsid w:val="003C7E27"/>
    <w:rsid w:val="003D030A"/>
    <w:rsid w:val="003D1CDC"/>
    <w:rsid w:val="003D2240"/>
    <w:rsid w:val="003D4145"/>
    <w:rsid w:val="003D45FB"/>
    <w:rsid w:val="003D4B71"/>
    <w:rsid w:val="003D5DBA"/>
    <w:rsid w:val="003D5F0C"/>
    <w:rsid w:val="003D600E"/>
    <w:rsid w:val="003D6B9A"/>
    <w:rsid w:val="003D6E6B"/>
    <w:rsid w:val="003D7D1F"/>
    <w:rsid w:val="003E0509"/>
    <w:rsid w:val="003E0717"/>
    <w:rsid w:val="003E1209"/>
    <w:rsid w:val="003E15ED"/>
    <w:rsid w:val="003E2574"/>
    <w:rsid w:val="003E3CCC"/>
    <w:rsid w:val="003E3D93"/>
    <w:rsid w:val="003E42A5"/>
    <w:rsid w:val="003E43DA"/>
    <w:rsid w:val="003E45C7"/>
    <w:rsid w:val="003E4ABF"/>
    <w:rsid w:val="003E58F9"/>
    <w:rsid w:val="003E5CB5"/>
    <w:rsid w:val="003E60E0"/>
    <w:rsid w:val="003E633E"/>
    <w:rsid w:val="003E791D"/>
    <w:rsid w:val="003E7A15"/>
    <w:rsid w:val="003F14CF"/>
    <w:rsid w:val="003F3896"/>
    <w:rsid w:val="003F476A"/>
    <w:rsid w:val="003F49C0"/>
    <w:rsid w:val="003F56E7"/>
    <w:rsid w:val="003F5B12"/>
    <w:rsid w:val="003F5CBD"/>
    <w:rsid w:val="003F5DFD"/>
    <w:rsid w:val="003F6922"/>
    <w:rsid w:val="003F6C01"/>
    <w:rsid w:val="003F6FE1"/>
    <w:rsid w:val="003F72C0"/>
    <w:rsid w:val="003F7362"/>
    <w:rsid w:val="003F7D16"/>
    <w:rsid w:val="003F7E1E"/>
    <w:rsid w:val="00401196"/>
    <w:rsid w:val="00401665"/>
    <w:rsid w:val="00401E2C"/>
    <w:rsid w:val="004022E0"/>
    <w:rsid w:val="00405062"/>
    <w:rsid w:val="004069BF"/>
    <w:rsid w:val="00406B2F"/>
    <w:rsid w:val="00406CCE"/>
    <w:rsid w:val="004075B3"/>
    <w:rsid w:val="00407BF7"/>
    <w:rsid w:val="00411746"/>
    <w:rsid w:val="00411E3C"/>
    <w:rsid w:val="00411EED"/>
    <w:rsid w:val="004122DC"/>
    <w:rsid w:val="004135C9"/>
    <w:rsid w:val="00413769"/>
    <w:rsid w:val="00414CDF"/>
    <w:rsid w:val="00415303"/>
    <w:rsid w:val="004162D3"/>
    <w:rsid w:val="00416A15"/>
    <w:rsid w:val="004200DD"/>
    <w:rsid w:val="00421B5D"/>
    <w:rsid w:val="00421E2B"/>
    <w:rsid w:val="00422C30"/>
    <w:rsid w:val="004232AC"/>
    <w:rsid w:val="00423771"/>
    <w:rsid w:val="00425D82"/>
    <w:rsid w:val="00425DDA"/>
    <w:rsid w:val="0042674A"/>
    <w:rsid w:val="00426B4C"/>
    <w:rsid w:val="00426BA0"/>
    <w:rsid w:val="004275E9"/>
    <w:rsid w:val="00427E3B"/>
    <w:rsid w:val="0043229C"/>
    <w:rsid w:val="00434327"/>
    <w:rsid w:val="004348A9"/>
    <w:rsid w:val="00434BDF"/>
    <w:rsid w:val="00434DEC"/>
    <w:rsid w:val="004351EA"/>
    <w:rsid w:val="0043676E"/>
    <w:rsid w:val="00440CD5"/>
    <w:rsid w:val="0044139E"/>
    <w:rsid w:val="004416AE"/>
    <w:rsid w:val="00442003"/>
    <w:rsid w:val="00442A63"/>
    <w:rsid w:val="00442D44"/>
    <w:rsid w:val="00443C7B"/>
    <w:rsid w:val="004446CE"/>
    <w:rsid w:val="00444800"/>
    <w:rsid w:val="00444A61"/>
    <w:rsid w:val="00444F8D"/>
    <w:rsid w:val="00445635"/>
    <w:rsid w:val="004458EB"/>
    <w:rsid w:val="00445C36"/>
    <w:rsid w:val="00446745"/>
    <w:rsid w:val="004473BE"/>
    <w:rsid w:val="00447816"/>
    <w:rsid w:val="00447D6F"/>
    <w:rsid w:val="00450170"/>
    <w:rsid w:val="00450A88"/>
    <w:rsid w:val="00450DA5"/>
    <w:rsid w:val="00452A6E"/>
    <w:rsid w:val="00452EF7"/>
    <w:rsid w:val="004531FA"/>
    <w:rsid w:val="00453759"/>
    <w:rsid w:val="004540F4"/>
    <w:rsid w:val="00454531"/>
    <w:rsid w:val="00455AB7"/>
    <w:rsid w:val="00455E67"/>
    <w:rsid w:val="00455EBF"/>
    <w:rsid w:val="00456273"/>
    <w:rsid w:val="004574D4"/>
    <w:rsid w:val="0046030C"/>
    <w:rsid w:val="0046074A"/>
    <w:rsid w:val="004608A8"/>
    <w:rsid w:val="00460FB5"/>
    <w:rsid w:val="00461148"/>
    <w:rsid w:val="0046189F"/>
    <w:rsid w:val="0046304A"/>
    <w:rsid w:val="00463528"/>
    <w:rsid w:val="00463859"/>
    <w:rsid w:val="00463956"/>
    <w:rsid w:val="00464B1E"/>
    <w:rsid w:val="00465B04"/>
    <w:rsid w:val="00465E80"/>
    <w:rsid w:val="00465F80"/>
    <w:rsid w:val="004662DA"/>
    <w:rsid w:val="00466DA6"/>
    <w:rsid w:val="00466EB7"/>
    <w:rsid w:val="004672BE"/>
    <w:rsid w:val="00467338"/>
    <w:rsid w:val="004679D7"/>
    <w:rsid w:val="004722D4"/>
    <w:rsid w:val="00472EE7"/>
    <w:rsid w:val="00474019"/>
    <w:rsid w:val="0047429C"/>
    <w:rsid w:val="0047458E"/>
    <w:rsid w:val="004754F3"/>
    <w:rsid w:val="00476779"/>
    <w:rsid w:val="004776B9"/>
    <w:rsid w:val="00480340"/>
    <w:rsid w:val="0048042E"/>
    <w:rsid w:val="00480B86"/>
    <w:rsid w:val="00480DFA"/>
    <w:rsid w:val="0048104E"/>
    <w:rsid w:val="00481859"/>
    <w:rsid w:val="00481BAF"/>
    <w:rsid w:val="00481E70"/>
    <w:rsid w:val="0048221D"/>
    <w:rsid w:val="00482B9E"/>
    <w:rsid w:val="00483F80"/>
    <w:rsid w:val="00484408"/>
    <w:rsid w:val="0048453C"/>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96D58"/>
    <w:rsid w:val="00496D7C"/>
    <w:rsid w:val="004A0A67"/>
    <w:rsid w:val="004A0A68"/>
    <w:rsid w:val="004A105C"/>
    <w:rsid w:val="004A14A0"/>
    <w:rsid w:val="004A15EE"/>
    <w:rsid w:val="004A166C"/>
    <w:rsid w:val="004A1D9B"/>
    <w:rsid w:val="004A274E"/>
    <w:rsid w:val="004A2B0B"/>
    <w:rsid w:val="004A31FF"/>
    <w:rsid w:val="004A3EDE"/>
    <w:rsid w:val="004A44D0"/>
    <w:rsid w:val="004A5088"/>
    <w:rsid w:val="004A52F3"/>
    <w:rsid w:val="004A54D2"/>
    <w:rsid w:val="004A63B4"/>
    <w:rsid w:val="004A6876"/>
    <w:rsid w:val="004A7775"/>
    <w:rsid w:val="004A7E40"/>
    <w:rsid w:val="004B05EC"/>
    <w:rsid w:val="004B126A"/>
    <w:rsid w:val="004B140D"/>
    <w:rsid w:val="004B145C"/>
    <w:rsid w:val="004B2B4E"/>
    <w:rsid w:val="004B3021"/>
    <w:rsid w:val="004B4116"/>
    <w:rsid w:val="004B567B"/>
    <w:rsid w:val="004B644B"/>
    <w:rsid w:val="004B6DB5"/>
    <w:rsid w:val="004C120A"/>
    <w:rsid w:val="004C1611"/>
    <w:rsid w:val="004C1D5F"/>
    <w:rsid w:val="004C2D2A"/>
    <w:rsid w:val="004C3193"/>
    <w:rsid w:val="004C4653"/>
    <w:rsid w:val="004C654A"/>
    <w:rsid w:val="004C6934"/>
    <w:rsid w:val="004C7028"/>
    <w:rsid w:val="004C741D"/>
    <w:rsid w:val="004C75A2"/>
    <w:rsid w:val="004C77C5"/>
    <w:rsid w:val="004C7C11"/>
    <w:rsid w:val="004D0831"/>
    <w:rsid w:val="004D0A4F"/>
    <w:rsid w:val="004D11AB"/>
    <w:rsid w:val="004D1253"/>
    <w:rsid w:val="004D1442"/>
    <w:rsid w:val="004D1667"/>
    <w:rsid w:val="004D1BDC"/>
    <w:rsid w:val="004D1CE0"/>
    <w:rsid w:val="004D218D"/>
    <w:rsid w:val="004D2866"/>
    <w:rsid w:val="004D29F3"/>
    <w:rsid w:val="004D2C99"/>
    <w:rsid w:val="004D2D2A"/>
    <w:rsid w:val="004D342C"/>
    <w:rsid w:val="004D3C26"/>
    <w:rsid w:val="004D404F"/>
    <w:rsid w:val="004D4459"/>
    <w:rsid w:val="004D7BA5"/>
    <w:rsid w:val="004D7F6F"/>
    <w:rsid w:val="004E0666"/>
    <w:rsid w:val="004E0943"/>
    <w:rsid w:val="004E216F"/>
    <w:rsid w:val="004E2380"/>
    <w:rsid w:val="004E395B"/>
    <w:rsid w:val="004E3A54"/>
    <w:rsid w:val="004E3D21"/>
    <w:rsid w:val="004E43FD"/>
    <w:rsid w:val="004E47D5"/>
    <w:rsid w:val="004E481B"/>
    <w:rsid w:val="004E59AB"/>
    <w:rsid w:val="004E667D"/>
    <w:rsid w:val="004E7998"/>
    <w:rsid w:val="004F0A0F"/>
    <w:rsid w:val="004F0D95"/>
    <w:rsid w:val="004F12DF"/>
    <w:rsid w:val="004F1D69"/>
    <w:rsid w:val="004F2F14"/>
    <w:rsid w:val="004F399A"/>
    <w:rsid w:val="004F4709"/>
    <w:rsid w:val="004F4EB7"/>
    <w:rsid w:val="004F5A6B"/>
    <w:rsid w:val="004F6A41"/>
    <w:rsid w:val="004F7E48"/>
    <w:rsid w:val="0050011F"/>
    <w:rsid w:val="00500869"/>
    <w:rsid w:val="00500915"/>
    <w:rsid w:val="00501F34"/>
    <w:rsid w:val="0050229D"/>
    <w:rsid w:val="005039EC"/>
    <w:rsid w:val="00503C1A"/>
    <w:rsid w:val="00503CDD"/>
    <w:rsid w:val="00504675"/>
    <w:rsid w:val="00504841"/>
    <w:rsid w:val="0050490E"/>
    <w:rsid w:val="0050498C"/>
    <w:rsid w:val="005061CE"/>
    <w:rsid w:val="00506DD3"/>
    <w:rsid w:val="00507966"/>
    <w:rsid w:val="00511051"/>
    <w:rsid w:val="0051153F"/>
    <w:rsid w:val="0051167C"/>
    <w:rsid w:val="00511967"/>
    <w:rsid w:val="00511B92"/>
    <w:rsid w:val="00511F7B"/>
    <w:rsid w:val="005122F6"/>
    <w:rsid w:val="00512BD7"/>
    <w:rsid w:val="00512D4C"/>
    <w:rsid w:val="00512F49"/>
    <w:rsid w:val="005147D7"/>
    <w:rsid w:val="005150FA"/>
    <w:rsid w:val="00515EC5"/>
    <w:rsid w:val="00515FF3"/>
    <w:rsid w:val="0051605F"/>
    <w:rsid w:val="005163B5"/>
    <w:rsid w:val="00516539"/>
    <w:rsid w:val="00517D4E"/>
    <w:rsid w:val="0052017C"/>
    <w:rsid w:val="005208EF"/>
    <w:rsid w:val="00520947"/>
    <w:rsid w:val="00521731"/>
    <w:rsid w:val="00521EE2"/>
    <w:rsid w:val="00522057"/>
    <w:rsid w:val="005226E4"/>
    <w:rsid w:val="00522E5D"/>
    <w:rsid w:val="005237AC"/>
    <w:rsid w:val="005238FF"/>
    <w:rsid w:val="005239D2"/>
    <w:rsid w:val="00523F5E"/>
    <w:rsid w:val="00525068"/>
    <w:rsid w:val="0052586D"/>
    <w:rsid w:val="00525DEE"/>
    <w:rsid w:val="00525F77"/>
    <w:rsid w:val="0052627C"/>
    <w:rsid w:val="00527BE1"/>
    <w:rsid w:val="00530F6B"/>
    <w:rsid w:val="0053147E"/>
    <w:rsid w:val="005315B3"/>
    <w:rsid w:val="00531962"/>
    <w:rsid w:val="0053276C"/>
    <w:rsid w:val="00533A5A"/>
    <w:rsid w:val="00534203"/>
    <w:rsid w:val="00534739"/>
    <w:rsid w:val="00537225"/>
    <w:rsid w:val="00541D28"/>
    <w:rsid w:val="00542BFB"/>
    <w:rsid w:val="00545031"/>
    <w:rsid w:val="00545338"/>
    <w:rsid w:val="005455DD"/>
    <w:rsid w:val="005461ED"/>
    <w:rsid w:val="0054754A"/>
    <w:rsid w:val="005500E5"/>
    <w:rsid w:val="00550B50"/>
    <w:rsid w:val="00551027"/>
    <w:rsid w:val="0055268A"/>
    <w:rsid w:val="00552796"/>
    <w:rsid w:val="00552DFD"/>
    <w:rsid w:val="00552FF3"/>
    <w:rsid w:val="005532E4"/>
    <w:rsid w:val="00553BAC"/>
    <w:rsid w:val="0055449C"/>
    <w:rsid w:val="005546B6"/>
    <w:rsid w:val="00555607"/>
    <w:rsid w:val="00555FC6"/>
    <w:rsid w:val="0055670B"/>
    <w:rsid w:val="00560736"/>
    <w:rsid w:val="00561653"/>
    <w:rsid w:val="005620AD"/>
    <w:rsid w:val="00562C10"/>
    <w:rsid w:val="00562E1D"/>
    <w:rsid w:val="00562F84"/>
    <w:rsid w:val="00563014"/>
    <w:rsid w:val="00565034"/>
    <w:rsid w:val="00565E20"/>
    <w:rsid w:val="00565F5F"/>
    <w:rsid w:val="0056611F"/>
    <w:rsid w:val="005662E9"/>
    <w:rsid w:val="00566383"/>
    <w:rsid w:val="005674A2"/>
    <w:rsid w:val="0057048D"/>
    <w:rsid w:val="00571E08"/>
    <w:rsid w:val="005726B0"/>
    <w:rsid w:val="0057341C"/>
    <w:rsid w:val="005745EB"/>
    <w:rsid w:val="005746DA"/>
    <w:rsid w:val="005748E4"/>
    <w:rsid w:val="00574A9F"/>
    <w:rsid w:val="00574AF1"/>
    <w:rsid w:val="00574B34"/>
    <w:rsid w:val="00574D18"/>
    <w:rsid w:val="0057603C"/>
    <w:rsid w:val="005766F3"/>
    <w:rsid w:val="005768ED"/>
    <w:rsid w:val="005779A8"/>
    <w:rsid w:val="00579CDC"/>
    <w:rsid w:val="00582778"/>
    <w:rsid w:val="0058315C"/>
    <w:rsid w:val="00583B72"/>
    <w:rsid w:val="005842A5"/>
    <w:rsid w:val="005848B8"/>
    <w:rsid w:val="00586E35"/>
    <w:rsid w:val="00587459"/>
    <w:rsid w:val="005879BF"/>
    <w:rsid w:val="00591F04"/>
    <w:rsid w:val="00592B89"/>
    <w:rsid w:val="005936D4"/>
    <w:rsid w:val="00593906"/>
    <w:rsid w:val="00593A1A"/>
    <w:rsid w:val="00593B54"/>
    <w:rsid w:val="005940CC"/>
    <w:rsid w:val="00594208"/>
    <w:rsid w:val="005950C3"/>
    <w:rsid w:val="005952C6"/>
    <w:rsid w:val="005A09E5"/>
    <w:rsid w:val="005A1841"/>
    <w:rsid w:val="005A2923"/>
    <w:rsid w:val="005A2C7A"/>
    <w:rsid w:val="005A2EEE"/>
    <w:rsid w:val="005A4CDC"/>
    <w:rsid w:val="005A5355"/>
    <w:rsid w:val="005A62CA"/>
    <w:rsid w:val="005A674C"/>
    <w:rsid w:val="005A74F4"/>
    <w:rsid w:val="005A7999"/>
    <w:rsid w:val="005A7EA8"/>
    <w:rsid w:val="005B08D5"/>
    <w:rsid w:val="005B31F4"/>
    <w:rsid w:val="005B361A"/>
    <w:rsid w:val="005B3B2C"/>
    <w:rsid w:val="005B3B4B"/>
    <w:rsid w:val="005B416E"/>
    <w:rsid w:val="005B41F6"/>
    <w:rsid w:val="005B4483"/>
    <w:rsid w:val="005B4C18"/>
    <w:rsid w:val="005B527D"/>
    <w:rsid w:val="005B5330"/>
    <w:rsid w:val="005B6486"/>
    <w:rsid w:val="005B6664"/>
    <w:rsid w:val="005B66CF"/>
    <w:rsid w:val="005B6CA4"/>
    <w:rsid w:val="005C0282"/>
    <w:rsid w:val="005C0F4E"/>
    <w:rsid w:val="005C143E"/>
    <w:rsid w:val="005C1835"/>
    <w:rsid w:val="005C2DCC"/>
    <w:rsid w:val="005C41F1"/>
    <w:rsid w:val="005C55B6"/>
    <w:rsid w:val="005C5D67"/>
    <w:rsid w:val="005D03BB"/>
    <w:rsid w:val="005D0518"/>
    <w:rsid w:val="005D082B"/>
    <w:rsid w:val="005D0B78"/>
    <w:rsid w:val="005D1590"/>
    <w:rsid w:val="005D188D"/>
    <w:rsid w:val="005D20EE"/>
    <w:rsid w:val="005D2190"/>
    <w:rsid w:val="005D3B76"/>
    <w:rsid w:val="005D3DF0"/>
    <w:rsid w:val="005D4451"/>
    <w:rsid w:val="005D4C29"/>
    <w:rsid w:val="005D688F"/>
    <w:rsid w:val="005D6B9B"/>
    <w:rsid w:val="005E0FBF"/>
    <w:rsid w:val="005E10A4"/>
    <w:rsid w:val="005E126F"/>
    <w:rsid w:val="005E1295"/>
    <w:rsid w:val="005E166A"/>
    <w:rsid w:val="005E176F"/>
    <w:rsid w:val="005E1DBB"/>
    <w:rsid w:val="005E20F6"/>
    <w:rsid w:val="005E24C0"/>
    <w:rsid w:val="005E3DB1"/>
    <w:rsid w:val="005E4319"/>
    <w:rsid w:val="005E44C6"/>
    <w:rsid w:val="005E47B6"/>
    <w:rsid w:val="005E4DF8"/>
    <w:rsid w:val="005E6A24"/>
    <w:rsid w:val="005E6D90"/>
    <w:rsid w:val="005E76D1"/>
    <w:rsid w:val="005E7B68"/>
    <w:rsid w:val="005EF2EA"/>
    <w:rsid w:val="005F0799"/>
    <w:rsid w:val="005F1E53"/>
    <w:rsid w:val="005F28EA"/>
    <w:rsid w:val="005F295E"/>
    <w:rsid w:val="005F2BF1"/>
    <w:rsid w:val="005F4C3F"/>
    <w:rsid w:val="005F5886"/>
    <w:rsid w:val="005F60AA"/>
    <w:rsid w:val="005F63B7"/>
    <w:rsid w:val="005F69DA"/>
    <w:rsid w:val="005F6DC5"/>
    <w:rsid w:val="005F7470"/>
    <w:rsid w:val="005F7EFA"/>
    <w:rsid w:val="005F7F07"/>
    <w:rsid w:val="00600A33"/>
    <w:rsid w:val="0060164D"/>
    <w:rsid w:val="00601E04"/>
    <w:rsid w:val="006028A1"/>
    <w:rsid w:val="00603FA6"/>
    <w:rsid w:val="00604CC5"/>
    <w:rsid w:val="0060560D"/>
    <w:rsid w:val="00605781"/>
    <w:rsid w:val="00605D22"/>
    <w:rsid w:val="00605E02"/>
    <w:rsid w:val="00605FD0"/>
    <w:rsid w:val="006065B0"/>
    <w:rsid w:val="00606F1A"/>
    <w:rsid w:val="00610288"/>
    <w:rsid w:val="006109F7"/>
    <w:rsid w:val="00610BF4"/>
    <w:rsid w:val="00610F01"/>
    <w:rsid w:val="0061114C"/>
    <w:rsid w:val="006116F3"/>
    <w:rsid w:val="006117BE"/>
    <w:rsid w:val="006120BF"/>
    <w:rsid w:val="00612357"/>
    <w:rsid w:val="00612A0D"/>
    <w:rsid w:val="00612D5A"/>
    <w:rsid w:val="00613163"/>
    <w:rsid w:val="00613345"/>
    <w:rsid w:val="006147A5"/>
    <w:rsid w:val="00614C90"/>
    <w:rsid w:val="00614F84"/>
    <w:rsid w:val="0061554D"/>
    <w:rsid w:val="00616291"/>
    <w:rsid w:val="00616DF4"/>
    <w:rsid w:val="006170FE"/>
    <w:rsid w:val="00617554"/>
    <w:rsid w:val="006201BB"/>
    <w:rsid w:val="006202F0"/>
    <w:rsid w:val="00620628"/>
    <w:rsid w:val="00620A50"/>
    <w:rsid w:val="00621145"/>
    <w:rsid w:val="006211F3"/>
    <w:rsid w:val="00621C87"/>
    <w:rsid w:val="00622CF6"/>
    <w:rsid w:val="0062384A"/>
    <w:rsid w:val="00624A24"/>
    <w:rsid w:val="00624C75"/>
    <w:rsid w:val="006261D1"/>
    <w:rsid w:val="006263FB"/>
    <w:rsid w:val="0062646C"/>
    <w:rsid w:val="00626B70"/>
    <w:rsid w:val="00626C1E"/>
    <w:rsid w:val="00627419"/>
    <w:rsid w:val="006276B7"/>
    <w:rsid w:val="00630367"/>
    <w:rsid w:val="006304C1"/>
    <w:rsid w:val="006309EA"/>
    <w:rsid w:val="00630E34"/>
    <w:rsid w:val="0063112B"/>
    <w:rsid w:val="006317DF"/>
    <w:rsid w:val="00632A80"/>
    <w:rsid w:val="00632B88"/>
    <w:rsid w:val="00632BAA"/>
    <w:rsid w:val="00632CE3"/>
    <w:rsid w:val="00634083"/>
    <w:rsid w:val="00634317"/>
    <w:rsid w:val="006343DB"/>
    <w:rsid w:val="00634426"/>
    <w:rsid w:val="00634485"/>
    <w:rsid w:val="00634714"/>
    <w:rsid w:val="00635622"/>
    <w:rsid w:val="00635D0B"/>
    <w:rsid w:val="00637E11"/>
    <w:rsid w:val="00640D55"/>
    <w:rsid w:val="00641276"/>
    <w:rsid w:val="00641367"/>
    <w:rsid w:val="00641B2F"/>
    <w:rsid w:val="00641C5A"/>
    <w:rsid w:val="00641EED"/>
    <w:rsid w:val="00642168"/>
    <w:rsid w:val="00642284"/>
    <w:rsid w:val="006422BF"/>
    <w:rsid w:val="006422EC"/>
    <w:rsid w:val="0064234C"/>
    <w:rsid w:val="00642E75"/>
    <w:rsid w:val="00642F51"/>
    <w:rsid w:val="0064307A"/>
    <w:rsid w:val="00643768"/>
    <w:rsid w:val="00643778"/>
    <w:rsid w:val="00644F3A"/>
    <w:rsid w:val="0064611B"/>
    <w:rsid w:val="006462FA"/>
    <w:rsid w:val="0064673A"/>
    <w:rsid w:val="00646DD3"/>
    <w:rsid w:val="00651A59"/>
    <w:rsid w:val="00652EC1"/>
    <w:rsid w:val="006532B3"/>
    <w:rsid w:val="00653AA0"/>
    <w:rsid w:val="00653B61"/>
    <w:rsid w:val="00654384"/>
    <w:rsid w:val="0065577A"/>
    <w:rsid w:val="00656B7B"/>
    <w:rsid w:val="006573C7"/>
    <w:rsid w:val="00661C68"/>
    <w:rsid w:val="0066214A"/>
    <w:rsid w:val="006630FF"/>
    <w:rsid w:val="00663AAC"/>
    <w:rsid w:val="006653EE"/>
    <w:rsid w:val="00665F7F"/>
    <w:rsid w:val="00666434"/>
    <w:rsid w:val="0066654E"/>
    <w:rsid w:val="0066673B"/>
    <w:rsid w:val="0067006D"/>
    <w:rsid w:val="00670960"/>
    <w:rsid w:val="006719E0"/>
    <w:rsid w:val="00672F64"/>
    <w:rsid w:val="00672FC7"/>
    <w:rsid w:val="00673365"/>
    <w:rsid w:val="006734AE"/>
    <w:rsid w:val="00673601"/>
    <w:rsid w:val="006742A0"/>
    <w:rsid w:val="006748A9"/>
    <w:rsid w:val="006749E3"/>
    <w:rsid w:val="00674ADF"/>
    <w:rsid w:val="00675C38"/>
    <w:rsid w:val="006765A9"/>
    <w:rsid w:val="00676DE6"/>
    <w:rsid w:val="006776AE"/>
    <w:rsid w:val="00677BB2"/>
    <w:rsid w:val="00680412"/>
    <w:rsid w:val="0068102E"/>
    <w:rsid w:val="006819B7"/>
    <w:rsid w:val="006827BC"/>
    <w:rsid w:val="0068373D"/>
    <w:rsid w:val="00683C4F"/>
    <w:rsid w:val="00683CF2"/>
    <w:rsid w:val="00683E20"/>
    <w:rsid w:val="00684A87"/>
    <w:rsid w:val="006856EE"/>
    <w:rsid w:val="00685954"/>
    <w:rsid w:val="0068598D"/>
    <w:rsid w:val="00685E04"/>
    <w:rsid w:val="00686D09"/>
    <w:rsid w:val="006874A8"/>
    <w:rsid w:val="006875EB"/>
    <w:rsid w:val="00687BA8"/>
    <w:rsid w:val="0069346B"/>
    <w:rsid w:val="00693BC5"/>
    <w:rsid w:val="006942A9"/>
    <w:rsid w:val="006951FD"/>
    <w:rsid w:val="006955E3"/>
    <w:rsid w:val="00695E6C"/>
    <w:rsid w:val="00695EB3"/>
    <w:rsid w:val="00696154"/>
    <w:rsid w:val="006961E0"/>
    <w:rsid w:val="00696DC9"/>
    <w:rsid w:val="00697E55"/>
    <w:rsid w:val="00697F35"/>
    <w:rsid w:val="00697FDA"/>
    <w:rsid w:val="006A0061"/>
    <w:rsid w:val="006A01D5"/>
    <w:rsid w:val="006A06A9"/>
    <w:rsid w:val="006A14B9"/>
    <w:rsid w:val="006A330E"/>
    <w:rsid w:val="006A3459"/>
    <w:rsid w:val="006A3B03"/>
    <w:rsid w:val="006A3F22"/>
    <w:rsid w:val="006A4364"/>
    <w:rsid w:val="006A5386"/>
    <w:rsid w:val="006A630F"/>
    <w:rsid w:val="006A6809"/>
    <w:rsid w:val="006A6E45"/>
    <w:rsid w:val="006A779D"/>
    <w:rsid w:val="006A7863"/>
    <w:rsid w:val="006A7870"/>
    <w:rsid w:val="006A7B0A"/>
    <w:rsid w:val="006B008D"/>
    <w:rsid w:val="006B056B"/>
    <w:rsid w:val="006B0971"/>
    <w:rsid w:val="006B0C6C"/>
    <w:rsid w:val="006B20B1"/>
    <w:rsid w:val="006B3037"/>
    <w:rsid w:val="006B3ED3"/>
    <w:rsid w:val="006B5A96"/>
    <w:rsid w:val="006B5B6D"/>
    <w:rsid w:val="006B5EBA"/>
    <w:rsid w:val="006B694A"/>
    <w:rsid w:val="006B7AA5"/>
    <w:rsid w:val="006C0800"/>
    <w:rsid w:val="006C0843"/>
    <w:rsid w:val="006C0C9A"/>
    <w:rsid w:val="006C0EA4"/>
    <w:rsid w:val="006C13F3"/>
    <w:rsid w:val="006C1D96"/>
    <w:rsid w:val="006C3169"/>
    <w:rsid w:val="006C41B1"/>
    <w:rsid w:val="006C523B"/>
    <w:rsid w:val="006C572C"/>
    <w:rsid w:val="006C5C9E"/>
    <w:rsid w:val="006D032D"/>
    <w:rsid w:val="006D0D0D"/>
    <w:rsid w:val="006D10FA"/>
    <w:rsid w:val="006D160C"/>
    <w:rsid w:val="006D2D9E"/>
    <w:rsid w:val="006D2EE4"/>
    <w:rsid w:val="006D35B7"/>
    <w:rsid w:val="006D4033"/>
    <w:rsid w:val="006D4DB0"/>
    <w:rsid w:val="006D523F"/>
    <w:rsid w:val="006D59F2"/>
    <w:rsid w:val="006D6871"/>
    <w:rsid w:val="006D68B6"/>
    <w:rsid w:val="006D7F21"/>
    <w:rsid w:val="006E1B5D"/>
    <w:rsid w:val="006E1FAF"/>
    <w:rsid w:val="006E27F0"/>
    <w:rsid w:val="006E3822"/>
    <w:rsid w:val="006E483B"/>
    <w:rsid w:val="006E4E73"/>
    <w:rsid w:val="006E595E"/>
    <w:rsid w:val="006E68A2"/>
    <w:rsid w:val="006E6D78"/>
    <w:rsid w:val="006E6DC3"/>
    <w:rsid w:val="006E6DD7"/>
    <w:rsid w:val="006E72D6"/>
    <w:rsid w:val="006F05E0"/>
    <w:rsid w:val="006F06B6"/>
    <w:rsid w:val="006F08C5"/>
    <w:rsid w:val="006F2107"/>
    <w:rsid w:val="006F230A"/>
    <w:rsid w:val="006F3E70"/>
    <w:rsid w:val="006F43D6"/>
    <w:rsid w:val="006F48F2"/>
    <w:rsid w:val="006F4BBE"/>
    <w:rsid w:val="006F4FD5"/>
    <w:rsid w:val="006F69F6"/>
    <w:rsid w:val="006F7322"/>
    <w:rsid w:val="006F73B3"/>
    <w:rsid w:val="006F73F0"/>
    <w:rsid w:val="006F7F9B"/>
    <w:rsid w:val="007009B8"/>
    <w:rsid w:val="00701B2D"/>
    <w:rsid w:val="0070217D"/>
    <w:rsid w:val="00702488"/>
    <w:rsid w:val="007028DA"/>
    <w:rsid w:val="007031BF"/>
    <w:rsid w:val="00703304"/>
    <w:rsid w:val="00703CD7"/>
    <w:rsid w:val="0070476B"/>
    <w:rsid w:val="00704D61"/>
    <w:rsid w:val="0070639F"/>
    <w:rsid w:val="00706460"/>
    <w:rsid w:val="00707E68"/>
    <w:rsid w:val="00710E0C"/>
    <w:rsid w:val="00711662"/>
    <w:rsid w:val="00711AC5"/>
    <w:rsid w:val="00711C08"/>
    <w:rsid w:val="00711D08"/>
    <w:rsid w:val="00712774"/>
    <w:rsid w:val="007127FC"/>
    <w:rsid w:val="00712ADE"/>
    <w:rsid w:val="00712E8E"/>
    <w:rsid w:val="007134E2"/>
    <w:rsid w:val="00713F79"/>
    <w:rsid w:val="007141D0"/>
    <w:rsid w:val="0071462A"/>
    <w:rsid w:val="0071565A"/>
    <w:rsid w:val="00715664"/>
    <w:rsid w:val="00715667"/>
    <w:rsid w:val="007172F3"/>
    <w:rsid w:val="007179E3"/>
    <w:rsid w:val="00720DE8"/>
    <w:rsid w:val="007222B5"/>
    <w:rsid w:val="007227E5"/>
    <w:rsid w:val="00723AD5"/>
    <w:rsid w:val="007247EC"/>
    <w:rsid w:val="007260AF"/>
    <w:rsid w:val="00726AB4"/>
    <w:rsid w:val="00730320"/>
    <w:rsid w:val="00730AE7"/>
    <w:rsid w:val="0073122E"/>
    <w:rsid w:val="00731AE6"/>
    <w:rsid w:val="00731BA5"/>
    <w:rsid w:val="007325E6"/>
    <w:rsid w:val="00732F4E"/>
    <w:rsid w:val="00735253"/>
    <w:rsid w:val="007357EC"/>
    <w:rsid w:val="00736574"/>
    <w:rsid w:val="00736DD7"/>
    <w:rsid w:val="0074263E"/>
    <w:rsid w:val="0074279E"/>
    <w:rsid w:val="00742C00"/>
    <w:rsid w:val="00744627"/>
    <w:rsid w:val="00744B6E"/>
    <w:rsid w:val="00744BEB"/>
    <w:rsid w:val="00744F7E"/>
    <w:rsid w:val="00744F82"/>
    <w:rsid w:val="007454B2"/>
    <w:rsid w:val="00745B0C"/>
    <w:rsid w:val="00746A6C"/>
    <w:rsid w:val="00747856"/>
    <w:rsid w:val="00747DE6"/>
    <w:rsid w:val="0075066D"/>
    <w:rsid w:val="00750BF4"/>
    <w:rsid w:val="00750D78"/>
    <w:rsid w:val="00750FC4"/>
    <w:rsid w:val="0075149A"/>
    <w:rsid w:val="007517EB"/>
    <w:rsid w:val="0075345B"/>
    <w:rsid w:val="00753620"/>
    <w:rsid w:val="00753800"/>
    <w:rsid w:val="00756B85"/>
    <w:rsid w:val="00757BE7"/>
    <w:rsid w:val="00757FEF"/>
    <w:rsid w:val="00761016"/>
    <w:rsid w:val="007610FB"/>
    <w:rsid w:val="007614CF"/>
    <w:rsid w:val="00761622"/>
    <w:rsid w:val="00761D99"/>
    <w:rsid w:val="0076235D"/>
    <w:rsid w:val="0076244E"/>
    <w:rsid w:val="00762847"/>
    <w:rsid w:val="007634D9"/>
    <w:rsid w:val="00765920"/>
    <w:rsid w:val="00765F3E"/>
    <w:rsid w:val="00766537"/>
    <w:rsid w:val="00766E39"/>
    <w:rsid w:val="00766F22"/>
    <w:rsid w:val="0077091A"/>
    <w:rsid w:val="007719C1"/>
    <w:rsid w:val="007735E3"/>
    <w:rsid w:val="007736D2"/>
    <w:rsid w:val="00774726"/>
    <w:rsid w:val="007753EE"/>
    <w:rsid w:val="0077573D"/>
    <w:rsid w:val="007761DA"/>
    <w:rsid w:val="007761F5"/>
    <w:rsid w:val="00777A07"/>
    <w:rsid w:val="00777FE0"/>
    <w:rsid w:val="00780033"/>
    <w:rsid w:val="00780539"/>
    <w:rsid w:val="007805BF"/>
    <w:rsid w:val="007806E4"/>
    <w:rsid w:val="007812EB"/>
    <w:rsid w:val="00781323"/>
    <w:rsid w:val="007815E9"/>
    <w:rsid w:val="00781D42"/>
    <w:rsid w:val="0078395F"/>
    <w:rsid w:val="00783AC9"/>
    <w:rsid w:val="00783E35"/>
    <w:rsid w:val="00783FEC"/>
    <w:rsid w:val="0078415F"/>
    <w:rsid w:val="00784788"/>
    <w:rsid w:val="0078608C"/>
    <w:rsid w:val="00787AAC"/>
    <w:rsid w:val="00787EAA"/>
    <w:rsid w:val="00790546"/>
    <w:rsid w:val="00791B06"/>
    <w:rsid w:val="00791CEE"/>
    <w:rsid w:val="0079207F"/>
    <w:rsid w:val="007933A3"/>
    <w:rsid w:val="007950A0"/>
    <w:rsid w:val="00795E8E"/>
    <w:rsid w:val="00795FD4"/>
    <w:rsid w:val="00796507"/>
    <w:rsid w:val="0079677B"/>
    <w:rsid w:val="0079705E"/>
    <w:rsid w:val="007A0376"/>
    <w:rsid w:val="007A179E"/>
    <w:rsid w:val="007A1B19"/>
    <w:rsid w:val="007A1F5B"/>
    <w:rsid w:val="007A242D"/>
    <w:rsid w:val="007A4CAF"/>
    <w:rsid w:val="007A5400"/>
    <w:rsid w:val="007A56BC"/>
    <w:rsid w:val="007A583A"/>
    <w:rsid w:val="007A6FB0"/>
    <w:rsid w:val="007A7DE2"/>
    <w:rsid w:val="007B00C6"/>
    <w:rsid w:val="007B0255"/>
    <w:rsid w:val="007B032B"/>
    <w:rsid w:val="007B044E"/>
    <w:rsid w:val="007B0918"/>
    <w:rsid w:val="007B0AC0"/>
    <w:rsid w:val="007B1357"/>
    <w:rsid w:val="007B1904"/>
    <w:rsid w:val="007B2A94"/>
    <w:rsid w:val="007B319C"/>
    <w:rsid w:val="007B385D"/>
    <w:rsid w:val="007B3967"/>
    <w:rsid w:val="007B3D2B"/>
    <w:rsid w:val="007B41AF"/>
    <w:rsid w:val="007B5458"/>
    <w:rsid w:val="007B5C48"/>
    <w:rsid w:val="007B6934"/>
    <w:rsid w:val="007B6947"/>
    <w:rsid w:val="007B7426"/>
    <w:rsid w:val="007C0C88"/>
    <w:rsid w:val="007C0FE8"/>
    <w:rsid w:val="007C10D4"/>
    <w:rsid w:val="007C11F0"/>
    <w:rsid w:val="007C19E6"/>
    <w:rsid w:val="007C2863"/>
    <w:rsid w:val="007C354A"/>
    <w:rsid w:val="007C42B8"/>
    <w:rsid w:val="007C442D"/>
    <w:rsid w:val="007C4DAF"/>
    <w:rsid w:val="007C504F"/>
    <w:rsid w:val="007C5261"/>
    <w:rsid w:val="007C7C46"/>
    <w:rsid w:val="007D0E39"/>
    <w:rsid w:val="007D11E7"/>
    <w:rsid w:val="007D13F7"/>
    <w:rsid w:val="007D3021"/>
    <w:rsid w:val="007D381C"/>
    <w:rsid w:val="007D4133"/>
    <w:rsid w:val="007D4565"/>
    <w:rsid w:val="007D47B6"/>
    <w:rsid w:val="007D4C98"/>
    <w:rsid w:val="007D59DA"/>
    <w:rsid w:val="007D6BDC"/>
    <w:rsid w:val="007D6BE9"/>
    <w:rsid w:val="007D6E46"/>
    <w:rsid w:val="007D7480"/>
    <w:rsid w:val="007D765A"/>
    <w:rsid w:val="007D7EED"/>
    <w:rsid w:val="007E1756"/>
    <w:rsid w:val="007E1D23"/>
    <w:rsid w:val="007E229C"/>
    <w:rsid w:val="007E28C1"/>
    <w:rsid w:val="007E2DC7"/>
    <w:rsid w:val="007E3176"/>
    <w:rsid w:val="007E31BB"/>
    <w:rsid w:val="007E372E"/>
    <w:rsid w:val="007E37C6"/>
    <w:rsid w:val="007E384A"/>
    <w:rsid w:val="007E3DE4"/>
    <w:rsid w:val="007E482D"/>
    <w:rsid w:val="007E6CF8"/>
    <w:rsid w:val="007E751C"/>
    <w:rsid w:val="007E77A9"/>
    <w:rsid w:val="007E7A7B"/>
    <w:rsid w:val="007F085F"/>
    <w:rsid w:val="007F0AE1"/>
    <w:rsid w:val="007F0BA2"/>
    <w:rsid w:val="007F0ED8"/>
    <w:rsid w:val="007F1071"/>
    <w:rsid w:val="007F19B7"/>
    <w:rsid w:val="007F1E2F"/>
    <w:rsid w:val="007F26C9"/>
    <w:rsid w:val="007F290C"/>
    <w:rsid w:val="007F2CF9"/>
    <w:rsid w:val="007F3051"/>
    <w:rsid w:val="007F30E1"/>
    <w:rsid w:val="007F3437"/>
    <w:rsid w:val="007F3BBE"/>
    <w:rsid w:val="007F4CB3"/>
    <w:rsid w:val="007F581B"/>
    <w:rsid w:val="007F5F86"/>
    <w:rsid w:val="007F6378"/>
    <w:rsid w:val="007F6650"/>
    <w:rsid w:val="007F6FCF"/>
    <w:rsid w:val="007F7612"/>
    <w:rsid w:val="008004A6"/>
    <w:rsid w:val="0080098D"/>
    <w:rsid w:val="00800D5C"/>
    <w:rsid w:val="00803740"/>
    <w:rsid w:val="00803897"/>
    <w:rsid w:val="00804F91"/>
    <w:rsid w:val="0080584D"/>
    <w:rsid w:val="00805A84"/>
    <w:rsid w:val="00805BA0"/>
    <w:rsid w:val="008069D3"/>
    <w:rsid w:val="00806F9D"/>
    <w:rsid w:val="008075E0"/>
    <w:rsid w:val="00810C85"/>
    <w:rsid w:val="0081154B"/>
    <w:rsid w:val="00811D21"/>
    <w:rsid w:val="00811F51"/>
    <w:rsid w:val="00812906"/>
    <w:rsid w:val="00813189"/>
    <w:rsid w:val="00815B57"/>
    <w:rsid w:val="00816586"/>
    <w:rsid w:val="00820583"/>
    <w:rsid w:val="00820898"/>
    <w:rsid w:val="00820B52"/>
    <w:rsid w:val="00820F8B"/>
    <w:rsid w:val="00821D74"/>
    <w:rsid w:val="008231C2"/>
    <w:rsid w:val="008231D5"/>
    <w:rsid w:val="00824640"/>
    <w:rsid w:val="00825CE5"/>
    <w:rsid w:val="00825DB3"/>
    <w:rsid w:val="008274CB"/>
    <w:rsid w:val="00827850"/>
    <w:rsid w:val="00827939"/>
    <w:rsid w:val="008313E4"/>
    <w:rsid w:val="0083151E"/>
    <w:rsid w:val="008316A8"/>
    <w:rsid w:val="008317D8"/>
    <w:rsid w:val="00831B46"/>
    <w:rsid w:val="00832778"/>
    <w:rsid w:val="00832ACD"/>
    <w:rsid w:val="008330A4"/>
    <w:rsid w:val="008339D7"/>
    <w:rsid w:val="0083441B"/>
    <w:rsid w:val="008350DA"/>
    <w:rsid w:val="00836833"/>
    <w:rsid w:val="00836D95"/>
    <w:rsid w:val="008373C4"/>
    <w:rsid w:val="008404B7"/>
    <w:rsid w:val="0084051E"/>
    <w:rsid w:val="008405D7"/>
    <w:rsid w:val="00841350"/>
    <w:rsid w:val="0084162D"/>
    <w:rsid w:val="0084214E"/>
    <w:rsid w:val="008422FC"/>
    <w:rsid w:val="0084251F"/>
    <w:rsid w:val="00843721"/>
    <w:rsid w:val="00843C7F"/>
    <w:rsid w:val="008441D0"/>
    <w:rsid w:val="00845355"/>
    <w:rsid w:val="00845456"/>
    <w:rsid w:val="00845916"/>
    <w:rsid w:val="0084593A"/>
    <w:rsid w:val="00846590"/>
    <w:rsid w:val="008468B2"/>
    <w:rsid w:val="00846E6D"/>
    <w:rsid w:val="008473F2"/>
    <w:rsid w:val="00850866"/>
    <w:rsid w:val="0085134C"/>
    <w:rsid w:val="0085145A"/>
    <w:rsid w:val="0085306C"/>
    <w:rsid w:val="00853CC6"/>
    <w:rsid w:val="0085403A"/>
    <w:rsid w:val="008546A6"/>
    <w:rsid w:val="00854D23"/>
    <w:rsid w:val="0085561A"/>
    <w:rsid w:val="00855B59"/>
    <w:rsid w:val="00855C0B"/>
    <w:rsid w:val="008562CA"/>
    <w:rsid w:val="008562CB"/>
    <w:rsid w:val="008563C8"/>
    <w:rsid w:val="00860122"/>
    <w:rsid w:val="00861277"/>
    <w:rsid w:val="008624A4"/>
    <w:rsid w:val="0086260D"/>
    <w:rsid w:val="008633F8"/>
    <w:rsid w:val="0086361C"/>
    <w:rsid w:val="00863E4E"/>
    <w:rsid w:val="00863EA3"/>
    <w:rsid w:val="008655F3"/>
    <w:rsid w:val="0086561D"/>
    <w:rsid w:val="008667AE"/>
    <w:rsid w:val="008673DC"/>
    <w:rsid w:val="00867427"/>
    <w:rsid w:val="00867EC0"/>
    <w:rsid w:val="0087056D"/>
    <w:rsid w:val="008709AF"/>
    <w:rsid w:val="00870E19"/>
    <w:rsid w:val="00871494"/>
    <w:rsid w:val="008719A3"/>
    <w:rsid w:val="0087214E"/>
    <w:rsid w:val="0087298C"/>
    <w:rsid w:val="00872E5F"/>
    <w:rsid w:val="00873353"/>
    <w:rsid w:val="008738F0"/>
    <w:rsid w:val="00873A4E"/>
    <w:rsid w:val="00873DEF"/>
    <w:rsid w:val="00874FAC"/>
    <w:rsid w:val="00875936"/>
    <w:rsid w:val="00876125"/>
    <w:rsid w:val="0087674D"/>
    <w:rsid w:val="0087698F"/>
    <w:rsid w:val="008804B2"/>
    <w:rsid w:val="00880808"/>
    <w:rsid w:val="00881EA1"/>
    <w:rsid w:val="008829A8"/>
    <w:rsid w:val="008830A2"/>
    <w:rsid w:val="0088390C"/>
    <w:rsid w:val="008839E3"/>
    <w:rsid w:val="00883FF6"/>
    <w:rsid w:val="00884229"/>
    <w:rsid w:val="00884346"/>
    <w:rsid w:val="0088498F"/>
    <w:rsid w:val="00884E6A"/>
    <w:rsid w:val="008851B7"/>
    <w:rsid w:val="00885791"/>
    <w:rsid w:val="00886055"/>
    <w:rsid w:val="008866B4"/>
    <w:rsid w:val="00886B80"/>
    <w:rsid w:val="008873D6"/>
    <w:rsid w:val="008879E7"/>
    <w:rsid w:val="00890AAC"/>
    <w:rsid w:val="00890E2D"/>
    <w:rsid w:val="008914A2"/>
    <w:rsid w:val="00891768"/>
    <w:rsid w:val="008917C6"/>
    <w:rsid w:val="008928BC"/>
    <w:rsid w:val="0089360D"/>
    <w:rsid w:val="00894559"/>
    <w:rsid w:val="00894A8E"/>
    <w:rsid w:val="00895436"/>
    <w:rsid w:val="00895641"/>
    <w:rsid w:val="00896BB7"/>
    <w:rsid w:val="008976CA"/>
    <w:rsid w:val="00897B55"/>
    <w:rsid w:val="00897B88"/>
    <w:rsid w:val="00897CD3"/>
    <w:rsid w:val="008A1556"/>
    <w:rsid w:val="008A1D7A"/>
    <w:rsid w:val="008A2482"/>
    <w:rsid w:val="008A371F"/>
    <w:rsid w:val="008A37D9"/>
    <w:rsid w:val="008A42DB"/>
    <w:rsid w:val="008A5349"/>
    <w:rsid w:val="008A5AFE"/>
    <w:rsid w:val="008A6114"/>
    <w:rsid w:val="008A653B"/>
    <w:rsid w:val="008A7786"/>
    <w:rsid w:val="008B0270"/>
    <w:rsid w:val="008B02BF"/>
    <w:rsid w:val="008B0392"/>
    <w:rsid w:val="008B0786"/>
    <w:rsid w:val="008B08A8"/>
    <w:rsid w:val="008B0DA1"/>
    <w:rsid w:val="008B1C3E"/>
    <w:rsid w:val="008B293F"/>
    <w:rsid w:val="008B2DC2"/>
    <w:rsid w:val="008B384C"/>
    <w:rsid w:val="008B430B"/>
    <w:rsid w:val="008B4F61"/>
    <w:rsid w:val="008B5224"/>
    <w:rsid w:val="008B53B9"/>
    <w:rsid w:val="008B6A5D"/>
    <w:rsid w:val="008B6B0D"/>
    <w:rsid w:val="008B6CAE"/>
    <w:rsid w:val="008B7E5C"/>
    <w:rsid w:val="008C0DCA"/>
    <w:rsid w:val="008C206B"/>
    <w:rsid w:val="008C227A"/>
    <w:rsid w:val="008C3348"/>
    <w:rsid w:val="008C517A"/>
    <w:rsid w:val="008C587E"/>
    <w:rsid w:val="008C5EFE"/>
    <w:rsid w:val="008C64CB"/>
    <w:rsid w:val="008C7267"/>
    <w:rsid w:val="008C7713"/>
    <w:rsid w:val="008D04A4"/>
    <w:rsid w:val="008D1158"/>
    <w:rsid w:val="008D1964"/>
    <w:rsid w:val="008D21D8"/>
    <w:rsid w:val="008D2D43"/>
    <w:rsid w:val="008D4B4E"/>
    <w:rsid w:val="008D5693"/>
    <w:rsid w:val="008D5811"/>
    <w:rsid w:val="008D6A2C"/>
    <w:rsid w:val="008D72F9"/>
    <w:rsid w:val="008E019E"/>
    <w:rsid w:val="008E0332"/>
    <w:rsid w:val="008E0C04"/>
    <w:rsid w:val="008E1D8A"/>
    <w:rsid w:val="008E24F6"/>
    <w:rsid w:val="008E26F8"/>
    <w:rsid w:val="008E2953"/>
    <w:rsid w:val="008E29FC"/>
    <w:rsid w:val="008E2C18"/>
    <w:rsid w:val="008E4C65"/>
    <w:rsid w:val="008E505B"/>
    <w:rsid w:val="008E50F4"/>
    <w:rsid w:val="008E533D"/>
    <w:rsid w:val="008E5672"/>
    <w:rsid w:val="008E5A9F"/>
    <w:rsid w:val="008E6030"/>
    <w:rsid w:val="008E6A6F"/>
    <w:rsid w:val="008E6EF3"/>
    <w:rsid w:val="008E72A6"/>
    <w:rsid w:val="008E777B"/>
    <w:rsid w:val="008E792C"/>
    <w:rsid w:val="008E7C0F"/>
    <w:rsid w:val="008F03B7"/>
    <w:rsid w:val="008F08EC"/>
    <w:rsid w:val="008F18B1"/>
    <w:rsid w:val="008F2445"/>
    <w:rsid w:val="008F299A"/>
    <w:rsid w:val="008F3254"/>
    <w:rsid w:val="008F3A61"/>
    <w:rsid w:val="008F3D39"/>
    <w:rsid w:val="008F4FC5"/>
    <w:rsid w:val="008F54A4"/>
    <w:rsid w:val="008F56AC"/>
    <w:rsid w:val="008F56BB"/>
    <w:rsid w:val="008F5E9F"/>
    <w:rsid w:val="008F7062"/>
    <w:rsid w:val="0090020B"/>
    <w:rsid w:val="00900296"/>
    <w:rsid w:val="0090055B"/>
    <w:rsid w:val="009007DA"/>
    <w:rsid w:val="00900B61"/>
    <w:rsid w:val="00901D03"/>
    <w:rsid w:val="00901E16"/>
    <w:rsid w:val="009028C6"/>
    <w:rsid w:val="00902AE6"/>
    <w:rsid w:val="00903833"/>
    <w:rsid w:val="009041EA"/>
    <w:rsid w:val="00904703"/>
    <w:rsid w:val="00904CCE"/>
    <w:rsid w:val="00905760"/>
    <w:rsid w:val="009060AC"/>
    <w:rsid w:val="00906479"/>
    <w:rsid w:val="00906570"/>
    <w:rsid w:val="0090657D"/>
    <w:rsid w:val="009066C1"/>
    <w:rsid w:val="00906C77"/>
    <w:rsid w:val="00907905"/>
    <w:rsid w:val="0091016E"/>
    <w:rsid w:val="0091078A"/>
    <w:rsid w:val="00910908"/>
    <w:rsid w:val="0091314F"/>
    <w:rsid w:val="0091339A"/>
    <w:rsid w:val="00915668"/>
    <w:rsid w:val="00916057"/>
    <w:rsid w:val="009170A5"/>
    <w:rsid w:val="00917BB9"/>
    <w:rsid w:val="00920040"/>
    <w:rsid w:val="009204C9"/>
    <w:rsid w:val="009207E8"/>
    <w:rsid w:val="00920929"/>
    <w:rsid w:val="00920B5C"/>
    <w:rsid w:val="00920DEE"/>
    <w:rsid w:val="00921EB5"/>
    <w:rsid w:val="00924004"/>
    <w:rsid w:val="009240BB"/>
    <w:rsid w:val="00924342"/>
    <w:rsid w:val="0092520F"/>
    <w:rsid w:val="00925412"/>
    <w:rsid w:val="00925843"/>
    <w:rsid w:val="009275FB"/>
    <w:rsid w:val="00930226"/>
    <w:rsid w:val="0093057C"/>
    <w:rsid w:val="009315EF"/>
    <w:rsid w:val="00932861"/>
    <w:rsid w:val="00932D5D"/>
    <w:rsid w:val="0093399A"/>
    <w:rsid w:val="00933E36"/>
    <w:rsid w:val="009371DB"/>
    <w:rsid w:val="00937594"/>
    <w:rsid w:val="0094048D"/>
    <w:rsid w:val="00940D34"/>
    <w:rsid w:val="00941465"/>
    <w:rsid w:val="00941F4E"/>
    <w:rsid w:val="00942A06"/>
    <w:rsid w:val="00942DAD"/>
    <w:rsid w:val="00942EED"/>
    <w:rsid w:val="00943719"/>
    <w:rsid w:val="00943F46"/>
    <w:rsid w:val="009456D7"/>
    <w:rsid w:val="0094791D"/>
    <w:rsid w:val="00947D30"/>
    <w:rsid w:val="009505C5"/>
    <w:rsid w:val="009522FB"/>
    <w:rsid w:val="00952A22"/>
    <w:rsid w:val="00952B86"/>
    <w:rsid w:val="0095333B"/>
    <w:rsid w:val="00953C2C"/>
    <w:rsid w:val="00954480"/>
    <w:rsid w:val="00955913"/>
    <w:rsid w:val="00955AEC"/>
    <w:rsid w:val="00956186"/>
    <w:rsid w:val="009563B6"/>
    <w:rsid w:val="009570E0"/>
    <w:rsid w:val="009574E1"/>
    <w:rsid w:val="009576DA"/>
    <w:rsid w:val="00957984"/>
    <w:rsid w:val="0096059D"/>
    <w:rsid w:val="00960D05"/>
    <w:rsid w:val="00961010"/>
    <w:rsid w:val="00961DD2"/>
    <w:rsid w:val="0096296A"/>
    <w:rsid w:val="00962C65"/>
    <w:rsid w:val="00963D5B"/>
    <w:rsid w:val="0096444F"/>
    <w:rsid w:val="00965C4B"/>
    <w:rsid w:val="009667F6"/>
    <w:rsid w:val="009670A7"/>
    <w:rsid w:val="0096721F"/>
    <w:rsid w:val="00967C53"/>
    <w:rsid w:val="00967C73"/>
    <w:rsid w:val="009709A8"/>
    <w:rsid w:val="00970B0E"/>
    <w:rsid w:val="00970C17"/>
    <w:rsid w:val="009719D3"/>
    <w:rsid w:val="00971C38"/>
    <w:rsid w:val="00971C7E"/>
    <w:rsid w:val="0097203D"/>
    <w:rsid w:val="00972D93"/>
    <w:rsid w:val="0097350B"/>
    <w:rsid w:val="009736EE"/>
    <w:rsid w:val="00973A71"/>
    <w:rsid w:val="009746E9"/>
    <w:rsid w:val="00975EEB"/>
    <w:rsid w:val="00976FEE"/>
    <w:rsid w:val="0097706C"/>
    <w:rsid w:val="009772EB"/>
    <w:rsid w:val="0097756B"/>
    <w:rsid w:val="00977679"/>
    <w:rsid w:val="00977EE0"/>
    <w:rsid w:val="009814EB"/>
    <w:rsid w:val="009820AF"/>
    <w:rsid w:val="00982109"/>
    <w:rsid w:val="009825FB"/>
    <w:rsid w:val="009829A0"/>
    <w:rsid w:val="00982BBB"/>
    <w:rsid w:val="00982CE0"/>
    <w:rsid w:val="00982D87"/>
    <w:rsid w:val="00983073"/>
    <w:rsid w:val="00983236"/>
    <w:rsid w:val="009832A6"/>
    <w:rsid w:val="00983A06"/>
    <w:rsid w:val="00983B93"/>
    <w:rsid w:val="009850C3"/>
    <w:rsid w:val="00985424"/>
    <w:rsid w:val="009855DC"/>
    <w:rsid w:val="00985BDF"/>
    <w:rsid w:val="009866EA"/>
    <w:rsid w:val="00986883"/>
    <w:rsid w:val="00986D2D"/>
    <w:rsid w:val="00987C37"/>
    <w:rsid w:val="00991079"/>
    <w:rsid w:val="00991618"/>
    <w:rsid w:val="0099382B"/>
    <w:rsid w:val="00994057"/>
    <w:rsid w:val="009947E5"/>
    <w:rsid w:val="009959FF"/>
    <w:rsid w:val="00995D19"/>
    <w:rsid w:val="00996141"/>
    <w:rsid w:val="00996851"/>
    <w:rsid w:val="00997621"/>
    <w:rsid w:val="00997AE8"/>
    <w:rsid w:val="00997C58"/>
    <w:rsid w:val="0099FBC5"/>
    <w:rsid w:val="009A0442"/>
    <w:rsid w:val="009A1109"/>
    <w:rsid w:val="009A1E0A"/>
    <w:rsid w:val="009A2DEC"/>
    <w:rsid w:val="009A2E2C"/>
    <w:rsid w:val="009A4362"/>
    <w:rsid w:val="009A494B"/>
    <w:rsid w:val="009A4A71"/>
    <w:rsid w:val="009A5300"/>
    <w:rsid w:val="009A659D"/>
    <w:rsid w:val="009A6A63"/>
    <w:rsid w:val="009A6D52"/>
    <w:rsid w:val="009B007F"/>
    <w:rsid w:val="009B054E"/>
    <w:rsid w:val="009B0A12"/>
    <w:rsid w:val="009B0C51"/>
    <w:rsid w:val="009B3425"/>
    <w:rsid w:val="009B3435"/>
    <w:rsid w:val="009B6032"/>
    <w:rsid w:val="009B7174"/>
    <w:rsid w:val="009B74AC"/>
    <w:rsid w:val="009B9BB5"/>
    <w:rsid w:val="009C0C55"/>
    <w:rsid w:val="009C1670"/>
    <w:rsid w:val="009C3C16"/>
    <w:rsid w:val="009C3ED2"/>
    <w:rsid w:val="009C4DE6"/>
    <w:rsid w:val="009C4FF5"/>
    <w:rsid w:val="009C5248"/>
    <w:rsid w:val="009C5889"/>
    <w:rsid w:val="009C5E11"/>
    <w:rsid w:val="009C6748"/>
    <w:rsid w:val="009C6DEC"/>
    <w:rsid w:val="009C6F1E"/>
    <w:rsid w:val="009C70CB"/>
    <w:rsid w:val="009C7312"/>
    <w:rsid w:val="009C7E43"/>
    <w:rsid w:val="009D0126"/>
    <w:rsid w:val="009D2464"/>
    <w:rsid w:val="009D27AA"/>
    <w:rsid w:val="009D3443"/>
    <w:rsid w:val="009D3BF1"/>
    <w:rsid w:val="009D3F69"/>
    <w:rsid w:val="009D45A5"/>
    <w:rsid w:val="009D5803"/>
    <w:rsid w:val="009D5871"/>
    <w:rsid w:val="009D5EF2"/>
    <w:rsid w:val="009D5F10"/>
    <w:rsid w:val="009D66BC"/>
    <w:rsid w:val="009D6744"/>
    <w:rsid w:val="009D6E32"/>
    <w:rsid w:val="009D70A7"/>
    <w:rsid w:val="009D7498"/>
    <w:rsid w:val="009E11B1"/>
    <w:rsid w:val="009E1712"/>
    <w:rsid w:val="009E196A"/>
    <w:rsid w:val="009E28AD"/>
    <w:rsid w:val="009E2C81"/>
    <w:rsid w:val="009E2DDC"/>
    <w:rsid w:val="009E3749"/>
    <w:rsid w:val="009E4B43"/>
    <w:rsid w:val="009E5880"/>
    <w:rsid w:val="009E58EC"/>
    <w:rsid w:val="009E5917"/>
    <w:rsid w:val="009E5A04"/>
    <w:rsid w:val="009E5C57"/>
    <w:rsid w:val="009E6913"/>
    <w:rsid w:val="009E707C"/>
    <w:rsid w:val="009E76DB"/>
    <w:rsid w:val="009F07BD"/>
    <w:rsid w:val="009F109C"/>
    <w:rsid w:val="009F12C4"/>
    <w:rsid w:val="009F1537"/>
    <w:rsid w:val="009F1A08"/>
    <w:rsid w:val="009F1C60"/>
    <w:rsid w:val="009F239E"/>
    <w:rsid w:val="009F2928"/>
    <w:rsid w:val="009F3242"/>
    <w:rsid w:val="009F40C6"/>
    <w:rsid w:val="009F4CE3"/>
    <w:rsid w:val="009F5280"/>
    <w:rsid w:val="009F5748"/>
    <w:rsid w:val="009F5EEE"/>
    <w:rsid w:val="009F67BA"/>
    <w:rsid w:val="009F6987"/>
    <w:rsid w:val="009F71D1"/>
    <w:rsid w:val="009F79B7"/>
    <w:rsid w:val="00A003E5"/>
    <w:rsid w:val="00A00561"/>
    <w:rsid w:val="00A0120C"/>
    <w:rsid w:val="00A01D0B"/>
    <w:rsid w:val="00A01F0B"/>
    <w:rsid w:val="00A029D6"/>
    <w:rsid w:val="00A02E73"/>
    <w:rsid w:val="00A02EDA"/>
    <w:rsid w:val="00A034F9"/>
    <w:rsid w:val="00A0377A"/>
    <w:rsid w:val="00A0494C"/>
    <w:rsid w:val="00A04A29"/>
    <w:rsid w:val="00A053B1"/>
    <w:rsid w:val="00A0744B"/>
    <w:rsid w:val="00A103A6"/>
    <w:rsid w:val="00A11C1F"/>
    <w:rsid w:val="00A12B14"/>
    <w:rsid w:val="00A13066"/>
    <w:rsid w:val="00A133DE"/>
    <w:rsid w:val="00A148EA"/>
    <w:rsid w:val="00A14B1D"/>
    <w:rsid w:val="00A14CC8"/>
    <w:rsid w:val="00A1501D"/>
    <w:rsid w:val="00A154D7"/>
    <w:rsid w:val="00A15682"/>
    <w:rsid w:val="00A15AB7"/>
    <w:rsid w:val="00A15C36"/>
    <w:rsid w:val="00A16B7E"/>
    <w:rsid w:val="00A16BF1"/>
    <w:rsid w:val="00A16DAB"/>
    <w:rsid w:val="00A1788A"/>
    <w:rsid w:val="00A178C5"/>
    <w:rsid w:val="00A1D88E"/>
    <w:rsid w:val="00A2011D"/>
    <w:rsid w:val="00A20331"/>
    <w:rsid w:val="00A20E40"/>
    <w:rsid w:val="00A21D1D"/>
    <w:rsid w:val="00A220F6"/>
    <w:rsid w:val="00A225ED"/>
    <w:rsid w:val="00A22EF8"/>
    <w:rsid w:val="00A233B5"/>
    <w:rsid w:val="00A23E1F"/>
    <w:rsid w:val="00A23F22"/>
    <w:rsid w:val="00A254D9"/>
    <w:rsid w:val="00A25F94"/>
    <w:rsid w:val="00A2674C"/>
    <w:rsid w:val="00A26862"/>
    <w:rsid w:val="00A26E8A"/>
    <w:rsid w:val="00A26FC6"/>
    <w:rsid w:val="00A27896"/>
    <w:rsid w:val="00A305A3"/>
    <w:rsid w:val="00A305F8"/>
    <w:rsid w:val="00A3066B"/>
    <w:rsid w:val="00A31C50"/>
    <w:rsid w:val="00A3208A"/>
    <w:rsid w:val="00A339E0"/>
    <w:rsid w:val="00A3482D"/>
    <w:rsid w:val="00A34B95"/>
    <w:rsid w:val="00A35E2C"/>
    <w:rsid w:val="00A36723"/>
    <w:rsid w:val="00A401D9"/>
    <w:rsid w:val="00A401E3"/>
    <w:rsid w:val="00A40804"/>
    <w:rsid w:val="00A40916"/>
    <w:rsid w:val="00A40D2A"/>
    <w:rsid w:val="00A41074"/>
    <w:rsid w:val="00A4229E"/>
    <w:rsid w:val="00A42384"/>
    <w:rsid w:val="00A43350"/>
    <w:rsid w:val="00A43E28"/>
    <w:rsid w:val="00A4412C"/>
    <w:rsid w:val="00A443AE"/>
    <w:rsid w:val="00A44B67"/>
    <w:rsid w:val="00A45729"/>
    <w:rsid w:val="00A46265"/>
    <w:rsid w:val="00A46AEF"/>
    <w:rsid w:val="00A47B09"/>
    <w:rsid w:val="00A5091D"/>
    <w:rsid w:val="00A50B08"/>
    <w:rsid w:val="00A50CB0"/>
    <w:rsid w:val="00A5162A"/>
    <w:rsid w:val="00A51ED0"/>
    <w:rsid w:val="00A52248"/>
    <w:rsid w:val="00A523F0"/>
    <w:rsid w:val="00A52890"/>
    <w:rsid w:val="00A52DCE"/>
    <w:rsid w:val="00A53CCC"/>
    <w:rsid w:val="00A54D0A"/>
    <w:rsid w:val="00A54E6F"/>
    <w:rsid w:val="00A54ED8"/>
    <w:rsid w:val="00A55D9F"/>
    <w:rsid w:val="00A57063"/>
    <w:rsid w:val="00A5758F"/>
    <w:rsid w:val="00A605A6"/>
    <w:rsid w:val="00A60629"/>
    <w:rsid w:val="00A60B9F"/>
    <w:rsid w:val="00A61059"/>
    <w:rsid w:val="00A61CCF"/>
    <w:rsid w:val="00A61D95"/>
    <w:rsid w:val="00A6221B"/>
    <w:rsid w:val="00A63AFF"/>
    <w:rsid w:val="00A65DA1"/>
    <w:rsid w:val="00A65F1D"/>
    <w:rsid w:val="00A661EA"/>
    <w:rsid w:val="00A66E34"/>
    <w:rsid w:val="00A66F0B"/>
    <w:rsid w:val="00A70321"/>
    <w:rsid w:val="00A70D2C"/>
    <w:rsid w:val="00A7159A"/>
    <w:rsid w:val="00A725F4"/>
    <w:rsid w:val="00A72649"/>
    <w:rsid w:val="00A727A8"/>
    <w:rsid w:val="00A729B9"/>
    <w:rsid w:val="00A73D1C"/>
    <w:rsid w:val="00A73FCF"/>
    <w:rsid w:val="00A748C7"/>
    <w:rsid w:val="00A757EB"/>
    <w:rsid w:val="00A75CA1"/>
    <w:rsid w:val="00A75D8D"/>
    <w:rsid w:val="00A762B0"/>
    <w:rsid w:val="00A76309"/>
    <w:rsid w:val="00A763C9"/>
    <w:rsid w:val="00A767F0"/>
    <w:rsid w:val="00A76A35"/>
    <w:rsid w:val="00A77147"/>
    <w:rsid w:val="00A77D8F"/>
    <w:rsid w:val="00A82162"/>
    <w:rsid w:val="00A82444"/>
    <w:rsid w:val="00A82D6F"/>
    <w:rsid w:val="00A836B6"/>
    <w:rsid w:val="00A83756"/>
    <w:rsid w:val="00A84140"/>
    <w:rsid w:val="00A844C1"/>
    <w:rsid w:val="00A847D3"/>
    <w:rsid w:val="00A84FFB"/>
    <w:rsid w:val="00A85877"/>
    <w:rsid w:val="00A85D3D"/>
    <w:rsid w:val="00A90503"/>
    <w:rsid w:val="00A908D0"/>
    <w:rsid w:val="00A927AB"/>
    <w:rsid w:val="00A92873"/>
    <w:rsid w:val="00A9322E"/>
    <w:rsid w:val="00A93438"/>
    <w:rsid w:val="00A9385A"/>
    <w:rsid w:val="00A93C2C"/>
    <w:rsid w:val="00A93F94"/>
    <w:rsid w:val="00A94421"/>
    <w:rsid w:val="00A9506B"/>
    <w:rsid w:val="00A959BB"/>
    <w:rsid w:val="00A95B87"/>
    <w:rsid w:val="00A96018"/>
    <w:rsid w:val="00A96074"/>
    <w:rsid w:val="00A96D46"/>
    <w:rsid w:val="00A96E92"/>
    <w:rsid w:val="00A97CFB"/>
    <w:rsid w:val="00AA0F3D"/>
    <w:rsid w:val="00AA1963"/>
    <w:rsid w:val="00AA1A91"/>
    <w:rsid w:val="00AA1F80"/>
    <w:rsid w:val="00AA3B11"/>
    <w:rsid w:val="00AA3CB9"/>
    <w:rsid w:val="00AA470A"/>
    <w:rsid w:val="00AA59DF"/>
    <w:rsid w:val="00AA608D"/>
    <w:rsid w:val="00AA69D0"/>
    <w:rsid w:val="00AA6C9A"/>
    <w:rsid w:val="00AA7277"/>
    <w:rsid w:val="00AA771E"/>
    <w:rsid w:val="00AA7ADB"/>
    <w:rsid w:val="00AB1424"/>
    <w:rsid w:val="00AB1594"/>
    <w:rsid w:val="00AB1A4C"/>
    <w:rsid w:val="00AB34E9"/>
    <w:rsid w:val="00AB3840"/>
    <w:rsid w:val="00AB3AA7"/>
    <w:rsid w:val="00AB3AB7"/>
    <w:rsid w:val="00AB3BAA"/>
    <w:rsid w:val="00AB3F4C"/>
    <w:rsid w:val="00AB3FAA"/>
    <w:rsid w:val="00AB4799"/>
    <w:rsid w:val="00AB48E2"/>
    <w:rsid w:val="00AB4975"/>
    <w:rsid w:val="00AB49E9"/>
    <w:rsid w:val="00AB5135"/>
    <w:rsid w:val="00AB59B6"/>
    <w:rsid w:val="00AB61B2"/>
    <w:rsid w:val="00AB67A4"/>
    <w:rsid w:val="00AB6C88"/>
    <w:rsid w:val="00AB733F"/>
    <w:rsid w:val="00AB7441"/>
    <w:rsid w:val="00AB7BC7"/>
    <w:rsid w:val="00AC10B2"/>
    <w:rsid w:val="00AC135A"/>
    <w:rsid w:val="00AC2952"/>
    <w:rsid w:val="00AC2A9A"/>
    <w:rsid w:val="00AC45D6"/>
    <w:rsid w:val="00AC4B0D"/>
    <w:rsid w:val="00AC4FCA"/>
    <w:rsid w:val="00AC6E56"/>
    <w:rsid w:val="00AC76FD"/>
    <w:rsid w:val="00AC7E99"/>
    <w:rsid w:val="00AD096F"/>
    <w:rsid w:val="00AD0C34"/>
    <w:rsid w:val="00AD19D9"/>
    <w:rsid w:val="00AD2CF6"/>
    <w:rsid w:val="00AD2EF8"/>
    <w:rsid w:val="00AD3322"/>
    <w:rsid w:val="00AD51D8"/>
    <w:rsid w:val="00AD5B08"/>
    <w:rsid w:val="00AD69E2"/>
    <w:rsid w:val="00AD6FE9"/>
    <w:rsid w:val="00AD74B5"/>
    <w:rsid w:val="00AE083E"/>
    <w:rsid w:val="00AE09C1"/>
    <w:rsid w:val="00AE0C68"/>
    <w:rsid w:val="00AE1B87"/>
    <w:rsid w:val="00AE315E"/>
    <w:rsid w:val="00AE3327"/>
    <w:rsid w:val="00AE3704"/>
    <w:rsid w:val="00AE3735"/>
    <w:rsid w:val="00AE4B80"/>
    <w:rsid w:val="00AE5750"/>
    <w:rsid w:val="00AE6D69"/>
    <w:rsid w:val="00AE74E0"/>
    <w:rsid w:val="00AE793B"/>
    <w:rsid w:val="00AE7DCB"/>
    <w:rsid w:val="00AF04B1"/>
    <w:rsid w:val="00AF0C3E"/>
    <w:rsid w:val="00AF1100"/>
    <w:rsid w:val="00AF1694"/>
    <w:rsid w:val="00AF30FA"/>
    <w:rsid w:val="00AF3EE4"/>
    <w:rsid w:val="00AF40B7"/>
    <w:rsid w:val="00AF4D6D"/>
    <w:rsid w:val="00AF678D"/>
    <w:rsid w:val="00AF6880"/>
    <w:rsid w:val="00AF7016"/>
    <w:rsid w:val="00B00329"/>
    <w:rsid w:val="00B008CE"/>
    <w:rsid w:val="00B01936"/>
    <w:rsid w:val="00B01C63"/>
    <w:rsid w:val="00B01D8E"/>
    <w:rsid w:val="00B0258B"/>
    <w:rsid w:val="00B02E15"/>
    <w:rsid w:val="00B035F1"/>
    <w:rsid w:val="00B0474D"/>
    <w:rsid w:val="00B05706"/>
    <w:rsid w:val="00B05836"/>
    <w:rsid w:val="00B05A9E"/>
    <w:rsid w:val="00B05C86"/>
    <w:rsid w:val="00B05E64"/>
    <w:rsid w:val="00B0659F"/>
    <w:rsid w:val="00B068F9"/>
    <w:rsid w:val="00B06D0F"/>
    <w:rsid w:val="00B07570"/>
    <w:rsid w:val="00B07742"/>
    <w:rsid w:val="00B07D4D"/>
    <w:rsid w:val="00B07F14"/>
    <w:rsid w:val="00B1024B"/>
    <w:rsid w:val="00B10424"/>
    <w:rsid w:val="00B10654"/>
    <w:rsid w:val="00B10D65"/>
    <w:rsid w:val="00B1143F"/>
    <w:rsid w:val="00B11D42"/>
    <w:rsid w:val="00B11F47"/>
    <w:rsid w:val="00B12C0C"/>
    <w:rsid w:val="00B13F78"/>
    <w:rsid w:val="00B13FF2"/>
    <w:rsid w:val="00B15950"/>
    <w:rsid w:val="00B16547"/>
    <w:rsid w:val="00B17123"/>
    <w:rsid w:val="00B1740A"/>
    <w:rsid w:val="00B201B9"/>
    <w:rsid w:val="00B20427"/>
    <w:rsid w:val="00B20B81"/>
    <w:rsid w:val="00B20F45"/>
    <w:rsid w:val="00B22845"/>
    <w:rsid w:val="00B22A12"/>
    <w:rsid w:val="00B236FB"/>
    <w:rsid w:val="00B239F0"/>
    <w:rsid w:val="00B23B0F"/>
    <w:rsid w:val="00B23B88"/>
    <w:rsid w:val="00B2409D"/>
    <w:rsid w:val="00B2474B"/>
    <w:rsid w:val="00B25551"/>
    <w:rsid w:val="00B256BD"/>
    <w:rsid w:val="00B25916"/>
    <w:rsid w:val="00B26BE6"/>
    <w:rsid w:val="00B3053D"/>
    <w:rsid w:val="00B3065F"/>
    <w:rsid w:val="00B309FE"/>
    <w:rsid w:val="00B33D73"/>
    <w:rsid w:val="00B33DFD"/>
    <w:rsid w:val="00B34DF9"/>
    <w:rsid w:val="00B34F3E"/>
    <w:rsid w:val="00B358EC"/>
    <w:rsid w:val="00B3664E"/>
    <w:rsid w:val="00B36CB9"/>
    <w:rsid w:val="00B36D23"/>
    <w:rsid w:val="00B36E42"/>
    <w:rsid w:val="00B36EB3"/>
    <w:rsid w:val="00B406CC"/>
    <w:rsid w:val="00B40EE1"/>
    <w:rsid w:val="00B40FAA"/>
    <w:rsid w:val="00B41D03"/>
    <w:rsid w:val="00B42648"/>
    <w:rsid w:val="00B42FB7"/>
    <w:rsid w:val="00B42FDB"/>
    <w:rsid w:val="00B43C83"/>
    <w:rsid w:val="00B43D0E"/>
    <w:rsid w:val="00B43E5B"/>
    <w:rsid w:val="00B45706"/>
    <w:rsid w:val="00B45A73"/>
    <w:rsid w:val="00B45E96"/>
    <w:rsid w:val="00B46187"/>
    <w:rsid w:val="00B51C98"/>
    <w:rsid w:val="00B545A8"/>
    <w:rsid w:val="00B5485B"/>
    <w:rsid w:val="00B55A5D"/>
    <w:rsid w:val="00B55CBC"/>
    <w:rsid w:val="00B560CF"/>
    <w:rsid w:val="00B57053"/>
    <w:rsid w:val="00B60F38"/>
    <w:rsid w:val="00B611BC"/>
    <w:rsid w:val="00B61528"/>
    <w:rsid w:val="00B62CF1"/>
    <w:rsid w:val="00B6301C"/>
    <w:rsid w:val="00B6348E"/>
    <w:rsid w:val="00B638A5"/>
    <w:rsid w:val="00B6491E"/>
    <w:rsid w:val="00B650DE"/>
    <w:rsid w:val="00B657CC"/>
    <w:rsid w:val="00B65876"/>
    <w:rsid w:val="00B6590A"/>
    <w:rsid w:val="00B6619A"/>
    <w:rsid w:val="00B66610"/>
    <w:rsid w:val="00B66BE9"/>
    <w:rsid w:val="00B676FE"/>
    <w:rsid w:val="00B703CD"/>
    <w:rsid w:val="00B70BF7"/>
    <w:rsid w:val="00B70E67"/>
    <w:rsid w:val="00B71814"/>
    <w:rsid w:val="00B72819"/>
    <w:rsid w:val="00B72C2C"/>
    <w:rsid w:val="00B7419A"/>
    <w:rsid w:val="00B74475"/>
    <w:rsid w:val="00B7447A"/>
    <w:rsid w:val="00B7723D"/>
    <w:rsid w:val="00B77366"/>
    <w:rsid w:val="00B77E16"/>
    <w:rsid w:val="00B81286"/>
    <w:rsid w:val="00B824A5"/>
    <w:rsid w:val="00B82AD4"/>
    <w:rsid w:val="00B82F59"/>
    <w:rsid w:val="00B842F8"/>
    <w:rsid w:val="00B848B6"/>
    <w:rsid w:val="00B84BA4"/>
    <w:rsid w:val="00B856AC"/>
    <w:rsid w:val="00B858B9"/>
    <w:rsid w:val="00B85C4F"/>
    <w:rsid w:val="00B8627C"/>
    <w:rsid w:val="00B86F35"/>
    <w:rsid w:val="00B90919"/>
    <w:rsid w:val="00B914B6"/>
    <w:rsid w:val="00B9153F"/>
    <w:rsid w:val="00B933F7"/>
    <w:rsid w:val="00B93863"/>
    <w:rsid w:val="00B9440C"/>
    <w:rsid w:val="00B94D67"/>
    <w:rsid w:val="00B9528D"/>
    <w:rsid w:val="00B9557D"/>
    <w:rsid w:val="00B95606"/>
    <w:rsid w:val="00B95B36"/>
    <w:rsid w:val="00B96766"/>
    <w:rsid w:val="00B978BA"/>
    <w:rsid w:val="00BA000E"/>
    <w:rsid w:val="00BA0229"/>
    <w:rsid w:val="00BA0C0C"/>
    <w:rsid w:val="00BA1085"/>
    <w:rsid w:val="00BA1A7D"/>
    <w:rsid w:val="00BA1E06"/>
    <w:rsid w:val="00BA2541"/>
    <w:rsid w:val="00BA3058"/>
    <w:rsid w:val="00BA372B"/>
    <w:rsid w:val="00BA3DEE"/>
    <w:rsid w:val="00BA3E6F"/>
    <w:rsid w:val="00BA4C7F"/>
    <w:rsid w:val="00BA6058"/>
    <w:rsid w:val="00BA73C5"/>
    <w:rsid w:val="00BA7616"/>
    <w:rsid w:val="00BA7D30"/>
    <w:rsid w:val="00BB000B"/>
    <w:rsid w:val="00BB0FFD"/>
    <w:rsid w:val="00BB125F"/>
    <w:rsid w:val="00BB1734"/>
    <w:rsid w:val="00BB195A"/>
    <w:rsid w:val="00BB2080"/>
    <w:rsid w:val="00BB2BEF"/>
    <w:rsid w:val="00BB2E1F"/>
    <w:rsid w:val="00BB4636"/>
    <w:rsid w:val="00BB51F0"/>
    <w:rsid w:val="00BB5237"/>
    <w:rsid w:val="00BB5584"/>
    <w:rsid w:val="00BB5B15"/>
    <w:rsid w:val="00BB7F57"/>
    <w:rsid w:val="00BC0084"/>
    <w:rsid w:val="00BC0167"/>
    <w:rsid w:val="00BC194A"/>
    <w:rsid w:val="00BC208B"/>
    <w:rsid w:val="00BC359E"/>
    <w:rsid w:val="00BC3A3F"/>
    <w:rsid w:val="00BC49B2"/>
    <w:rsid w:val="00BC4AE8"/>
    <w:rsid w:val="00BC4DB5"/>
    <w:rsid w:val="00BC5749"/>
    <w:rsid w:val="00BC5F2B"/>
    <w:rsid w:val="00BC639E"/>
    <w:rsid w:val="00BC7A49"/>
    <w:rsid w:val="00BD0043"/>
    <w:rsid w:val="00BD1DB6"/>
    <w:rsid w:val="00BD24DA"/>
    <w:rsid w:val="00BD3696"/>
    <w:rsid w:val="00BD36E9"/>
    <w:rsid w:val="00BD4473"/>
    <w:rsid w:val="00BD4CFE"/>
    <w:rsid w:val="00BD55FA"/>
    <w:rsid w:val="00BD584D"/>
    <w:rsid w:val="00BD5F40"/>
    <w:rsid w:val="00BD66E1"/>
    <w:rsid w:val="00BD7761"/>
    <w:rsid w:val="00BD7F9C"/>
    <w:rsid w:val="00BE018E"/>
    <w:rsid w:val="00BE0F93"/>
    <w:rsid w:val="00BE165F"/>
    <w:rsid w:val="00BE1829"/>
    <w:rsid w:val="00BE1988"/>
    <w:rsid w:val="00BE1C26"/>
    <w:rsid w:val="00BE3194"/>
    <w:rsid w:val="00BE3ACD"/>
    <w:rsid w:val="00BE3E40"/>
    <w:rsid w:val="00BE413D"/>
    <w:rsid w:val="00BE429E"/>
    <w:rsid w:val="00BE43AE"/>
    <w:rsid w:val="00BE547E"/>
    <w:rsid w:val="00BE5A8D"/>
    <w:rsid w:val="00BE5C4D"/>
    <w:rsid w:val="00BE5F63"/>
    <w:rsid w:val="00BE60F8"/>
    <w:rsid w:val="00BE6B87"/>
    <w:rsid w:val="00BE6E30"/>
    <w:rsid w:val="00BE72E8"/>
    <w:rsid w:val="00BE7369"/>
    <w:rsid w:val="00BF0064"/>
    <w:rsid w:val="00BF057E"/>
    <w:rsid w:val="00BF15EA"/>
    <w:rsid w:val="00BF1730"/>
    <w:rsid w:val="00BF19E5"/>
    <w:rsid w:val="00BF1B16"/>
    <w:rsid w:val="00BF1CCF"/>
    <w:rsid w:val="00BF29E1"/>
    <w:rsid w:val="00BF2C3B"/>
    <w:rsid w:val="00BF3B58"/>
    <w:rsid w:val="00BF5B45"/>
    <w:rsid w:val="00BF6927"/>
    <w:rsid w:val="00BF7337"/>
    <w:rsid w:val="00C0095F"/>
    <w:rsid w:val="00C0180F"/>
    <w:rsid w:val="00C02128"/>
    <w:rsid w:val="00C029E2"/>
    <w:rsid w:val="00C02C30"/>
    <w:rsid w:val="00C037D5"/>
    <w:rsid w:val="00C03BAB"/>
    <w:rsid w:val="00C03E9F"/>
    <w:rsid w:val="00C04396"/>
    <w:rsid w:val="00C04863"/>
    <w:rsid w:val="00C04A3D"/>
    <w:rsid w:val="00C05BE7"/>
    <w:rsid w:val="00C06207"/>
    <w:rsid w:val="00C06D8E"/>
    <w:rsid w:val="00C07E6C"/>
    <w:rsid w:val="00C11B04"/>
    <w:rsid w:val="00C11DA0"/>
    <w:rsid w:val="00C11EB0"/>
    <w:rsid w:val="00C133A3"/>
    <w:rsid w:val="00C13898"/>
    <w:rsid w:val="00C1530F"/>
    <w:rsid w:val="00C15476"/>
    <w:rsid w:val="00C15891"/>
    <w:rsid w:val="00C15CDD"/>
    <w:rsid w:val="00C15D17"/>
    <w:rsid w:val="00C16E1E"/>
    <w:rsid w:val="00C20669"/>
    <w:rsid w:val="00C20754"/>
    <w:rsid w:val="00C224D3"/>
    <w:rsid w:val="00C2272A"/>
    <w:rsid w:val="00C2299D"/>
    <w:rsid w:val="00C22BC3"/>
    <w:rsid w:val="00C237C9"/>
    <w:rsid w:val="00C239E3"/>
    <w:rsid w:val="00C24E13"/>
    <w:rsid w:val="00C2650E"/>
    <w:rsid w:val="00C27E57"/>
    <w:rsid w:val="00C300B6"/>
    <w:rsid w:val="00C304F7"/>
    <w:rsid w:val="00C30F1A"/>
    <w:rsid w:val="00C326F4"/>
    <w:rsid w:val="00C32B46"/>
    <w:rsid w:val="00C32D41"/>
    <w:rsid w:val="00C33249"/>
    <w:rsid w:val="00C33B7A"/>
    <w:rsid w:val="00C33D2D"/>
    <w:rsid w:val="00C341B8"/>
    <w:rsid w:val="00C342C6"/>
    <w:rsid w:val="00C34B5A"/>
    <w:rsid w:val="00C35005"/>
    <w:rsid w:val="00C357C4"/>
    <w:rsid w:val="00C35BA3"/>
    <w:rsid w:val="00C3601E"/>
    <w:rsid w:val="00C36C41"/>
    <w:rsid w:val="00C37412"/>
    <w:rsid w:val="00C3744E"/>
    <w:rsid w:val="00C377B9"/>
    <w:rsid w:val="00C40988"/>
    <w:rsid w:val="00C40B5D"/>
    <w:rsid w:val="00C4203B"/>
    <w:rsid w:val="00C421D4"/>
    <w:rsid w:val="00C430E9"/>
    <w:rsid w:val="00C436A9"/>
    <w:rsid w:val="00C43BDA"/>
    <w:rsid w:val="00C4431C"/>
    <w:rsid w:val="00C44EEA"/>
    <w:rsid w:val="00C45D60"/>
    <w:rsid w:val="00C4706F"/>
    <w:rsid w:val="00C50401"/>
    <w:rsid w:val="00C505D4"/>
    <w:rsid w:val="00C507E8"/>
    <w:rsid w:val="00C51135"/>
    <w:rsid w:val="00C51141"/>
    <w:rsid w:val="00C53B38"/>
    <w:rsid w:val="00C5477C"/>
    <w:rsid w:val="00C54B6C"/>
    <w:rsid w:val="00C554F4"/>
    <w:rsid w:val="00C56D60"/>
    <w:rsid w:val="00C56DA6"/>
    <w:rsid w:val="00C572E7"/>
    <w:rsid w:val="00C578DD"/>
    <w:rsid w:val="00C57D28"/>
    <w:rsid w:val="00C60481"/>
    <w:rsid w:val="00C6105B"/>
    <w:rsid w:val="00C6141F"/>
    <w:rsid w:val="00C619AD"/>
    <w:rsid w:val="00C61FC6"/>
    <w:rsid w:val="00C62034"/>
    <w:rsid w:val="00C63254"/>
    <w:rsid w:val="00C64213"/>
    <w:rsid w:val="00C64996"/>
    <w:rsid w:val="00C64D53"/>
    <w:rsid w:val="00C65CF5"/>
    <w:rsid w:val="00C66339"/>
    <w:rsid w:val="00C6725B"/>
    <w:rsid w:val="00C70054"/>
    <w:rsid w:val="00C7049F"/>
    <w:rsid w:val="00C7052F"/>
    <w:rsid w:val="00C70E6C"/>
    <w:rsid w:val="00C71437"/>
    <w:rsid w:val="00C7318B"/>
    <w:rsid w:val="00C74C08"/>
    <w:rsid w:val="00C74C97"/>
    <w:rsid w:val="00C758B9"/>
    <w:rsid w:val="00C770F6"/>
    <w:rsid w:val="00C77AB0"/>
    <w:rsid w:val="00C77BF1"/>
    <w:rsid w:val="00C80BEC"/>
    <w:rsid w:val="00C811EC"/>
    <w:rsid w:val="00C815B0"/>
    <w:rsid w:val="00C823A1"/>
    <w:rsid w:val="00C8295D"/>
    <w:rsid w:val="00C82EC8"/>
    <w:rsid w:val="00C8309B"/>
    <w:rsid w:val="00C833F6"/>
    <w:rsid w:val="00C83F7E"/>
    <w:rsid w:val="00C84579"/>
    <w:rsid w:val="00C8460D"/>
    <w:rsid w:val="00C84ECB"/>
    <w:rsid w:val="00C85286"/>
    <w:rsid w:val="00C85496"/>
    <w:rsid w:val="00C85A78"/>
    <w:rsid w:val="00C85BED"/>
    <w:rsid w:val="00C85DE5"/>
    <w:rsid w:val="00C8667E"/>
    <w:rsid w:val="00C86908"/>
    <w:rsid w:val="00C86A58"/>
    <w:rsid w:val="00C86DAD"/>
    <w:rsid w:val="00C87240"/>
    <w:rsid w:val="00C8725D"/>
    <w:rsid w:val="00C904F5"/>
    <w:rsid w:val="00C91BF3"/>
    <w:rsid w:val="00C92197"/>
    <w:rsid w:val="00C9254D"/>
    <w:rsid w:val="00C92A55"/>
    <w:rsid w:val="00C92D40"/>
    <w:rsid w:val="00C9309A"/>
    <w:rsid w:val="00C937E9"/>
    <w:rsid w:val="00C94EB1"/>
    <w:rsid w:val="00C9532F"/>
    <w:rsid w:val="00C9696B"/>
    <w:rsid w:val="00C9757A"/>
    <w:rsid w:val="00CA0E85"/>
    <w:rsid w:val="00CA0FB7"/>
    <w:rsid w:val="00CA12FB"/>
    <w:rsid w:val="00CA3901"/>
    <w:rsid w:val="00CA557F"/>
    <w:rsid w:val="00CA5EB2"/>
    <w:rsid w:val="00CA60D7"/>
    <w:rsid w:val="00CA60DF"/>
    <w:rsid w:val="00CA6556"/>
    <w:rsid w:val="00CA68EC"/>
    <w:rsid w:val="00CA6BB1"/>
    <w:rsid w:val="00CA78FD"/>
    <w:rsid w:val="00CA7FBC"/>
    <w:rsid w:val="00CB0284"/>
    <w:rsid w:val="00CB19D3"/>
    <w:rsid w:val="00CB1B05"/>
    <w:rsid w:val="00CB1F9B"/>
    <w:rsid w:val="00CB2B6B"/>
    <w:rsid w:val="00CB3C82"/>
    <w:rsid w:val="00CB3F8D"/>
    <w:rsid w:val="00CB51BB"/>
    <w:rsid w:val="00CB54B4"/>
    <w:rsid w:val="00CB6A8D"/>
    <w:rsid w:val="00CB6DE4"/>
    <w:rsid w:val="00CB7263"/>
    <w:rsid w:val="00CB72BD"/>
    <w:rsid w:val="00CC13BC"/>
    <w:rsid w:val="00CC30D8"/>
    <w:rsid w:val="00CC423C"/>
    <w:rsid w:val="00CC5EC2"/>
    <w:rsid w:val="00CC6A27"/>
    <w:rsid w:val="00CC6A73"/>
    <w:rsid w:val="00CC7AE3"/>
    <w:rsid w:val="00CD0AB5"/>
    <w:rsid w:val="00CD0F3B"/>
    <w:rsid w:val="00CD0F8C"/>
    <w:rsid w:val="00CD1318"/>
    <w:rsid w:val="00CD17D5"/>
    <w:rsid w:val="00CD1829"/>
    <w:rsid w:val="00CD18CF"/>
    <w:rsid w:val="00CD1B50"/>
    <w:rsid w:val="00CD1C99"/>
    <w:rsid w:val="00CD25D6"/>
    <w:rsid w:val="00CD2E3B"/>
    <w:rsid w:val="00CD745E"/>
    <w:rsid w:val="00CD7795"/>
    <w:rsid w:val="00CD7E78"/>
    <w:rsid w:val="00CE16D8"/>
    <w:rsid w:val="00CE17CF"/>
    <w:rsid w:val="00CE197C"/>
    <w:rsid w:val="00CE2104"/>
    <w:rsid w:val="00CE2397"/>
    <w:rsid w:val="00CE3340"/>
    <w:rsid w:val="00CE5BB1"/>
    <w:rsid w:val="00CE65A4"/>
    <w:rsid w:val="00CE66EA"/>
    <w:rsid w:val="00CE70C8"/>
    <w:rsid w:val="00CF0311"/>
    <w:rsid w:val="00CF0AEB"/>
    <w:rsid w:val="00CF10F3"/>
    <w:rsid w:val="00CF16EC"/>
    <w:rsid w:val="00CF1F99"/>
    <w:rsid w:val="00CF215C"/>
    <w:rsid w:val="00CF21F6"/>
    <w:rsid w:val="00CF278C"/>
    <w:rsid w:val="00CF3AE2"/>
    <w:rsid w:val="00CF3D11"/>
    <w:rsid w:val="00CF3FC3"/>
    <w:rsid w:val="00CF41E5"/>
    <w:rsid w:val="00CF4304"/>
    <w:rsid w:val="00CF5641"/>
    <w:rsid w:val="00CF5DF4"/>
    <w:rsid w:val="00CF61CB"/>
    <w:rsid w:val="00CF6CA6"/>
    <w:rsid w:val="00CF74BF"/>
    <w:rsid w:val="00CF7765"/>
    <w:rsid w:val="00CF7AC0"/>
    <w:rsid w:val="00D001DD"/>
    <w:rsid w:val="00D00AA3"/>
    <w:rsid w:val="00D00E03"/>
    <w:rsid w:val="00D013A2"/>
    <w:rsid w:val="00D01755"/>
    <w:rsid w:val="00D01ABC"/>
    <w:rsid w:val="00D01F4F"/>
    <w:rsid w:val="00D02A6A"/>
    <w:rsid w:val="00D04485"/>
    <w:rsid w:val="00D048AF"/>
    <w:rsid w:val="00D048BE"/>
    <w:rsid w:val="00D04ECB"/>
    <w:rsid w:val="00D05BC3"/>
    <w:rsid w:val="00D06535"/>
    <w:rsid w:val="00D06FDB"/>
    <w:rsid w:val="00D072E4"/>
    <w:rsid w:val="00D07691"/>
    <w:rsid w:val="00D07AEF"/>
    <w:rsid w:val="00D07C76"/>
    <w:rsid w:val="00D107A5"/>
    <w:rsid w:val="00D10807"/>
    <w:rsid w:val="00D11246"/>
    <w:rsid w:val="00D112BA"/>
    <w:rsid w:val="00D11D38"/>
    <w:rsid w:val="00D125B0"/>
    <w:rsid w:val="00D1270F"/>
    <w:rsid w:val="00D13761"/>
    <w:rsid w:val="00D14046"/>
    <w:rsid w:val="00D14311"/>
    <w:rsid w:val="00D147CA"/>
    <w:rsid w:val="00D150E8"/>
    <w:rsid w:val="00D15B15"/>
    <w:rsid w:val="00D162D0"/>
    <w:rsid w:val="00D169B2"/>
    <w:rsid w:val="00D1756B"/>
    <w:rsid w:val="00D20C3E"/>
    <w:rsid w:val="00D215A5"/>
    <w:rsid w:val="00D22963"/>
    <w:rsid w:val="00D235A3"/>
    <w:rsid w:val="00D23DD6"/>
    <w:rsid w:val="00D23F70"/>
    <w:rsid w:val="00D24A19"/>
    <w:rsid w:val="00D24D42"/>
    <w:rsid w:val="00D255DF"/>
    <w:rsid w:val="00D256C9"/>
    <w:rsid w:val="00D25905"/>
    <w:rsid w:val="00D3147E"/>
    <w:rsid w:val="00D314FE"/>
    <w:rsid w:val="00D31747"/>
    <w:rsid w:val="00D33ABC"/>
    <w:rsid w:val="00D34886"/>
    <w:rsid w:val="00D34A65"/>
    <w:rsid w:val="00D34F1D"/>
    <w:rsid w:val="00D352E7"/>
    <w:rsid w:val="00D356DF"/>
    <w:rsid w:val="00D35B55"/>
    <w:rsid w:val="00D35D8C"/>
    <w:rsid w:val="00D35E1E"/>
    <w:rsid w:val="00D368FD"/>
    <w:rsid w:val="00D375A9"/>
    <w:rsid w:val="00D37EA5"/>
    <w:rsid w:val="00D417B2"/>
    <w:rsid w:val="00D41E38"/>
    <w:rsid w:val="00D42E89"/>
    <w:rsid w:val="00D42F49"/>
    <w:rsid w:val="00D44679"/>
    <w:rsid w:val="00D44C43"/>
    <w:rsid w:val="00D474D9"/>
    <w:rsid w:val="00D4779D"/>
    <w:rsid w:val="00D47A37"/>
    <w:rsid w:val="00D50288"/>
    <w:rsid w:val="00D50FBF"/>
    <w:rsid w:val="00D5251C"/>
    <w:rsid w:val="00D52AA3"/>
    <w:rsid w:val="00D52CCA"/>
    <w:rsid w:val="00D52DDC"/>
    <w:rsid w:val="00D5370B"/>
    <w:rsid w:val="00D5381C"/>
    <w:rsid w:val="00D5415D"/>
    <w:rsid w:val="00D54662"/>
    <w:rsid w:val="00D54976"/>
    <w:rsid w:val="00D54F13"/>
    <w:rsid w:val="00D55439"/>
    <w:rsid w:val="00D562D2"/>
    <w:rsid w:val="00D5667E"/>
    <w:rsid w:val="00D566FF"/>
    <w:rsid w:val="00D56FF2"/>
    <w:rsid w:val="00D572AD"/>
    <w:rsid w:val="00D57BC2"/>
    <w:rsid w:val="00D60B91"/>
    <w:rsid w:val="00D61D00"/>
    <w:rsid w:val="00D62FF0"/>
    <w:rsid w:val="00D64C95"/>
    <w:rsid w:val="00D64D68"/>
    <w:rsid w:val="00D65930"/>
    <w:rsid w:val="00D65ED2"/>
    <w:rsid w:val="00D65F8C"/>
    <w:rsid w:val="00D666AF"/>
    <w:rsid w:val="00D70B02"/>
    <w:rsid w:val="00D70C69"/>
    <w:rsid w:val="00D70E38"/>
    <w:rsid w:val="00D710D7"/>
    <w:rsid w:val="00D71269"/>
    <w:rsid w:val="00D717C0"/>
    <w:rsid w:val="00D71810"/>
    <w:rsid w:val="00D720E8"/>
    <w:rsid w:val="00D727E3"/>
    <w:rsid w:val="00D727F7"/>
    <w:rsid w:val="00D73EA9"/>
    <w:rsid w:val="00D744E6"/>
    <w:rsid w:val="00D75720"/>
    <w:rsid w:val="00D760AB"/>
    <w:rsid w:val="00D764F2"/>
    <w:rsid w:val="00D7653D"/>
    <w:rsid w:val="00D76625"/>
    <w:rsid w:val="00D766C2"/>
    <w:rsid w:val="00D76B15"/>
    <w:rsid w:val="00D76F99"/>
    <w:rsid w:val="00D770B9"/>
    <w:rsid w:val="00D77AC9"/>
    <w:rsid w:val="00D77FA2"/>
    <w:rsid w:val="00D80091"/>
    <w:rsid w:val="00D805BD"/>
    <w:rsid w:val="00D8084F"/>
    <w:rsid w:val="00D810BE"/>
    <w:rsid w:val="00D8250D"/>
    <w:rsid w:val="00D83563"/>
    <w:rsid w:val="00D83763"/>
    <w:rsid w:val="00D8384E"/>
    <w:rsid w:val="00D8603F"/>
    <w:rsid w:val="00D8677F"/>
    <w:rsid w:val="00D86AB2"/>
    <w:rsid w:val="00D90A17"/>
    <w:rsid w:val="00D92CDB"/>
    <w:rsid w:val="00D936E4"/>
    <w:rsid w:val="00D93C47"/>
    <w:rsid w:val="00D94481"/>
    <w:rsid w:val="00D9524E"/>
    <w:rsid w:val="00D95925"/>
    <w:rsid w:val="00D95CF8"/>
    <w:rsid w:val="00D95E42"/>
    <w:rsid w:val="00D967B9"/>
    <w:rsid w:val="00D96A5B"/>
    <w:rsid w:val="00D96ADD"/>
    <w:rsid w:val="00D96CC3"/>
    <w:rsid w:val="00D971A2"/>
    <w:rsid w:val="00DA1EE9"/>
    <w:rsid w:val="00DA2B65"/>
    <w:rsid w:val="00DA30F0"/>
    <w:rsid w:val="00DA61CD"/>
    <w:rsid w:val="00DA6C26"/>
    <w:rsid w:val="00DA727D"/>
    <w:rsid w:val="00DB1C15"/>
    <w:rsid w:val="00DB1FD4"/>
    <w:rsid w:val="00DB2524"/>
    <w:rsid w:val="00DB25EE"/>
    <w:rsid w:val="00DB25F1"/>
    <w:rsid w:val="00DB3391"/>
    <w:rsid w:val="00DB3878"/>
    <w:rsid w:val="00DB3E4A"/>
    <w:rsid w:val="00DB4CFE"/>
    <w:rsid w:val="00DB4EBD"/>
    <w:rsid w:val="00DB5031"/>
    <w:rsid w:val="00DB53CA"/>
    <w:rsid w:val="00DB545E"/>
    <w:rsid w:val="00DB58E9"/>
    <w:rsid w:val="00DB5952"/>
    <w:rsid w:val="00DB65E2"/>
    <w:rsid w:val="00DB713F"/>
    <w:rsid w:val="00DB76A3"/>
    <w:rsid w:val="00DC1847"/>
    <w:rsid w:val="00DC2C7B"/>
    <w:rsid w:val="00DC4126"/>
    <w:rsid w:val="00DC43A9"/>
    <w:rsid w:val="00DC4C88"/>
    <w:rsid w:val="00DC5D94"/>
    <w:rsid w:val="00DC5F42"/>
    <w:rsid w:val="00DC6028"/>
    <w:rsid w:val="00DC6DF1"/>
    <w:rsid w:val="00DC73DF"/>
    <w:rsid w:val="00DC7573"/>
    <w:rsid w:val="00DC76C4"/>
    <w:rsid w:val="00DC7EED"/>
    <w:rsid w:val="00DD0368"/>
    <w:rsid w:val="00DD05CA"/>
    <w:rsid w:val="00DD0B68"/>
    <w:rsid w:val="00DD0E66"/>
    <w:rsid w:val="00DD106E"/>
    <w:rsid w:val="00DD156E"/>
    <w:rsid w:val="00DD2342"/>
    <w:rsid w:val="00DD243B"/>
    <w:rsid w:val="00DD2FFC"/>
    <w:rsid w:val="00DD3260"/>
    <w:rsid w:val="00DD34DF"/>
    <w:rsid w:val="00DD3908"/>
    <w:rsid w:val="00DD39EB"/>
    <w:rsid w:val="00DD3AAE"/>
    <w:rsid w:val="00DD4A97"/>
    <w:rsid w:val="00DD4DCC"/>
    <w:rsid w:val="00DD4FC2"/>
    <w:rsid w:val="00DD58B2"/>
    <w:rsid w:val="00DD5D3D"/>
    <w:rsid w:val="00DD5D8F"/>
    <w:rsid w:val="00DD62A7"/>
    <w:rsid w:val="00DD671F"/>
    <w:rsid w:val="00DD6BBA"/>
    <w:rsid w:val="00DD7C06"/>
    <w:rsid w:val="00DE020F"/>
    <w:rsid w:val="00DE073A"/>
    <w:rsid w:val="00DE0AF7"/>
    <w:rsid w:val="00DE0F05"/>
    <w:rsid w:val="00DE16BD"/>
    <w:rsid w:val="00DE29A5"/>
    <w:rsid w:val="00DE380B"/>
    <w:rsid w:val="00DE4989"/>
    <w:rsid w:val="00DE5A26"/>
    <w:rsid w:val="00DE7EC3"/>
    <w:rsid w:val="00DF00C6"/>
    <w:rsid w:val="00DF02E6"/>
    <w:rsid w:val="00DF0F43"/>
    <w:rsid w:val="00DF10C7"/>
    <w:rsid w:val="00DF20BC"/>
    <w:rsid w:val="00DF23A6"/>
    <w:rsid w:val="00DF3934"/>
    <w:rsid w:val="00DF3E3F"/>
    <w:rsid w:val="00DF3E9B"/>
    <w:rsid w:val="00DF5134"/>
    <w:rsid w:val="00DF5568"/>
    <w:rsid w:val="00DF55E0"/>
    <w:rsid w:val="00DF5D46"/>
    <w:rsid w:val="00DF6917"/>
    <w:rsid w:val="00DF713E"/>
    <w:rsid w:val="00DF747C"/>
    <w:rsid w:val="00DF7FA4"/>
    <w:rsid w:val="00E0125E"/>
    <w:rsid w:val="00E01D19"/>
    <w:rsid w:val="00E021D6"/>
    <w:rsid w:val="00E025E5"/>
    <w:rsid w:val="00E0283B"/>
    <w:rsid w:val="00E02C30"/>
    <w:rsid w:val="00E032A7"/>
    <w:rsid w:val="00E03CD8"/>
    <w:rsid w:val="00E03E64"/>
    <w:rsid w:val="00E03F3C"/>
    <w:rsid w:val="00E04581"/>
    <w:rsid w:val="00E04F02"/>
    <w:rsid w:val="00E04F6F"/>
    <w:rsid w:val="00E0580E"/>
    <w:rsid w:val="00E059DD"/>
    <w:rsid w:val="00E05EB1"/>
    <w:rsid w:val="00E0628C"/>
    <w:rsid w:val="00E063DF"/>
    <w:rsid w:val="00E06788"/>
    <w:rsid w:val="00E06CAC"/>
    <w:rsid w:val="00E100C7"/>
    <w:rsid w:val="00E10E67"/>
    <w:rsid w:val="00E11B3A"/>
    <w:rsid w:val="00E11CEA"/>
    <w:rsid w:val="00E12E70"/>
    <w:rsid w:val="00E132DF"/>
    <w:rsid w:val="00E1371A"/>
    <w:rsid w:val="00E13C4F"/>
    <w:rsid w:val="00E13D12"/>
    <w:rsid w:val="00E1469D"/>
    <w:rsid w:val="00E14E20"/>
    <w:rsid w:val="00E15960"/>
    <w:rsid w:val="00E15E8D"/>
    <w:rsid w:val="00E16697"/>
    <w:rsid w:val="00E16BCC"/>
    <w:rsid w:val="00E1762E"/>
    <w:rsid w:val="00E20143"/>
    <w:rsid w:val="00E20A2A"/>
    <w:rsid w:val="00E20D8B"/>
    <w:rsid w:val="00E21148"/>
    <w:rsid w:val="00E23CE2"/>
    <w:rsid w:val="00E25238"/>
    <w:rsid w:val="00E25445"/>
    <w:rsid w:val="00E25C78"/>
    <w:rsid w:val="00E26DD9"/>
    <w:rsid w:val="00E30D4B"/>
    <w:rsid w:val="00E31981"/>
    <w:rsid w:val="00E32CB5"/>
    <w:rsid w:val="00E32F36"/>
    <w:rsid w:val="00E3351F"/>
    <w:rsid w:val="00E335BF"/>
    <w:rsid w:val="00E3418A"/>
    <w:rsid w:val="00E343F0"/>
    <w:rsid w:val="00E34A29"/>
    <w:rsid w:val="00E34D3F"/>
    <w:rsid w:val="00E34DF8"/>
    <w:rsid w:val="00E35A89"/>
    <w:rsid w:val="00E37742"/>
    <w:rsid w:val="00E37E96"/>
    <w:rsid w:val="00E37F1A"/>
    <w:rsid w:val="00E40268"/>
    <w:rsid w:val="00E402DE"/>
    <w:rsid w:val="00E405FF"/>
    <w:rsid w:val="00E40DF1"/>
    <w:rsid w:val="00E41263"/>
    <w:rsid w:val="00E412AF"/>
    <w:rsid w:val="00E4156A"/>
    <w:rsid w:val="00E4179F"/>
    <w:rsid w:val="00E41CEE"/>
    <w:rsid w:val="00E42691"/>
    <w:rsid w:val="00E42ACB"/>
    <w:rsid w:val="00E42B82"/>
    <w:rsid w:val="00E437F5"/>
    <w:rsid w:val="00E45103"/>
    <w:rsid w:val="00E46E85"/>
    <w:rsid w:val="00E4733C"/>
    <w:rsid w:val="00E47937"/>
    <w:rsid w:val="00E4794B"/>
    <w:rsid w:val="00E47DD1"/>
    <w:rsid w:val="00E50779"/>
    <w:rsid w:val="00E51ED1"/>
    <w:rsid w:val="00E52BCC"/>
    <w:rsid w:val="00E52C8F"/>
    <w:rsid w:val="00E52C99"/>
    <w:rsid w:val="00E52FC8"/>
    <w:rsid w:val="00E53F94"/>
    <w:rsid w:val="00E549B9"/>
    <w:rsid w:val="00E54A7C"/>
    <w:rsid w:val="00E54F3D"/>
    <w:rsid w:val="00E56219"/>
    <w:rsid w:val="00E56B48"/>
    <w:rsid w:val="00E56F3B"/>
    <w:rsid w:val="00E57481"/>
    <w:rsid w:val="00E6021E"/>
    <w:rsid w:val="00E6024F"/>
    <w:rsid w:val="00E60253"/>
    <w:rsid w:val="00E603BF"/>
    <w:rsid w:val="00E60872"/>
    <w:rsid w:val="00E610BA"/>
    <w:rsid w:val="00E615FE"/>
    <w:rsid w:val="00E62C44"/>
    <w:rsid w:val="00E63506"/>
    <w:rsid w:val="00E6388F"/>
    <w:rsid w:val="00E63990"/>
    <w:rsid w:val="00E63A6C"/>
    <w:rsid w:val="00E63D67"/>
    <w:rsid w:val="00E63E6A"/>
    <w:rsid w:val="00E643D5"/>
    <w:rsid w:val="00E6463F"/>
    <w:rsid w:val="00E64997"/>
    <w:rsid w:val="00E652E6"/>
    <w:rsid w:val="00E65FFA"/>
    <w:rsid w:val="00E66025"/>
    <w:rsid w:val="00E660ED"/>
    <w:rsid w:val="00E66171"/>
    <w:rsid w:val="00E6649C"/>
    <w:rsid w:val="00E66CE7"/>
    <w:rsid w:val="00E66E02"/>
    <w:rsid w:val="00E6764E"/>
    <w:rsid w:val="00E67D26"/>
    <w:rsid w:val="00E70706"/>
    <w:rsid w:val="00E708BB"/>
    <w:rsid w:val="00E72014"/>
    <w:rsid w:val="00E7264E"/>
    <w:rsid w:val="00E7437E"/>
    <w:rsid w:val="00E74D33"/>
    <w:rsid w:val="00E756E0"/>
    <w:rsid w:val="00E77E46"/>
    <w:rsid w:val="00E80C82"/>
    <w:rsid w:val="00E8132E"/>
    <w:rsid w:val="00E8169D"/>
    <w:rsid w:val="00E82C92"/>
    <w:rsid w:val="00E831A0"/>
    <w:rsid w:val="00E831A1"/>
    <w:rsid w:val="00E838CB"/>
    <w:rsid w:val="00E83B59"/>
    <w:rsid w:val="00E85C4C"/>
    <w:rsid w:val="00E86B20"/>
    <w:rsid w:val="00E86CAD"/>
    <w:rsid w:val="00E87F32"/>
    <w:rsid w:val="00E90EBC"/>
    <w:rsid w:val="00E91301"/>
    <w:rsid w:val="00E91695"/>
    <w:rsid w:val="00E91977"/>
    <w:rsid w:val="00E924E2"/>
    <w:rsid w:val="00E92E9C"/>
    <w:rsid w:val="00E92EF0"/>
    <w:rsid w:val="00E93234"/>
    <w:rsid w:val="00E93358"/>
    <w:rsid w:val="00E93F2B"/>
    <w:rsid w:val="00E9447A"/>
    <w:rsid w:val="00E94C6E"/>
    <w:rsid w:val="00E9569B"/>
    <w:rsid w:val="00E95B0B"/>
    <w:rsid w:val="00E95B45"/>
    <w:rsid w:val="00E95CA5"/>
    <w:rsid w:val="00E96EB1"/>
    <w:rsid w:val="00E971A4"/>
    <w:rsid w:val="00E973A1"/>
    <w:rsid w:val="00E97D18"/>
    <w:rsid w:val="00EA0C51"/>
    <w:rsid w:val="00EA1524"/>
    <w:rsid w:val="00EA2953"/>
    <w:rsid w:val="00EA299B"/>
    <w:rsid w:val="00EA2EFC"/>
    <w:rsid w:val="00EA43A7"/>
    <w:rsid w:val="00EA5F6A"/>
    <w:rsid w:val="00EA6FBA"/>
    <w:rsid w:val="00EA770B"/>
    <w:rsid w:val="00EB06F0"/>
    <w:rsid w:val="00EB1AFD"/>
    <w:rsid w:val="00EB20CB"/>
    <w:rsid w:val="00EB2235"/>
    <w:rsid w:val="00EB23DF"/>
    <w:rsid w:val="00EB2A95"/>
    <w:rsid w:val="00EB2D04"/>
    <w:rsid w:val="00EB3CCC"/>
    <w:rsid w:val="00EB3F64"/>
    <w:rsid w:val="00EB59B8"/>
    <w:rsid w:val="00EB5B52"/>
    <w:rsid w:val="00EB693A"/>
    <w:rsid w:val="00EB6D53"/>
    <w:rsid w:val="00EB734B"/>
    <w:rsid w:val="00EB76CE"/>
    <w:rsid w:val="00EC0398"/>
    <w:rsid w:val="00EC06DD"/>
    <w:rsid w:val="00EC163F"/>
    <w:rsid w:val="00EC1729"/>
    <w:rsid w:val="00EC19A1"/>
    <w:rsid w:val="00EC26F0"/>
    <w:rsid w:val="00EC26F7"/>
    <w:rsid w:val="00EC2892"/>
    <w:rsid w:val="00EC39AE"/>
    <w:rsid w:val="00EC59AB"/>
    <w:rsid w:val="00EC5CAF"/>
    <w:rsid w:val="00EC5D62"/>
    <w:rsid w:val="00EC5EFD"/>
    <w:rsid w:val="00EC6588"/>
    <w:rsid w:val="00EC6A40"/>
    <w:rsid w:val="00EC72B0"/>
    <w:rsid w:val="00EC7B6B"/>
    <w:rsid w:val="00ED02AC"/>
    <w:rsid w:val="00ED02D7"/>
    <w:rsid w:val="00ED049F"/>
    <w:rsid w:val="00ED0D53"/>
    <w:rsid w:val="00ED11CD"/>
    <w:rsid w:val="00ED16DE"/>
    <w:rsid w:val="00ED1DAD"/>
    <w:rsid w:val="00ED28E8"/>
    <w:rsid w:val="00ED2B7A"/>
    <w:rsid w:val="00ED3BAE"/>
    <w:rsid w:val="00ED3D9B"/>
    <w:rsid w:val="00ED3E9E"/>
    <w:rsid w:val="00ED4522"/>
    <w:rsid w:val="00ED483C"/>
    <w:rsid w:val="00ED51E8"/>
    <w:rsid w:val="00ED5833"/>
    <w:rsid w:val="00ED5C30"/>
    <w:rsid w:val="00ED5D71"/>
    <w:rsid w:val="00ED6C17"/>
    <w:rsid w:val="00ED6F3C"/>
    <w:rsid w:val="00ED7209"/>
    <w:rsid w:val="00ED750F"/>
    <w:rsid w:val="00ED7674"/>
    <w:rsid w:val="00ED7829"/>
    <w:rsid w:val="00ED78E9"/>
    <w:rsid w:val="00EE26CC"/>
    <w:rsid w:val="00EE2CCB"/>
    <w:rsid w:val="00EE2D99"/>
    <w:rsid w:val="00EE2F3D"/>
    <w:rsid w:val="00EE382E"/>
    <w:rsid w:val="00EE3E09"/>
    <w:rsid w:val="00EE478A"/>
    <w:rsid w:val="00EE49FE"/>
    <w:rsid w:val="00EE513C"/>
    <w:rsid w:val="00EE693B"/>
    <w:rsid w:val="00EE6CA7"/>
    <w:rsid w:val="00EE6E47"/>
    <w:rsid w:val="00EE717C"/>
    <w:rsid w:val="00EE71E0"/>
    <w:rsid w:val="00EE780D"/>
    <w:rsid w:val="00EF08CA"/>
    <w:rsid w:val="00EF1A72"/>
    <w:rsid w:val="00EF1F81"/>
    <w:rsid w:val="00EF28D1"/>
    <w:rsid w:val="00EF323A"/>
    <w:rsid w:val="00EF33FE"/>
    <w:rsid w:val="00EF3631"/>
    <w:rsid w:val="00EF3F97"/>
    <w:rsid w:val="00EF40A5"/>
    <w:rsid w:val="00EF4E6A"/>
    <w:rsid w:val="00EF5B30"/>
    <w:rsid w:val="00F0047D"/>
    <w:rsid w:val="00F00DFC"/>
    <w:rsid w:val="00F01428"/>
    <w:rsid w:val="00F01C61"/>
    <w:rsid w:val="00F027CF"/>
    <w:rsid w:val="00F02A49"/>
    <w:rsid w:val="00F02C68"/>
    <w:rsid w:val="00F02C89"/>
    <w:rsid w:val="00F030B6"/>
    <w:rsid w:val="00F04608"/>
    <w:rsid w:val="00F04F94"/>
    <w:rsid w:val="00F0599F"/>
    <w:rsid w:val="00F05DE6"/>
    <w:rsid w:val="00F07737"/>
    <w:rsid w:val="00F07C92"/>
    <w:rsid w:val="00F07D54"/>
    <w:rsid w:val="00F106D5"/>
    <w:rsid w:val="00F11002"/>
    <w:rsid w:val="00F13580"/>
    <w:rsid w:val="00F14F34"/>
    <w:rsid w:val="00F15FB5"/>
    <w:rsid w:val="00F16B62"/>
    <w:rsid w:val="00F16DFC"/>
    <w:rsid w:val="00F176D2"/>
    <w:rsid w:val="00F21B5D"/>
    <w:rsid w:val="00F22005"/>
    <w:rsid w:val="00F22FDC"/>
    <w:rsid w:val="00F23B77"/>
    <w:rsid w:val="00F251B1"/>
    <w:rsid w:val="00F2531F"/>
    <w:rsid w:val="00F25626"/>
    <w:rsid w:val="00F269A6"/>
    <w:rsid w:val="00F272CB"/>
    <w:rsid w:val="00F2793C"/>
    <w:rsid w:val="00F301FB"/>
    <w:rsid w:val="00F30700"/>
    <w:rsid w:val="00F31D78"/>
    <w:rsid w:val="00F3228D"/>
    <w:rsid w:val="00F326EF"/>
    <w:rsid w:val="00F32AEC"/>
    <w:rsid w:val="00F32DCB"/>
    <w:rsid w:val="00F33FF2"/>
    <w:rsid w:val="00F3426E"/>
    <w:rsid w:val="00F35438"/>
    <w:rsid w:val="00F3613C"/>
    <w:rsid w:val="00F37C40"/>
    <w:rsid w:val="00F409FB"/>
    <w:rsid w:val="00F42F88"/>
    <w:rsid w:val="00F43192"/>
    <w:rsid w:val="00F433B2"/>
    <w:rsid w:val="00F43DA0"/>
    <w:rsid w:val="00F43FA4"/>
    <w:rsid w:val="00F4439F"/>
    <w:rsid w:val="00F45AA8"/>
    <w:rsid w:val="00F45B2D"/>
    <w:rsid w:val="00F463F9"/>
    <w:rsid w:val="00F467CB"/>
    <w:rsid w:val="00F51136"/>
    <w:rsid w:val="00F53303"/>
    <w:rsid w:val="00F53A6E"/>
    <w:rsid w:val="00F545E5"/>
    <w:rsid w:val="00F54B4A"/>
    <w:rsid w:val="00F559C3"/>
    <w:rsid w:val="00F55FD2"/>
    <w:rsid w:val="00F5686F"/>
    <w:rsid w:val="00F56FEF"/>
    <w:rsid w:val="00F572EC"/>
    <w:rsid w:val="00F57E4B"/>
    <w:rsid w:val="00F60481"/>
    <w:rsid w:val="00F60E8B"/>
    <w:rsid w:val="00F614CA"/>
    <w:rsid w:val="00F6179C"/>
    <w:rsid w:val="00F61C11"/>
    <w:rsid w:val="00F62321"/>
    <w:rsid w:val="00F62353"/>
    <w:rsid w:val="00F627EB"/>
    <w:rsid w:val="00F62812"/>
    <w:rsid w:val="00F62E19"/>
    <w:rsid w:val="00F62E33"/>
    <w:rsid w:val="00F635B6"/>
    <w:rsid w:val="00F637FA"/>
    <w:rsid w:val="00F64176"/>
    <w:rsid w:val="00F64F93"/>
    <w:rsid w:val="00F65070"/>
    <w:rsid w:val="00F655EC"/>
    <w:rsid w:val="00F6611E"/>
    <w:rsid w:val="00F6619F"/>
    <w:rsid w:val="00F7011D"/>
    <w:rsid w:val="00F704CB"/>
    <w:rsid w:val="00F70FBF"/>
    <w:rsid w:val="00F71412"/>
    <w:rsid w:val="00F71489"/>
    <w:rsid w:val="00F71C96"/>
    <w:rsid w:val="00F72739"/>
    <w:rsid w:val="00F731E0"/>
    <w:rsid w:val="00F73FDA"/>
    <w:rsid w:val="00F7422D"/>
    <w:rsid w:val="00F74B33"/>
    <w:rsid w:val="00F74E92"/>
    <w:rsid w:val="00F75340"/>
    <w:rsid w:val="00F75AC2"/>
    <w:rsid w:val="00F7692E"/>
    <w:rsid w:val="00F76C39"/>
    <w:rsid w:val="00F77370"/>
    <w:rsid w:val="00F77BE2"/>
    <w:rsid w:val="00F8307E"/>
    <w:rsid w:val="00F8474A"/>
    <w:rsid w:val="00F847F8"/>
    <w:rsid w:val="00F8495C"/>
    <w:rsid w:val="00F84A1E"/>
    <w:rsid w:val="00F84A64"/>
    <w:rsid w:val="00F85216"/>
    <w:rsid w:val="00F8556A"/>
    <w:rsid w:val="00F85BC9"/>
    <w:rsid w:val="00F8636A"/>
    <w:rsid w:val="00F8678F"/>
    <w:rsid w:val="00F869A4"/>
    <w:rsid w:val="00F86FF2"/>
    <w:rsid w:val="00F87302"/>
    <w:rsid w:val="00F87512"/>
    <w:rsid w:val="00F877B5"/>
    <w:rsid w:val="00F87C75"/>
    <w:rsid w:val="00F90CAD"/>
    <w:rsid w:val="00F91C00"/>
    <w:rsid w:val="00F91D83"/>
    <w:rsid w:val="00F92EDD"/>
    <w:rsid w:val="00F93D0C"/>
    <w:rsid w:val="00F93D52"/>
    <w:rsid w:val="00F94917"/>
    <w:rsid w:val="00F96F51"/>
    <w:rsid w:val="00F97654"/>
    <w:rsid w:val="00F97BFF"/>
    <w:rsid w:val="00FA011C"/>
    <w:rsid w:val="00FA05DA"/>
    <w:rsid w:val="00FA0A4A"/>
    <w:rsid w:val="00FA2531"/>
    <w:rsid w:val="00FA3C40"/>
    <w:rsid w:val="00FA3C61"/>
    <w:rsid w:val="00FA4485"/>
    <w:rsid w:val="00FA46C0"/>
    <w:rsid w:val="00FA4E49"/>
    <w:rsid w:val="00FA4EA1"/>
    <w:rsid w:val="00FA4FD8"/>
    <w:rsid w:val="00FA5302"/>
    <w:rsid w:val="00FA58DB"/>
    <w:rsid w:val="00FA5E70"/>
    <w:rsid w:val="00FA60CE"/>
    <w:rsid w:val="00FA6458"/>
    <w:rsid w:val="00FA719F"/>
    <w:rsid w:val="00FA739B"/>
    <w:rsid w:val="00FB0703"/>
    <w:rsid w:val="00FB1052"/>
    <w:rsid w:val="00FB203B"/>
    <w:rsid w:val="00FB237C"/>
    <w:rsid w:val="00FB3899"/>
    <w:rsid w:val="00FB3BD9"/>
    <w:rsid w:val="00FB506F"/>
    <w:rsid w:val="00FB7257"/>
    <w:rsid w:val="00FB733C"/>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C7932"/>
    <w:rsid w:val="00FD0194"/>
    <w:rsid w:val="00FD0CC3"/>
    <w:rsid w:val="00FD2D0B"/>
    <w:rsid w:val="00FD3F4D"/>
    <w:rsid w:val="00FD437E"/>
    <w:rsid w:val="00FD4751"/>
    <w:rsid w:val="00FD48BE"/>
    <w:rsid w:val="00FD55FB"/>
    <w:rsid w:val="00FD5727"/>
    <w:rsid w:val="00FD5A12"/>
    <w:rsid w:val="00FD5E2A"/>
    <w:rsid w:val="00FD6FD6"/>
    <w:rsid w:val="00FD766F"/>
    <w:rsid w:val="00FD7B35"/>
    <w:rsid w:val="00FE0888"/>
    <w:rsid w:val="00FE09D6"/>
    <w:rsid w:val="00FE19D6"/>
    <w:rsid w:val="00FE27BD"/>
    <w:rsid w:val="00FE2A32"/>
    <w:rsid w:val="00FE337D"/>
    <w:rsid w:val="00FE46E5"/>
    <w:rsid w:val="00FE4892"/>
    <w:rsid w:val="00FE4B87"/>
    <w:rsid w:val="00FE505A"/>
    <w:rsid w:val="00FE5C0F"/>
    <w:rsid w:val="00FE7B04"/>
    <w:rsid w:val="00FF09FD"/>
    <w:rsid w:val="00FF125E"/>
    <w:rsid w:val="00FF18CB"/>
    <w:rsid w:val="00FF3050"/>
    <w:rsid w:val="00FF30C7"/>
    <w:rsid w:val="00FF41E8"/>
    <w:rsid w:val="00FF4BB5"/>
    <w:rsid w:val="00FF4D94"/>
    <w:rsid w:val="00FF4F52"/>
    <w:rsid w:val="00FF53E0"/>
    <w:rsid w:val="00FF5C23"/>
    <w:rsid w:val="00FF5F98"/>
    <w:rsid w:val="00FF6436"/>
    <w:rsid w:val="00FF6564"/>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3570D1"/>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93ECFA"/>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03AC58"/>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D68049"/>
    <w:rsid w:val="3AFD8C84"/>
    <w:rsid w:val="3B13CB5C"/>
    <w:rsid w:val="3B390E29"/>
    <w:rsid w:val="3BA607E4"/>
    <w:rsid w:val="3BC964F0"/>
    <w:rsid w:val="3BF84EC4"/>
    <w:rsid w:val="3C0FE3F9"/>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9DE236"/>
    <w:rsid w:val="5CB21B9E"/>
    <w:rsid w:val="5CF45DD8"/>
    <w:rsid w:val="5D95BC30"/>
    <w:rsid w:val="5DD33B71"/>
    <w:rsid w:val="5E7B843C"/>
    <w:rsid w:val="5EF7D9C5"/>
    <w:rsid w:val="5F61552B"/>
    <w:rsid w:val="60213315"/>
    <w:rsid w:val="607DF245"/>
    <w:rsid w:val="608CC738"/>
    <w:rsid w:val="60C5F0A6"/>
    <w:rsid w:val="60DBDF63"/>
    <w:rsid w:val="60F35725"/>
    <w:rsid w:val="61166833"/>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91F3F"/>
    <w:rsid w:val="6D2FB551"/>
    <w:rsid w:val="6D9B2D09"/>
    <w:rsid w:val="6DD3C4EE"/>
    <w:rsid w:val="6E6BC675"/>
    <w:rsid w:val="6EB0BD64"/>
    <w:rsid w:val="6EB6F4A7"/>
    <w:rsid w:val="6EF9808E"/>
    <w:rsid w:val="6F43BAEA"/>
    <w:rsid w:val="6FAB0C1C"/>
    <w:rsid w:val="6FFEA09D"/>
    <w:rsid w:val="70153D14"/>
    <w:rsid w:val="7029E7C3"/>
    <w:rsid w:val="703E143E"/>
    <w:rsid w:val="705218A0"/>
    <w:rsid w:val="706B4EA3"/>
    <w:rsid w:val="70758E5E"/>
    <w:rsid w:val="70CE5C47"/>
    <w:rsid w:val="71802E56"/>
    <w:rsid w:val="71DE9613"/>
    <w:rsid w:val="7223A222"/>
    <w:rsid w:val="72661E31"/>
    <w:rsid w:val="7330AC84"/>
    <w:rsid w:val="736D2265"/>
    <w:rsid w:val="7392A6D7"/>
    <w:rsid w:val="740D8316"/>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C69BEA8"/>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8C98D8C1-B5DE-4572-8FBF-3665ADC1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C74C08"/>
    <w:pPr>
      <w:keepNext/>
      <w:keepLines/>
      <w:spacing w:before="320" w:after="40"/>
      <w:jc w:val="left"/>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A16B7E"/>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C74C0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customStyle="1" w:styleId="amacitation">
    <w:name w:val="amacitation"/>
    <w:basedOn w:val="DefaultParagraphFont"/>
    <w:uiPriority w:val="1"/>
    <w:rsid w:val="00AD0C34"/>
    <w:rPr>
      <w:rFonts w:asciiTheme="minorHAnsi" w:eastAsiaTheme="minorEastAsia" w:hAnsiTheme="minorHAnsi" w:cstheme="minorBidi"/>
      <w:sz w:val="22"/>
      <w:szCs w:val="22"/>
    </w:rPr>
  </w:style>
  <w:style w:type="character" w:customStyle="1" w:styleId="urllink">
    <w:name w:val="urllink"/>
    <w:basedOn w:val="DefaultParagraphFont"/>
    <w:uiPriority w:val="1"/>
    <w:rsid w:val="00AD0C3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685332915">
      <w:bodyDiv w:val="1"/>
      <w:marLeft w:val="0"/>
      <w:marRight w:val="0"/>
      <w:marTop w:val="0"/>
      <w:marBottom w:val="0"/>
      <w:divBdr>
        <w:top w:val="none" w:sz="0" w:space="0" w:color="auto"/>
        <w:left w:val="none" w:sz="0" w:space="0" w:color="auto"/>
        <w:bottom w:val="none" w:sz="0" w:space="0" w:color="auto"/>
        <w:right w:val="none" w:sz="0" w:space="0" w:color="auto"/>
      </w:divBdr>
    </w:div>
    <w:div w:id="944728089">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629235422">
      <w:bodyDiv w:val="1"/>
      <w:marLeft w:val="0"/>
      <w:marRight w:val="0"/>
      <w:marTop w:val="0"/>
      <w:marBottom w:val="0"/>
      <w:divBdr>
        <w:top w:val="none" w:sz="0" w:space="0" w:color="auto"/>
        <w:left w:val="none" w:sz="0" w:space="0" w:color="auto"/>
        <w:bottom w:val="none" w:sz="0" w:space="0" w:color="auto"/>
        <w:right w:val="none" w:sz="0" w:space="0" w:color="auto"/>
      </w:divBdr>
    </w:div>
    <w:div w:id="179544698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ccessemergencymedicine-mhmedical-com.proxy2.cl.msu.edu/content.aspx?bookid=2172&amp;sectionid=165071095" TargetMode="External"/><Relationship Id="rId21" Type="http://schemas.openxmlformats.org/officeDocument/2006/relationships/footer" Target="footer2.xml"/><Relationship Id="rId42" Type="http://schemas.openxmlformats.org/officeDocument/2006/relationships/hyperlink" Target="http://www.rcpd.msu.edu/" TargetMode="External"/><Relationship Id="rId63" Type="http://schemas.openxmlformats.org/officeDocument/2006/relationships/hyperlink" Target="https://accessemergencymedicine.mhmedical.com/CaseContent.aspx?gbosID=606061&amp;gbosContainerID=309&amp;viewByNumber=false&amp;groupid=388" TargetMode="External"/><Relationship Id="rId84" Type="http://schemas.openxmlformats.org/officeDocument/2006/relationships/hyperlink" Target="https://accessemergencymedicine.mhmedical.com/CaseContent.aspx?gbosID=606088&amp;gbosContainerID=309&amp;viewByNumber=false&amp;groupid=388%23275338910" TargetMode="External"/><Relationship Id="rId16" Type="http://schemas.openxmlformats.org/officeDocument/2006/relationships/hyperlink" Target="mailto:Katiegs@msu.edu" TargetMode="External"/><Relationship Id="rId107" Type="http://schemas.openxmlformats.org/officeDocument/2006/relationships/hyperlink" Target="https://accessemergencymedicine-mhmedical-com.proxy2.cl.msu.edu/content.aspx?bookid=434&amp;sectionid=41825440" TargetMode="External"/><Relationship Id="rId11" Type="http://schemas.openxmlformats.org/officeDocument/2006/relationships/image" Target="media/image1.jpg"/><Relationship Id="rId32" Type="http://schemas.openxmlformats.org/officeDocument/2006/relationships/hyperlink" Target="https://osteopathicmedicine.msu.edu/application/files/5117/5077/8445/Policy_-_Clerkship_Absence_2025.pdf" TargetMode="External"/><Relationship Id="rId37" Type="http://schemas.openxmlformats.org/officeDocument/2006/relationships/hyperlink" Target="https://osteopathicmedicine.msu.edu/current-students/student-handbook" TargetMode="External"/><Relationship Id="rId53" Type="http://schemas.openxmlformats.org/officeDocument/2006/relationships/hyperlink" Target="https://mediaspace.msu.edu/media/IM665+-+Approach+to+the+Toxicologic+Emergency/1_1cnmoezj" TargetMode="External"/><Relationship Id="rId58" Type="http://schemas.openxmlformats.org/officeDocument/2006/relationships/hyperlink" Target="https://accessemergencymedicine-mhmedical-com.proxy2.cl.msu.edu/content.aspx?bookid=2353&amp;sectionid=222406837" TargetMode="External"/><Relationship Id="rId74" Type="http://schemas.openxmlformats.org/officeDocument/2006/relationships/hyperlink" Target="https://accessemergencymedicine-mhmedical-com.proxy2.cl.msu.edu/content.aspx?bookid=991&amp;sectionid=55139169" TargetMode="External"/><Relationship Id="rId79" Type="http://schemas.openxmlformats.org/officeDocument/2006/relationships/hyperlink" Target="https://accessemergencymedicine-mhmedical-com.proxy2.cl.msu.edu/content.aspx?bookid=991&amp;sectionid=55139205" TargetMode="External"/><Relationship Id="rId102" Type="http://schemas.openxmlformats.org/officeDocument/2006/relationships/hyperlink" Target="https://accessemergencymedicine-mhmedical-com.proxy2.cl.msu.edu/content.aspx?bookid=2353&amp;sectionid=220745757" TargetMode="External"/><Relationship Id="rId123" Type="http://schemas.openxmlformats.org/officeDocument/2006/relationships/hyperlink" Target="https://accessemergencymedicine-mhmedical-com.proxy2.cl.msu.edu/content.aspx?bookid=2569&amp;sectionid=210259960" TargetMode="External"/><Relationship Id="rId128" Type="http://schemas.openxmlformats.org/officeDocument/2006/relationships/hyperlink" Target="https://publications.aap.org/pediatrics/article/137/5/e20160590/52195/Brief-Resolved-Unexplained-Events-Formerly?autologincheck=redirected" TargetMode="External"/><Relationship Id="rId5" Type="http://schemas.openxmlformats.org/officeDocument/2006/relationships/numbering" Target="numbering.xml"/><Relationship Id="rId90" Type="http://schemas.openxmlformats.org/officeDocument/2006/relationships/hyperlink" Target="https://accessemergencymedicine-mhmedical-com.proxy2.cl.msu.edu/content.aspx?bookid=2353&amp;sectionid=220746407" TargetMode="External"/><Relationship Id="rId95" Type="http://schemas.openxmlformats.org/officeDocument/2006/relationships/hyperlink" Target="https://accessemergencymedicine-mhmedical-com.proxy2.cl.msu.edu/CaseContent.aspx?gbosID=606042&amp;gbosContainerID=309&amp;viewByNumber=false&amp;groupid=0" TargetMode="External"/><Relationship Id="rId22" Type="http://schemas.openxmlformats.org/officeDocument/2006/relationships/hyperlink" Target="https://urldefense.com/v3/__https:/msucom.medtricslab.com/users/login/__;!!HXCxUKc!wNBbgq2iQx91RPsZTSAfgPrZjysJN5eg3OV4t_aN_DChvJ9PJb8dkYFOQ8hSSEQ5rAyuK_veSwhwt48H8hA$" TargetMode="External"/><Relationship Id="rId27" Type="http://schemas.openxmlformats.org/officeDocument/2006/relationships/hyperlink" Target="https://accessemergencymedicine-mhmedical-com.proxy2.cl.msu.edu/book.aspx?bookID=2353" TargetMode="External"/><Relationship Id="rId43" Type="http://schemas.openxmlformats.org/officeDocument/2006/relationships/hyperlink" Target="mailto:COM.Clerkship@msu.edu" TargetMode="External"/><Relationship Id="rId48" Type="http://schemas.openxmlformats.org/officeDocument/2006/relationships/header" Target="header4.xml"/><Relationship Id="rId64" Type="http://schemas.openxmlformats.org/officeDocument/2006/relationships/header" Target="header5.xml"/><Relationship Id="rId69" Type="http://schemas.openxmlformats.org/officeDocument/2006/relationships/hyperlink" Target="https://accessemergencymedicine-mhmedical-com.proxy2.cl.msu.edu/content.aspx?bookid=2353&amp;sectionid=220744565" TargetMode="External"/><Relationship Id="rId113" Type="http://schemas.openxmlformats.org/officeDocument/2006/relationships/hyperlink" Target="https://accessemergencymedicine-mhmedical-com.proxy2.cl.msu.edu/content.aspx?bookid=2464&amp;sectionid=195170794" TargetMode="External"/><Relationship Id="rId118" Type="http://schemas.openxmlformats.org/officeDocument/2006/relationships/hyperlink" Target="https://accessemergencymedicine-mhmedical-com.proxy2.cl.msu.edu/content.aspx?bookid=2569&amp;sectionid=210272449" TargetMode="External"/><Relationship Id="rId134" Type="http://schemas.openxmlformats.org/officeDocument/2006/relationships/fontTable" Target="fontTable.xml"/><Relationship Id="rId80" Type="http://schemas.openxmlformats.org/officeDocument/2006/relationships/hyperlink" Target="https://accessemergencymedicine-mhmedical-com.proxy2.cl.msu.edu/content.aspx?bookid=434&amp;sectionid=41825465" TargetMode="External"/><Relationship Id="rId85" Type="http://schemas.openxmlformats.org/officeDocument/2006/relationships/hyperlink" Target="https://accessemergencymedicine-mhmedical-com.proxy2.cl.msu.edu/content.aspx?bookid=2353&amp;sectionid=220744818" TargetMode="External"/><Relationship Id="rId12" Type="http://schemas.openxmlformats.org/officeDocument/2006/relationships/hyperlink" Target="mailto:Hughesm@msu.edu" TargetMode="External"/><Relationship Id="rId17" Type="http://schemas.openxmlformats.org/officeDocument/2006/relationships/hyperlink" Target="mailto:stonest@msu.edu" TargetMode="External"/><Relationship Id="rId33"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8" Type="http://schemas.openxmlformats.org/officeDocument/2006/relationships/hyperlink" Target="https://osteopathicmedicine.msu.edu/application/files/3117/5985/1800/AI_Use_Policy.pdf" TargetMode="External"/><Relationship Id="rId59" Type="http://schemas.openxmlformats.org/officeDocument/2006/relationships/hyperlink" Target="https://accessemergencymedicine-mhmedical-com.proxy2.cl.msu.edu/content.aspx?bookid=2353&amp;sectionid=222407000" TargetMode="External"/><Relationship Id="rId103" Type="http://schemas.openxmlformats.org/officeDocument/2006/relationships/hyperlink" Target="https://accessemergencymedicine-mhmedical-com.proxy2.cl.msu.edu/content.aspx?bookid=2353&amp;sectionid=220745825" TargetMode="External"/><Relationship Id="rId108" Type="http://schemas.openxmlformats.org/officeDocument/2006/relationships/hyperlink" Target="https://accessemergencymedicine-mhmedical-com.proxy2.cl.msu.edu/content.aspx?bookid=434&amp;sectionid=41825441" TargetMode="External"/><Relationship Id="rId124" Type="http://schemas.openxmlformats.org/officeDocument/2006/relationships/hyperlink" Target="https://accessemergencymedicine-mhmedical-com.proxy2.cl.msu.edu/content.aspx?bookid=2569&amp;sectionid=210260102" TargetMode="External"/><Relationship Id="rId129" Type="http://schemas.openxmlformats.org/officeDocument/2006/relationships/hyperlink" Target="https://publications-aap-org.proxy1.cl.msu.edu/pediatrics/article/141/1/e20171994/37706/Standardizing-the-Evaluation-of-Nonaccidental" TargetMode="External"/><Relationship Id="rId54" Type="http://schemas.openxmlformats.org/officeDocument/2006/relationships/hyperlink" Target="https://accessemergencymedicine-mhmedical-com.proxy2.cl.msu.edu/content.aspx?bookid=2353&amp;sectionid=219644072" TargetMode="External"/><Relationship Id="rId70" Type="http://schemas.openxmlformats.org/officeDocument/2006/relationships/hyperlink" Target="https://accessemergencymedicine-mhmedical-com.proxy2.cl.msu.edu/content.aspx?bookid=2353&amp;sectionid=220744992" TargetMode="External"/><Relationship Id="rId75" Type="http://schemas.openxmlformats.org/officeDocument/2006/relationships/hyperlink" Target="https://www.acepnow.com/article/10-pitfalls-of-salicylate-poisoning/" TargetMode="External"/><Relationship Id="rId91" Type="http://schemas.openxmlformats.org/officeDocument/2006/relationships/hyperlink" Target="https://accessemergencymedicine-mhmedical-com.proxy2.cl.msu.edu/content.aspx?bookid=2353&amp;sectionid=220746470" TargetMode="External"/><Relationship Id="rId96" Type="http://schemas.openxmlformats.org/officeDocument/2006/relationships/hyperlink" Target="https://mediaspace.msu.edu/media/Dermatologic+Emergencies++-+Heat+and+Cold+Injuries+-+Hughes/1_22s5tjd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COM.Clerkship@msu.edu" TargetMode="External"/><Relationship Id="rId28" Type="http://schemas.openxmlformats.org/officeDocument/2006/relationships/hyperlink" Target="https://onlinelibrary-wiley-com.proxy1.cl.msu.edu/doi/full/10.1111/j.1553-2712.2008.00145.x" TargetMode="External"/><Relationship Id="rId49" Type="http://schemas.openxmlformats.org/officeDocument/2006/relationships/hyperlink" Target="https://accessemergencymedicine-mhmedical-com.proxy2.cl.msu.edu/content.aspx?bookid=2966&amp;sectionid=249997612" TargetMode="External"/><Relationship Id="rId114" Type="http://schemas.openxmlformats.org/officeDocument/2006/relationships/header" Target="header8.xml"/><Relationship Id="rId119" Type="http://schemas.openxmlformats.org/officeDocument/2006/relationships/hyperlink" Target="https://accessemergencymedicine-mhmedical-com.proxy2.cl.msu.edu/content.aspx?bookid=2569&amp;sectionid=210272832" TargetMode="External"/><Relationship Id="rId44" Type="http://schemas.openxmlformats.org/officeDocument/2006/relationships/footer" Target="footer3.xml"/><Relationship Id="rId60" Type="http://schemas.openxmlformats.org/officeDocument/2006/relationships/hyperlink" Target="https://accessemergencymedicine-mhmedical-com.proxy2.cl.msu.edu/content.aspx?bookid=2353&amp;sectionid=222323983" TargetMode="External"/><Relationship Id="rId65" Type="http://schemas.openxmlformats.org/officeDocument/2006/relationships/hyperlink" Target="https://accessemergencymedicine-mhmedical-com.proxy2.cl.msu.edu/content.aspx?bookid=2353&amp;sectionid=215042278" TargetMode="External"/><Relationship Id="rId81" Type="http://schemas.openxmlformats.org/officeDocument/2006/relationships/header" Target="header6.xml"/><Relationship Id="rId86" Type="http://schemas.openxmlformats.org/officeDocument/2006/relationships/hyperlink" Target="https://accessemergencymedicine-mhmedical-com.proxy2.cl.msu.edu/content.aspx?bookid=2353&amp;sectionid=220744899" TargetMode="External"/><Relationship Id="rId130" Type="http://schemas.openxmlformats.org/officeDocument/2006/relationships/hyperlink" Target="https://accessemergencymedicine-mhmedical-com.proxy2.cl.msu.edu/content.aspx?bookid=2353&amp;sectionid=215042056" TargetMode="External"/><Relationship Id="rId135" Type="http://schemas.openxmlformats.org/officeDocument/2006/relationships/theme" Target="theme/theme1.xml"/><Relationship Id="rId13" Type="http://schemas.openxmlformats.org/officeDocument/2006/relationships/hyperlink" Target="mailto:hughesm@msu.edu" TargetMode="External"/><Relationship Id="rId18" Type="http://schemas.openxmlformats.org/officeDocument/2006/relationships/header" Target="header1.xml"/><Relationship Id="rId39"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109" Type="http://schemas.openxmlformats.org/officeDocument/2006/relationships/hyperlink" Target="https://accessemergencymedicine-mhmedical-com.proxy2.cl.msu.edu/content.aspx?bookid=434&amp;sectionid=41825446" TargetMode="External"/><Relationship Id="rId34" Type="http://schemas.openxmlformats.org/officeDocument/2006/relationships/hyperlink" Target="https://osteopathicmedicine.msu.edu/current-students/student-handbook" TargetMode="External"/><Relationship Id="rId50" Type="http://schemas.openxmlformats.org/officeDocument/2006/relationships/hyperlink" Target="https://accessemergencymedicine-mhmedical-com.proxy2.cl.msu.edu/content.aspx?bookid=2966&amp;sectionid=249992603" TargetMode="External"/><Relationship Id="rId55" Type="http://schemas.openxmlformats.org/officeDocument/2006/relationships/hyperlink" Target="https://accessemergencymedicine-mhmedical-com.proxy2.cl.msu.edu/content.aspx?bookid=2353&amp;sectionid=221180871" TargetMode="External"/><Relationship Id="rId76" Type="http://schemas.openxmlformats.org/officeDocument/2006/relationships/hyperlink" Target="https://accessemergencymedicine-mhmedical-com.proxy2.cl.msu.edu/content.aspx?bookid=2353&amp;sectionid=220290438" TargetMode="External"/><Relationship Id="rId97" Type="http://schemas.openxmlformats.org/officeDocument/2006/relationships/hyperlink" Target="https://accessemergencymedicine-mhmedical-com.proxy2.cl.msu.edu/content.aspx?bookid=2569&amp;sectionid=210270170" TargetMode="External"/><Relationship Id="rId104" Type="http://schemas.openxmlformats.org/officeDocument/2006/relationships/hyperlink" Target="https://accessemergencymedicine-mhmedical-com.proxy2.cl.msu.edu/content.aspx?bookid=2353&amp;sectionid=220746163" TargetMode="External"/><Relationship Id="rId120" Type="http://schemas.openxmlformats.org/officeDocument/2006/relationships/hyperlink" Target="https://accessemergencymedicine-mhmedical-com.proxy2.cl.msu.edu/content.aspx?bookid=2569&amp;sectionid=210274664" TargetMode="External"/><Relationship Id="rId125" Type="http://schemas.openxmlformats.org/officeDocument/2006/relationships/hyperlink" Target="https://accessemergencymedicine-mhmedical-com.proxy2.cl.msu.edu/content.aspx?bookid=2569&amp;sectionid=210260405" TargetMode="External"/><Relationship Id="rId7" Type="http://schemas.openxmlformats.org/officeDocument/2006/relationships/settings" Target="settings.xml"/><Relationship Id="rId71" Type="http://schemas.openxmlformats.org/officeDocument/2006/relationships/hyperlink" Target="https://accessemergencymedicine-mhmedical-com.proxy2.cl.msu.edu/content.aspx?bookid=2353&amp;sectionid=220745053" TargetMode="External"/><Relationship Id="rId92" Type="http://schemas.openxmlformats.org/officeDocument/2006/relationships/hyperlink" Target="https://accessemergencymedicine-mhmedical-com.proxy2.cl.msu.edu/content.aspx?bookid=2353&amp;sectionid=220746545" TargetMode="External"/><Relationship Id="rId2" Type="http://schemas.openxmlformats.org/officeDocument/2006/relationships/customXml" Target="../customXml/item2.xml"/><Relationship Id="rId29" Type="http://schemas.openxmlformats.org/officeDocument/2006/relationships/hyperlink" Target="https://lib.msu.edu/" TargetMode="External"/><Relationship Id="rId24" Type="http://schemas.openxmlformats.org/officeDocument/2006/relationships/hyperlink" Target="mailto:katiegs@msu.edu" TargetMode="External"/><Relationship Id="rId40" Type="http://schemas.openxmlformats.org/officeDocument/2006/relationships/hyperlink" Target="https://osteopathicmedicine.msu.edu/current-students/clerkship-medical-education/injury-and-property-damage-reports" TargetMode="External"/><Relationship Id="rId45" Type="http://schemas.openxmlformats.org/officeDocument/2006/relationships/footer" Target="footer4.xml"/><Relationship Id="rId66" Type="http://schemas.openxmlformats.org/officeDocument/2006/relationships/hyperlink" Target="https://accessemergencymedicine-mhmedical-com.proxy2.cl.msu.edu/content.aspx?bookid=2353&amp;sectionid=221179142" TargetMode="External"/><Relationship Id="rId87" Type="http://schemas.openxmlformats.org/officeDocument/2006/relationships/hyperlink" Target="https://accessemergencymedicine-mhmedical-com.proxy2.cl.msu.edu/content.aspx?bookid=2353&amp;sectionid=222326340" TargetMode="External"/><Relationship Id="rId110" Type="http://schemas.openxmlformats.org/officeDocument/2006/relationships/hyperlink" Target="https://accessemergencymedicine-mhmedical-com.proxy2.cl.msu.edu/content.aspx?bookid=434&amp;sectionid=41825447" TargetMode="External"/><Relationship Id="rId115" Type="http://schemas.openxmlformats.org/officeDocument/2006/relationships/hyperlink" Target="https://accessemergencymedicine-mhmedical-com.proxy2.cl.msu.edu/content.aspx?bookid=2353&amp;sectionid=222326340" TargetMode="External"/><Relationship Id="rId131" Type="http://schemas.openxmlformats.org/officeDocument/2006/relationships/hyperlink" Target="https://accessemergencymedicine-mhmedical-com.proxy2.cl.msu.edu/content.aspx?bookid=2353&amp;sectionid=219643185" TargetMode="External"/><Relationship Id="rId61" Type="http://schemas.openxmlformats.org/officeDocument/2006/relationships/hyperlink" Target="https://accessemergencymedicine-mhmedical-com.proxy2.cl.msu.edu/content.aspx?bookid=2464&amp;sectionid=194747528" TargetMode="External"/><Relationship Id="rId82" Type="http://schemas.openxmlformats.org/officeDocument/2006/relationships/hyperlink" Target="https://accessemergencymedicine-mhmedical-com.proxy2.cl.msu.edu/content.aspx?bookid=2353&amp;sectionid=190079125" TargetMode="External"/><Relationship Id="rId19" Type="http://schemas.openxmlformats.org/officeDocument/2006/relationships/footer" Target="footer1.xml"/><Relationship Id="rId14" Type="http://schemas.openxmlformats.org/officeDocument/2006/relationships/hyperlink" Target="mailto:butkinik@msu.edu" TargetMode="External"/><Relationship Id="rId30" Type="http://schemas.openxmlformats.org/officeDocument/2006/relationships/hyperlink" Target="mailto:COM.Clerkship@msu.edu" TargetMode="External"/><Relationship Id="rId35" Type="http://schemas.openxmlformats.org/officeDocument/2006/relationships/hyperlink" Target="https://osteopathicmedicine.msu.edu/about-us/common-ground-professionalism-initiative" TargetMode="External"/><Relationship Id="rId56" Type="http://schemas.openxmlformats.org/officeDocument/2006/relationships/hyperlink" Target="https://accessemergencymedicine-mhmedical-com.proxy2.cl.msu.edu/content.aspx?bookid=2353&amp;sectionid=221180950" TargetMode="External"/><Relationship Id="rId77" Type="http://schemas.openxmlformats.org/officeDocument/2006/relationships/hyperlink" Target="https://accessemergencymedicine-mhmedical-com.proxy2.cl.msu.edu/content.aspx?bookid=2353&amp;sectionid=211003069" TargetMode="External"/><Relationship Id="rId100" Type="http://schemas.openxmlformats.org/officeDocument/2006/relationships/hyperlink" Target="https://accessemergencymedicine-mhmedical-com.proxy2.cl.msu.edu/content.aspx?bookid=2353&amp;sectionid=220293532" TargetMode="External"/><Relationship Id="rId105" Type="http://schemas.openxmlformats.org/officeDocument/2006/relationships/hyperlink" Target="https://accessemergencymedicine-mhmedical-com.proxy2.cl.msu.edu/content.aspx?bookid=434&amp;sectionid=41825436" TargetMode="External"/><Relationship Id="rId126" Type="http://schemas.openxmlformats.org/officeDocument/2006/relationships/hyperlink" Target="https://accessemergencymedicine-mhmedical-com.proxy2.cl.msu.edu/content.aspx?bookid=2353&amp;sectionid=189593642" TargetMode="External"/><Relationship Id="rId8" Type="http://schemas.openxmlformats.org/officeDocument/2006/relationships/webSettings" Target="webSettings.xml"/><Relationship Id="rId51" Type="http://schemas.openxmlformats.org/officeDocument/2006/relationships/hyperlink" Target="https://accessemergencymedicine-mhmedical-com.proxy2.cl.msu.edu/content.aspx?bookid=2966&amp;sectionid=249988928" TargetMode="External"/><Relationship Id="rId72" Type="http://schemas.openxmlformats.org/officeDocument/2006/relationships/hyperlink" Target="https://accessemergencymedicine-mhmedical-com.proxy2.cl.msu.edu/content.aspx?bookid=2464&amp;sectionid=196391273" TargetMode="External"/><Relationship Id="rId93" Type="http://schemas.openxmlformats.org/officeDocument/2006/relationships/hyperlink" Target="https://accessemergencymedicine-mhmedical-com.proxy2.cl.msu.edu/content.aspx?bookid=991&amp;sectionid=55139177" TargetMode="External"/><Relationship Id="rId98" Type="http://schemas.openxmlformats.org/officeDocument/2006/relationships/hyperlink" Target="https://accessemergencymedicine-mhmedical-com.proxy2.cl.msu.edu/content.aspx?bookid=2616&amp;sectionid=216057918" TargetMode="External"/><Relationship Id="rId121" Type="http://schemas.openxmlformats.org/officeDocument/2006/relationships/hyperlink" Target="https://accessemergencymedicine-mhmedical-com.proxy2.cl.msu.edu/content.aspx?bookid=2569&amp;sectionid=210259500" TargetMode="External"/><Relationship Id="rId3" Type="http://schemas.openxmlformats.org/officeDocument/2006/relationships/customXml" Target="../customXml/item3.xml"/><Relationship Id="rId25" Type="http://schemas.openxmlformats.org/officeDocument/2006/relationships/hyperlink" Target="https://com.msu.edu/" TargetMode="External"/><Relationship Id="rId46" Type="http://schemas.openxmlformats.org/officeDocument/2006/relationships/header" Target="header3.xml"/><Relationship Id="rId67" Type="http://schemas.openxmlformats.org/officeDocument/2006/relationships/hyperlink" Target="https://accessemergencymedicine-mhmedical-com.proxy2.cl.msu.edu/content.aspx?bookid=2569&amp;sectionid=210268769" TargetMode="External"/><Relationship Id="rId116" Type="http://schemas.openxmlformats.org/officeDocument/2006/relationships/hyperlink" Target="https://accessemergencymedicine-mhmedical-com.proxy2.cl.msu.edu/content.aspx?bookid=2172&amp;sectionid=165071095" TargetMode="External"/><Relationship Id="rId20" Type="http://schemas.openxmlformats.org/officeDocument/2006/relationships/header" Target="header2.xml"/><Relationship Id="rId41" Type="http://schemas.openxmlformats.org/officeDocument/2006/relationships/hyperlink" Target="mailto:enright4@msu.edu" TargetMode="External"/><Relationship Id="rId62" Type="http://schemas.openxmlformats.org/officeDocument/2006/relationships/hyperlink" Target="https://accessemergencymedicine-mhmedical-com.proxy2.cl.msu.edu/content.aspx?bookid=2464&amp;sectionid=194747553" TargetMode="External"/><Relationship Id="rId83" Type="http://schemas.openxmlformats.org/officeDocument/2006/relationships/hyperlink" Target="https://accessemergencymedicine-mhmedical-com.proxy2.cl.msu.edu/content.aspx?bookid=991&amp;sectionid=55139182" TargetMode="External"/><Relationship Id="rId88" Type="http://schemas.openxmlformats.org/officeDocument/2006/relationships/hyperlink" Target="https://www.mayoclinicproceedings.org/article/S0025-6196(11)00026-7/pdf" TargetMode="External"/><Relationship Id="rId111" Type="http://schemas.openxmlformats.org/officeDocument/2006/relationships/hyperlink" Target="https://accessemergencymedicine-mhmedical-com.proxy2.cl.msu.edu/content.aspx?bookid=434&amp;sectionid=41825448" TargetMode="External"/><Relationship Id="rId132" Type="http://schemas.openxmlformats.org/officeDocument/2006/relationships/hyperlink" Target="https://accessemergencymedicine-mhmedical-com.proxy2.cl.msu.edu/content.aspx?bookid=2353&amp;sectionid=219643294" TargetMode="External"/><Relationship Id="rId15" Type="http://schemas.openxmlformats.org/officeDocument/2006/relationships/hyperlink" Target="mailto:gerstne8@msu.edu" TargetMode="External"/><Relationship Id="rId36" Type="http://schemas.openxmlformats.org/officeDocument/2006/relationships/hyperlink" Target="http://splife.studentlife.msu.edu/medical-student-rights-and-responsibilites-mssr" TargetMode="External"/><Relationship Id="rId57" Type="http://schemas.openxmlformats.org/officeDocument/2006/relationships/hyperlink" Target="https://accessemergencymedicine-mhmedical-com.proxy2.cl.msu.edu/content.aspx?bookid=2353&amp;sectionid=221181031" TargetMode="External"/><Relationship Id="rId106" Type="http://schemas.openxmlformats.org/officeDocument/2006/relationships/hyperlink" Target="https://accessemergencymedicine-mhmedical-com.proxy2.cl.msu.edu/content.aspx?bookid=434&amp;sectionid=41825437" TargetMode="External"/><Relationship Id="rId127" Type="http://schemas.openxmlformats.org/officeDocument/2006/relationships/hyperlink" Target="https://accessemergencymedicine-mhmedical-com.proxy2.cl.msu.edu/content.aspx?bookid=2464&amp;sectionid=194747606"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urldefense.com/v3/__https:/msucom.medtricslab.com/users/login/__;!!HXCxUKc!wNBbgq2iQx91RPsZTSAfgPrZjysJN5eg3OV4t_aN_DChvJ9PJb8dkYFOQ8hSSEQ5rAyuK_veSwhwt48H8hA$" TargetMode="External"/><Relationship Id="rId52" Type="http://schemas.openxmlformats.org/officeDocument/2006/relationships/hyperlink" Target="https://accessemergencymedicine-mhmedical-com.proxy2.cl.msu.edu/content.aspx?bookid=2966&amp;sectionid=%20249992603" TargetMode="External"/><Relationship Id="rId73" Type="http://schemas.openxmlformats.org/officeDocument/2006/relationships/hyperlink" Target="https://accessemergencymedicine-mhmedical-com.proxy2.cl.msu.edu/content.aspx?bookid=1934&amp;sectionid=142837864" TargetMode="External"/><Relationship Id="rId78" Type="http://schemas.openxmlformats.org/officeDocument/2006/relationships/hyperlink" Target="https://accessemergencymedicine-mhmedical-com.proxy2.cl.msu.edu/content.aspx?bookid=2353&amp;sectionid=221181086" TargetMode="External"/><Relationship Id="rId94" Type="http://schemas.openxmlformats.org/officeDocument/2006/relationships/hyperlink" Target="https://accessemergencymedicine-mhmedical-com.proxy2.cl.msu.edu/content.aspx?bookid=2498&amp;sectionid=201303956" TargetMode="External"/><Relationship Id="rId99" Type="http://schemas.openxmlformats.org/officeDocument/2006/relationships/header" Target="header7.xml"/><Relationship Id="rId101" Type="http://schemas.openxmlformats.org/officeDocument/2006/relationships/hyperlink" Target="https://accessemergencymedicine-mhmedical-com.proxy2.cl.msu.edu/content.aspx?bookid=2353&amp;sectionid=220745702" TargetMode="External"/><Relationship Id="rId122" Type="http://schemas.openxmlformats.org/officeDocument/2006/relationships/hyperlink" Target="https://accessemergencymedicine-mhmedical-com.proxy2.cl.msu.edu/content.aspx?bookid=2569&amp;sectionid=210259752"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2l.msu.edu/" TargetMode="External"/><Relationship Id="rId47" Type="http://schemas.openxmlformats.org/officeDocument/2006/relationships/image" Target="media/image2.jpeg"/><Relationship Id="rId68" Type="http://schemas.openxmlformats.org/officeDocument/2006/relationships/hyperlink" Target="https://accessemergencymedicine-mhmedical-com.proxy2.cl.msu.edu/content.aspx?bookid=2569&amp;sectionid=210273520" TargetMode="External"/><Relationship Id="rId89" Type="http://schemas.openxmlformats.org/officeDocument/2006/relationships/hyperlink" Target="https://emedicine.medscape.com/article/813959-overview" TargetMode="External"/><Relationship Id="rId112" Type="http://schemas.openxmlformats.org/officeDocument/2006/relationships/hyperlink" Target="https://accessemergencymedicine-mhmedical-com.proxy2.cl.msu.edu/content.aspx?bookid=434&amp;sectionid=41825449" TargetMode="External"/><Relationship Id="rId133"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644C81-506C-4B08-95D4-533A334EAA6A}"/>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43</Pages>
  <Words>14647</Words>
  <Characters>83493</Characters>
  <Application>Microsoft Office Word</Application>
  <DocSecurity>0</DocSecurity>
  <Lines>695</Lines>
  <Paragraphs>195</Paragraphs>
  <ScaleCrop>false</ScaleCrop>
  <Company/>
  <LinksUpToDate>false</LinksUpToDate>
  <CharactersWithSpaces>97945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1515</cp:revision>
  <cp:lastPrinted>2025-07-21T17:41:00Z</cp:lastPrinted>
  <dcterms:created xsi:type="dcterms:W3CDTF">2025-03-10T16:04:00Z</dcterms:created>
  <dcterms:modified xsi:type="dcterms:W3CDTF">2025-11-20T14:58:00Z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