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61EAB7A6" w14:textId="77777777" w:rsidR="00D61A12" w:rsidRPr="00D61A12" w:rsidRDefault="00D61A12" w:rsidP="00D61A12">
      <w:pPr>
        <w:spacing w:after="0" w:line="240" w:lineRule="auto"/>
        <w:jc w:val="center"/>
        <w:rPr>
          <w:b/>
          <w:bCs/>
        </w:rPr>
      </w:pPr>
      <w:r w:rsidRPr="00D61A12">
        <w:rPr>
          <w:rFonts w:ascii="Arial" w:hAnsi="Arial" w:cs="Arial"/>
          <w:b/>
          <w:bCs/>
          <w:sz w:val="44"/>
          <w:szCs w:val="44"/>
        </w:rPr>
        <w:t>IM 666</w:t>
      </w:r>
    </w:p>
    <w:p w14:paraId="01504EA2" w14:textId="04943AFE" w:rsidR="00022296" w:rsidRPr="009F40C6" w:rsidRDefault="00D61A12" w:rsidP="00D61A12">
      <w:pPr>
        <w:spacing w:after="0" w:line="240" w:lineRule="auto"/>
        <w:jc w:val="center"/>
        <w:rPr>
          <w:rFonts w:ascii="Arial" w:hAnsi="Arial" w:cs="Arial"/>
          <w:b/>
          <w:bCs/>
          <w:sz w:val="72"/>
          <w:szCs w:val="72"/>
          <w:lang w:bidi="en-US"/>
        </w:rPr>
      </w:pPr>
      <w:r w:rsidRPr="2F70A8F7">
        <w:rPr>
          <w:rFonts w:ascii="Arial" w:hAnsi="Arial" w:cs="Arial"/>
          <w:b/>
          <w:bCs/>
          <w:sz w:val="72"/>
          <w:szCs w:val="72"/>
          <w:lang w:bidi="en-US"/>
        </w:rPr>
        <w:t>EMERGENCY MEDICINE TOXICOLOGY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4451CB57" w14:textId="77777777" w:rsidR="002269B5" w:rsidRDefault="002269B5" w:rsidP="002269B5">
      <w:pPr>
        <w:spacing w:after="0" w:line="240" w:lineRule="auto"/>
        <w:jc w:val="center"/>
      </w:pPr>
      <w:r w:rsidRPr="2F70A8F7">
        <w:rPr>
          <w:rFonts w:ascii="Arial" w:hAnsi="Arial" w:cs="Arial"/>
          <w:sz w:val="32"/>
          <w:szCs w:val="32"/>
        </w:rPr>
        <w:t>OSTEOPATHIC MEDICAL SPECIALTIES</w:t>
      </w:r>
    </w:p>
    <w:p w14:paraId="10F29962" w14:textId="77777777" w:rsidR="002269B5" w:rsidRDefault="002269B5" w:rsidP="002269B5">
      <w:pPr>
        <w:spacing w:after="0" w:line="240" w:lineRule="auto"/>
        <w:jc w:val="center"/>
      </w:pPr>
      <w:r w:rsidRPr="2F70A8F7">
        <w:rPr>
          <w:rFonts w:ascii="Arial" w:hAnsi="Arial" w:cs="Arial"/>
          <w:sz w:val="36"/>
          <w:szCs w:val="36"/>
        </w:rPr>
        <w:t>MARY HUGHES, DO</w:t>
      </w:r>
    </w:p>
    <w:p w14:paraId="45F2F0BC" w14:textId="77777777" w:rsidR="002269B5" w:rsidRPr="001613D1" w:rsidRDefault="002269B5" w:rsidP="002269B5">
      <w:pPr>
        <w:spacing w:after="0" w:line="240" w:lineRule="auto"/>
        <w:jc w:val="center"/>
        <w:rPr>
          <w:rFonts w:ascii="Arial" w:hAnsi="Arial" w:cs="Arial"/>
          <w:sz w:val="32"/>
          <w:szCs w:val="32"/>
        </w:rPr>
      </w:pPr>
      <w:r w:rsidRPr="2F70A8F7">
        <w:rPr>
          <w:rFonts w:ascii="Arial" w:hAnsi="Arial" w:cs="Arial"/>
          <w:sz w:val="32"/>
          <w:szCs w:val="32"/>
        </w:rPr>
        <w:t>CHAIRPERSON, INSTRUCTOR OF RECORD, and COURSE DIRECTOR</w:t>
      </w:r>
    </w:p>
    <w:p w14:paraId="04F2CDBF" w14:textId="140A359D" w:rsidR="00455E67" w:rsidRDefault="002269B5" w:rsidP="002269B5">
      <w:pPr>
        <w:autoSpaceDE w:val="0"/>
        <w:autoSpaceDN w:val="0"/>
        <w:adjustRightInd w:val="0"/>
        <w:spacing w:after="0" w:line="240" w:lineRule="auto"/>
        <w:jc w:val="center"/>
        <w:rPr>
          <w:rStyle w:val="Hyperlink"/>
          <w:rFonts w:ascii="Arial" w:hAnsi="Arial" w:cs="Arial"/>
          <w:sz w:val="28"/>
          <w:szCs w:val="28"/>
        </w:rPr>
      </w:pPr>
      <w:hyperlink r:id="rId12">
        <w:r w:rsidRPr="2F70A8F7">
          <w:rPr>
            <w:rStyle w:val="Hyperlink"/>
            <w:rFonts w:ascii="Arial" w:hAnsi="Arial" w:cs="Arial"/>
            <w:sz w:val="28"/>
            <w:szCs w:val="28"/>
          </w:rPr>
          <w:t>hughesm@msu.edu</w:t>
        </w:r>
      </w:hyperlink>
    </w:p>
    <w:p w14:paraId="72A466E7" w14:textId="77777777" w:rsidR="002269B5" w:rsidRPr="001613D1" w:rsidRDefault="002269B5" w:rsidP="002269B5">
      <w:pPr>
        <w:autoSpaceDE w:val="0"/>
        <w:autoSpaceDN w:val="0"/>
        <w:adjustRightInd w:val="0"/>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7B82144F" w14:textId="77777777" w:rsidR="00C11C1E" w:rsidRPr="001613D1" w:rsidRDefault="00C11C1E"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4123A6A5" w14:textId="77777777" w:rsidR="00A56FA9" w:rsidRDefault="00A56FA9" w:rsidP="00A56FA9">
      <w:pPr>
        <w:spacing w:after="0" w:line="240" w:lineRule="auto"/>
        <w:jc w:val="center"/>
      </w:pPr>
      <w:r w:rsidRPr="2F70A8F7">
        <w:rPr>
          <w:rFonts w:ascii="Arial" w:hAnsi="Arial" w:cs="Arial"/>
          <w:color w:val="000000" w:themeColor="text1"/>
          <w:sz w:val="40"/>
          <w:szCs w:val="40"/>
        </w:rPr>
        <w:t>Katie Gibson-Stofflet and Stephen Stone</w:t>
      </w:r>
    </w:p>
    <w:p w14:paraId="0FBCE861" w14:textId="77777777" w:rsidR="00A56FA9" w:rsidRPr="001613D1" w:rsidRDefault="00A56FA9" w:rsidP="00A56FA9">
      <w:pPr>
        <w:autoSpaceDE w:val="0"/>
        <w:autoSpaceDN w:val="0"/>
        <w:adjustRightInd w:val="0"/>
        <w:spacing w:after="0" w:line="240" w:lineRule="auto"/>
        <w:jc w:val="center"/>
        <w:rPr>
          <w:rFonts w:ascii="Arial" w:hAnsi="Arial" w:cs="Arial"/>
          <w:sz w:val="32"/>
          <w:szCs w:val="32"/>
        </w:rPr>
      </w:pPr>
      <w:r w:rsidRPr="2F70A8F7">
        <w:rPr>
          <w:rFonts w:ascii="Arial" w:hAnsi="Arial" w:cs="Arial"/>
          <w:sz w:val="32"/>
          <w:szCs w:val="32"/>
        </w:rPr>
        <w:t>COURSE ASSISTANTS (CA)</w:t>
      </w:r>
    </w:p>
    <w:p w14:paraId="2F088DB9" w14:textId="5D2B7BF2" w:rsidR="00A54D0A" w:rsidRPr="00C40B5D" w:rsidRDefault="00A56FA9" w:rsidP="00A56FA9">
      <w:pPr>
        <w:autoSpaceDE w:val="0"/>
        <w:autoSpaceDN w:val="0"/>
        <w:adjustRightInd w:val="0"/>
        <w:spacing w:after="0" w:line="240" w:lineRule="auto"/>
        <w:jc w:val="center"/>
        <w:rPr>
          <w:rFonts w:ascii="Arial" w:hAnsi="Arial" w:cs="Arial"/>
          <w:sz w:val="32"/>
          <w:szCs w:val="32"/>
        </w:rPr>
      </w:pPr>
      <w:hyperlink r:id="rId13">
        <w:r w:rsidRPr="2F70A8F7">
          <w:rPr>
            <w:rStyle w:val="Hyperlink"/>
            <w:rFonts w:ascii="Arial" w:hAnsi="Arial" w:cs="Arial"/>
            <w:sz w:val="32"/>
            <w:szCs w:val="32"/>
          </w:rPr>
          <w:t>katiegs@msu.edu</w:t>
        </w:r>
      </w:hyperlink>
      <w:r w:rsidRPr="2F70A8F7">
        <w:rPr>
          <w:rFonts w:ascii="Arial" w:hAnsi="Arial" w:cs="Arial"/>
          <w:sz w:val="32"/>
          <w:szCs w:val="32"/>
        </w:rPr>
        <w:t xml:space="preserve"> and </w:t>
      </w:r>
      <w:hyperlink r:id="rId14">
        <w:r w:rsidRPr="2F70A8F7">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B0E6E0F" w14:textId="0686200E" w:rsidR="00604EBA"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66448" w:history="1">
        <w:r w:rsidR="00604EBA" w:rsidRPr="005F1788">
          <w:rPr>
            <w:rStyle w:val="Hyperlink"/>
          </w:rPr>
          <w:t>Rotation Requirements</w:t>
        </w:r>
        <w:r w:rsidR="00604EBA">
          <w:rPr>
            <w:webHidden/>
          </w:rPr>
          <w:tab/>
        </w:r>
        <w:r w:rsidR="00604EBA">
          <w:rPr>
            <w:webHidden/>
          </w:rPr>
          <w:fldChar w:fldCharType="begin"/>
        </w:r>
        <w:r w:rsidR="00604EBA">
          <w:rPr>
            <w:webHidden/>
          </w:rPr>
          <w:instrText xml:space="preserve"> PAGEREF _Toc214266448 \h </w:instrText>
        </w:r>
        <w:r w:rsidR="00604EBA">
          <w:rPr>
            <w:webHidden/>
          </w:rPr>
        </w:r>
        <w:r w:rsidR="00604EBA">
          <w:rPr>
            <w:webHidden/>
          </w:rPr>
          <w:fldChar w:fldCharType="separate"/>
        </w:r>
        <w:r w:rsidR="00604EBA">
          <w:rPr>
            <w:webHidden/>
          </w:rPr>
          <w:t>1</w:t>
        </w:r>
        <w:r w:rsidR="00604EBA">
          <w:rPr>
            <w:webHidden/>
          </w:rPr>
          <w:fldChar w:fldCharType="end"/>
        </w:r>
      </w:hyperlink>
    </w:p>
    <w:p w14:paraId="13A10002" w14:textId="016E7261" w:rsidR="00604EBA" w:rsidRDefault="00604EBA">
      <w:pPr>
        <w:pStyle w:val="TOC1"/>
        <w:rPr>
          <w:rFonts w:asciiTheme="minorHAnsi" w:hAnsiTheme="minorHAnsi" w:cstheme="minorBidi"/>
          <w:b w:val="0"/>
          <w:bCs w:val="0"/>
          <w:iCs w:val="0"/>
          <w:caps w:val="0"/>
          <w:kern w:val="2"/>
          <w14:ligatures w14:val="standardContextual"/>
        </w:rPr>
      </w:pPr>
      <w:hyperlink w:anchor="_Toc214266449" w:history="1">
        <w:r w:rsidRPr="005F1788">
          <w:rPr>
            <w:rStyle w:val="Hyperlink"/>
          </w:rPr>
          <w:t>Introduction and Overview</w:t>
        </w:r>
        <w:r>
          <w:rPr>
            <w:webHidden/>
          </w:rPr>
          <w:tab/>
        </w:r>
        <w:r>
          <w:rPr>
            <w:webHidden/>
          </w:rPr>
          <w:fldChar w:fldCharType="begin"/>
        </w:r>
        <w:r>
          <w:rPr>
            <w:webHidden/>
          </w:rPr>
          <w:instrText xml:space="preserve"> PAGEREF _Toc214266449 \h </w:instrText>
        </w:r>
        <w:r>
          <w:rPr>
            <w:webHidden/>
          </w:rPr>
        </w:r>
        <w:r>
          <w:rPr>
            <w:webHidden/>
          </w:rPr>
          <w:fldChar w:fldCharType="separate"/>
        </w:r>
        <w:r>
          <w:rPr>
            <w:webHidden/>
          </w:rPr>
          <w:t>2</w:t>
        </w:r>
        <w:r>
          <w:rPr>
            <w:webHidden/>
          </w:rPr>
          <w:fldChar w:fldCharType="end"/>
        </w:r>
      </w:hyperlink>
    </w:p>
    <w:p w14:paraId="2289F5F0" w14:textId="7DA9362F" w:rsidR="00604EBA" w:rsidRDefault="00604EBA">
      <w:pPr>
        <w:pStyle w:val="TOC2"/>
        <w:rPr>
          <w:rFonts w:asciiTheme="minorHAnsi" w:hAnsiTheme="minorHAnsi" w:cstheme="minorBidi"/>
          <w:smallCaps w:val="0"/>
          <w:kern w:val="2"/>
          <w:sz w:val="24"/>
          <w:szCs w:val="24"/>
          <w14:ligatures w14:val="standardContextual"/>
        </w:rPr>
      </w:pPr>
      <w:hyperlink w:anchor="_Toc214266450" w:history="1">
        <w:r w:rsidRPr="005F1788">
          <w:rPr>
            <w:rStyle w:val="Hyperlink"/>
          </w:rPr>
          <w:t>ELECTIVE COURSE SCHEDULING</w:t>
        </w:r>
        <w:r>
          <w:rPr>
            <w:webHidden/>
          </w:rPr>
          <w:tab/>
        </w:r>
        <w:r>
          <w:rPr>
            <w:webHidden/>
          </w:rPr>
          <w:fldChar w:fldCharType="begin"/>
        </w:r>
        <w:r>
          <w:rPr>
            <w:webHidden/>
          </w:rPr>
          <w:instrText xml:space="preserve"> PAGEREF _Toc214266450 \h </w:instrText>
        </w:r>
        <w:r>
          <w:rPr>
            <w:webHidden/>
          </w:rPr>
        </w:r>
        <w:r>
          <w:rPr>
            <w:webHidden/>
          </w:rPr>
          <w:fldChar w:fldCharType="separate"/>
        </w:r>
        <w:r>
          <w:rPr>
            <w:webHidden/>
          </w:rPr>
          <w:t>2</w:t>
        </w:r>
        <w:r>
          <w:rPr>
            <w:webHidden/>
          </w:rPr>
          <w:fldChar w:fldCharType="end"/>
        </w:r>
      </w:hyperlink>
    </w:p>
    <w:p w14:paraId="21ACCE48" w14:textId="0B7161DD" w:rsidR="00604EBA" w:rsidRDefault="00604EBA" w:rsidP="00604EBA">
      <w:pPr>
        <w:pStyle w:val="TOC3"/>
        <w:rPr>
          <w:rFonts w:asciiTheme="minorHAnsi" w:hAnsiTheme="minorHAnsi" w:cstheme="minorBidi"/>
          <w:kern w:val="2"/>
          <w:sz w:val="24"/>
          <w:szCs w:val="24"/>
          <w14:ligatures w14:val="standardContextual"/>
        </w:rPr>
      </w:pPr>
      <w:hyperlink w:anchor="_Toc214266451" w:history="1">
        <w:r w:rsidRPr="005F1788">
          <w:rPr>
            <w:rStyle w:val="Hyperlink"/>
          </w:rPr>
          <w:t>Preapproval</w:t>
        </w:r>
        <w:r>
          <w:rPr>
            <w:webHidden/>
          </w:rPr>
          <w:tab/>
        </w:r>
        <w:r>
          <w:rPr>
            <w:webHidden/>
          </w:rPr>
          <w:fldChar w:fldCharType="begin"/>
        </w:r>
        <w:r>
          <w:rPr>
            <w:webHidden/>
          </w:rPr>
          <w:instrText xml:space="preserve"> PAGEREF _Toc214266451 \h </w:instrText>
        </w:r>
        <w:r>
          <w:rPr>
            <w:webHidden/>
          </w:rPr>
        </w:r>
        <w:r>
          <w:rPr>
            <w:webHidden/>
          </w:rPr>
          <w:fldChar w:fldCharType="separate"/>
        </w:r>
        <w:r>
          <w:rPr>
            <w:webHidden/>
          </w:rPr>
          <w:t>2</w:t>
        </w:r>
        <w:r>
          <w:rPr>
            <w:webHidden/>
          </w:rPr>
          <w:fldChar w:fldCharType="end"/>
        </w:r>
      </w:hyperlink>
    </w:p>
    <w:p w14:paraId="7D726EAD" w14:textId="70BFF119" w:rsidR="00604EBA" w:rsidRDefault="00604EBA" w:rsidP="00604EBA">
      <w:pPr>
        <w:pStyle w:val="TOC3"/>
        <w:rPr>
          <w:rFonts w:asciiTheme="minorHAnsi" w:hAnsiTheme="minorHAnsi" w:cstheme="minorBidi"/>
          <w:kern w:val="2"/>
          <w:sz w:val="24"/>
          <w:szCs w:val="24"/>
          <w14:ligatures w14:val="standardContextual"/>
        </w:rPr>
      </w:pPr>
      <w:hyperlink w:anchor="_Toc214266452" w:history="1">
        <w:r w:rsidRPr="005F1788">
          <w:rPr>
            <w:rStyle w:val="Hyperlink"/>
          </w:rPr>
          <w:t>Required Prerequisites</w:t>
        </w:r>
        <w:r>
          <w:rPr>
            <w:webHidden/>
          </w:rPr>
          <w:tab/>
        </w:r>
        <w:r>
          <w:rPr>
            <w:webHidden/>
          </w:rPr>
          <w:fldChar w:fldCharType="begin"/>
        </w:r>
        <w:r>
          <w:rPr>
            <w:webHidden/>
          </w:rPr>
          <w:instrText xml:space="preserve"> PAGEREF _Toc214266452 \h </w:instrText>
        </w:r>
        <w:r>
          <w:rPr>
            <w:webHidden/>
          </w:rPr>
        </w:r>
        <w:r>
          <w:rPr>
            <w:webHidden/>
          </w:rPr>
          <w:fldChar w:fldCharType="separate"/>
        </w:r>
        <w:r>
          <w:rPr>
            <w:webHidden/>
          </w:rPr>
          <w:t>3</w:t>
        </w:r>
        <w:r>
          <w:rPr>
            <w:webHidden/>
          </w:rPr>
          <w:fldChar w:fldCharType="end"/>
        </w:r>
      </w:hyperlink>
    </w:p>
    <w:p w14:paraId="2A0CF0D7" w14:textId="0DE030C6" w:rsidR="00604EBA" w:rsidRDefault="00604EBA" w:rsidP="00604EBA">
      <w:pPr>
        <w:pStyle w:val="TOC3"/>
        <w:rPr>
          <w:rFonts w:asciiTheme="minorHAnsi" w:hAnsiTheme="minorHAnsi" w:cstheme="minorBidi"/>
          <w:kern w:val="2"/>
          <w:sz w:val="24"/>
          <w:szCs w:val="24"/>
          <w14:ligatures w14:val="standardContextual"/>
        </w:rPr>
      </w:pPr>
      <w:hyperlink w:anchor="_Toc214266453" w:history="1">
        <w:r w:rsidRPr="005F1788">
          <w:rPr>
            <w:rStyle w:val="Hyperlink"/>
          </w:rPr>
          <w:t>Course Confirmation and Enrollment</w:t>
        </w:r>
        <w:r>
          <w:rPr>
            <w:webHidden/>
          </w:rPr>
          <w:tab/>
        </w:r>
        <w:r>
          <w:rPr>
            <w:webHidden/>
          </w:rPr>
          <w:fldChar w:fldCharType="begin"/>
        </w:r>
        <w:r>
          <w:rPr>
            <w:webHidden/>
          </w:rPr>
          <w:instrText xml:space="preserve"> PAGEREF _Toc214266453 \h </w:instrText>
        </w:r>
        <w:r>
          <w:rPr>
            <w:webHidden/>
          </w:rPr>
        </w:r>
        <w:r>
          <w:rPr>
            <w:webHidden/>
          </w:rPr>
          <w:fldChar w:fldCharType="separate"/>
        </w:r>
        <w:r>
          <w:rPr>
            <w:webHidden/>
          </w:rPr>
          <w:t>3</w:t>
        </w:r>
        <w:r>
          <w:rPr>
            <w:webHidden/>
          </w:rPr>
          <w:fldChar w:fldCharType="end"/>
        </w:r>
      </w:hyperlink>
    </w:p>
    <w:p w14:paraId="4D8023AC" w14:textId="13D22451" w:rsidR="00604EBA" w:rsidRDefault="00604EBA">
      <w:pPr>
        <w:pStyle w:val="TOC2"/>
        <w:rPr>
          <w:rFonts w:asciiTheme="minorHAnsi" w:hAnsiTheme="minorHAnsi" w:cstheme="minorBidi"/>
          <w:smallCaps w:val="0"/>
          <w:kern w:val="2"/>
          <w:sz w:val="24"/>
          <w:szCs w:val="24"/>
          <w14:ligatures w14:val="standardContextual"/>
        </w:rPr>
      </w:pPr>
      <w:hyperlink w:anchor="_Toc214266454" w:history="1">
        <w:r w:rsidRPr="005F1788">
          <w:rPr>
            <w:rStyle w:val="Hyperlink"/>
          </w:rPr>
          <w:t>ROTATION FORMAT</w:t>
        </w:r>
        <w:r>
          <w:rPr>
            <w:webHidden/>
          </w:rPr>
          <w:tab/>
        </w:r>
        <w:r>
          <w:rPr>
            <w:webHidden/>
          </w:rPr>
          <w:fldChar w:fldCharType="begin"/>
        </w:r>
        <w:r>
          <w:rPr>
            <w:webHidden/>
          </w:rPr>
          <w:instrText xml:space="preserve"> PAGEREF _Toc214266454 \h </w:instrText>
        </w:r>
        <w:r>
          <w:rPr>
            <w:webHidden/>
          </w:rPr>
        </w:r>
        <w:r>
          <w:rPr>
            <w:webHidden/>
          </w:rPr>
          <w:fldChar w:fldCharType="separate"/>
        </w:r>
        <w:r>
          <w:rPr>
            <w:webHidden/>
          </w:rPr>
          <w:t>3</w:t>
        </w:r>
        <w:r>
          <w:rPr>
            <w:webHidden/>
          </w:rPr>
          <w:fldChar w:fldCharType="end"/>
        </w:r>
      </w:hyperlink>
    </w:p>
    <w:p w14:paraId="47E566D5" w14:textId="65C70506" w:rsidR="00604EBA" w:rsidRDefault="00604EBA">
      <w:pPr>
        <w:pStyle w:val="TOC1"/>
        <w:rPr>
          <w:rFonts w:asciiTheme="minorHAnsi" w:hAnsiTheme="minorHAnsi" w:cstheme="minorBidi"/>
          <w:b w:val="0"/>
          <w:bCs w:val="0"/>
          <w:iCs w:val="0"/>
          <w:caps w:val="0"/>
          <w:kern w:val="2"/>
          <w14:ligatures w14:val="standardContextual"/>
        </w:rPr>
      </w:pPr>
      <w:hyperlink w:anchor="_Toc214266455" w:history="1">
        <w:r w:rsidRPr="005F1788">
          <w:rPr>
            <w:rStyle w:val="Hyperlink"/>
          </w:rPr>
          <w:t>GOALS AND OBJECTIVES</w:t>
        </w:r>
        <w:r>
          <w:rPr>
            <w:webHidden/>
          </w:rPr>
          <w:tab/>
        </w:r>
        <w:r>
          <w:rPr>
            <w:webHidden/>
          </w:rPr>
          <w:fldChar w:fldCharType="begin"/>
        </w:r>
        <w:r>
          <w:rPr>
            <w:webHidden/>
          </w:rPr>
          <w:instrText xml:space="preserve"> PAGEREF _Toc214266455 \h </w:instrText>
        </w:r>
        <w:r>
          <w:rPr>
            <w:webHidden/>
          </w:rPr>
        </w:r>
        <w:r>
          <w:rPr>
            <w:webHidden/>
          </w:rPr>
          <w:fldChar w:fldCharType="separate"/>
        </w:r>
        <w:r>
          <w:rPr>
            <w:webHidden/>
          </w:rPr>
          <w:t>4</w:t>
        </w:r>
        <w:r>
          <w:rPr>
            <w:webHidden/>
          </w:rPr>
          <w:fldChar w:fldCharType="end"/>
        </w:r>
      </w:hyperlink>
    </w:p>
    <w:p w14:paraId="46A6E20E" w14:textId="53A8998C" w:rsidR="00604EBA" w:rsidRDefault="00604EBA">
      <w:pPr>
        <w:pStyle w:val="TOC2"/>
        <w:rPr>
          <w:rFonts w:asciiTheme="minorHAnsi" w:hAnsiTheme="minorHAnsi" w:cstheme="minorBidi"/>
          <w:smallCaps w:val="0"/>
          <w:kern w:val="2"/>
          <w:sz w:val="24"/>
          <w:szCs w:val="24"/>
          <w14:ligatures w14:val="standardContextual"/>
        </w:rPr>
      </w:pPr>
      <w:hyperlink w:anchor="_Toc214266456" w:history="1">
        <w:r w:rsidRPr="005F1788">
          <w:rPr>
            <w:rStyle w:val="Hyperlink"/>
          </w:rPr>
          <w:t>GOALS</w:t>
        </w:r>
        <w:r>
          <w:rPr>
            <w:webHidden/>
          </w:rPr>
          <w:tab/>
        </w:r>
        <w:r>
          <w:rPr>
            <w:webHidden/>
          </w:rPr>
          <w:fldChar w:fldCharType="begin"/>
        </w:r>
        <w:r>
          <w:rPr>
            <w:webHidden/>
          </w:rPr>
          <w:instrText xml:space="preserve"> PAGEREF _Toc214266456 \h </w:instrText>
        </w:r>
        <w:r>
          <w:rPr>
            <w:webHidden/>
          </w:rPr>
        </w:r>
        <w:r>
          <w:rPr>
            <w:webHidden/>
          </w:rPr>
          <w:fldChar w:fldCharType="separate"/>
        </w:r>
        <w:r>
          <w:rPr>
            <w:webHidden/>
          </w:rPr>
          <w:t>4</w:t>
        </w:r>
        <w:r>
          <w:rPr>
            <w:webHidden/>
          </w:rPr>
          <w:fldChar w:fldCharType="end"/>
        </w:r>
      </w:hyperlink>
    </w:p>
    <w:p w14:paraId="0B3B036A" w14:textId="0F67B60D" w:rsidR="00604EBA" w:rsidRDefault="00604EBA">
      <w:pPr>
        <w:pStyle w:val="TOC2"/>
        <w:rPr>
          <w:rFonts w:asciiTheme="minorHAnsi" w:hAnsiTheme="minorHAnsi" w:cstheme="minorBidi"/>
          <w:smallCaps w:val="0"/>
          <w:kern w:val="2"/>
          <w:sz w:val="24"/>
          <w:szCs w:val="24"/>
          <w14:ligatures w14:val="standardContextual"/>
        </w:rPr>
      </w:pPr>
      <w:hyperlink w:anchor="_Toc214266457" w:history="1">
        <w:r w:rsidRPr="005F1788">
          <w:rPr>
            <w:rStyle w:val="Hyperlink"/>
          </w:rPr>
          <w:t>OBJECTIVES</w:t>
        </w:r>
        <w:r>
          <w:rPr>
            <w:webHidden/>
          </w:rPr>
          <w:tab/>
        </w:r>
        <w:r>
          <w:rPr>
            <w:webHidden/>
          </w:rPr>
          <w:fldChar w:fldCharType="begin"/>
        </w:r>
        <w:r>
          <w:rPr>
            <w:webHidden/>
          </w:rPr>
          <w:instrText xml:space="preserve"> PAGEREF _Toc214266457 \h </w:instrText>
        </w:r>
        <w:r>
          <w:rPr>
            <w:webHidden/>
          </w:rPr>
        </w:r>
        <w:r>
          <w:rPr>
            <w:webHidden/>
          </w:rPr>
          <w:fldChar w:fldCharType="separate"/>
        </w:r>
        <w:r>
          <w:rPr>
            <w:webHidden/>
          </w:rPr>
          <w:t>4</w:t>
        </w:r>
        <w:r>
          <w:rPr>
            <w:webHidden/>
          </w:rPr>
          <w:fldChar w:fldCharType="end"/>
        </w:r>
      </w:hyperlink>
    </w:p>
    <w:p w14:paraId="71FEA231" w14:textId="66DD71FD" w:rsidR="00604EBA" w:rsidRDefault="00604EBA">
      <w:pPr>
        <w:pStyle w:val="TOC2"/>
        <w:rPr>
          <w:rFonts w:asciiTheme="minorHAnsi" w:hAnsiTheme="minorHAnsi" w:cstheme="minorBidi"/>
          <w:smallCaps w:val="0"/>
          <w:kern w:val="2"/>
          <w:sz w:val="24"/>
          <w:szCs w:val="24"/>
          <w14:ligatures w14:val="standardContextual"/>
        </w:rPr>
      </w:pPr>
      <w:hyperlink w:anchor="_Toc214266458" w:history="1">
        <w:r w:rsidRPr="005F1788">
          <w:rPr>
            <w:rStyle w:val="Hyperlink"/>
          </w:rPr>
          <w:t>COMPETENCIES</w:t>
        </w:r>
        <w:r>
          <w:rPr>
            <w:webHidden/>
          </w:rPr>
          <w:tab/>
        </w:r>
        <w:r>
          <w:rPr>
            <w:webHidden/>
          </w:rPr>
          <w:fldChar w:fldCharType="begin"/>
        </w:r>
        <w:r>
          <w:rPr>
            <w:webHidden/>
          </w:rPr>
          <w:instrText xml:space="preserve"> PAGEREF _Toc214266458 \h </w:instrText>
        </w:r>
        <w:r>
          <w:rPr>
            <w:webHidden/>
          </w:rPr>
        </w:r>
        <w:r>
          <w:rPr>
            <w:webHidden/>
          </w:rPr>
          <w:fldChar w:fldCharType="separate"/>
        </w:r>
        <w:r>
          <w:rPr>
            <w:webHidden/>
          </w:rPr>
          <w:t>6</w:t>
        </w:r>
        <w:r>
          <w:rPr>
            <w:webHidden/>
          </w:rPr>
          <w:fldChar w:fldCharType="end"/>
        </w:r>
      </w:hyperlink>
    </w:p>
    <w:p w14:paraId="50A123D7" w14:textId="55EBA0F9" w:rsidR="00604EBA" w:rsidRDefault="00604EBA">
      <w:pPr>
        <w:pStyle w:val="TOC1"/>
        <w:rPr>
          <w:rFonts w:asciiTheme="minorHAnsi" w:hAnsiTheme="minorHAnsi" w:cstheme="minorBidi"/>
          <w:b w:val="0"/>
          <w:bCs w:val="0"/>
          <w:iCs w:val="0"/>
          <w:caps w:val="0"/>
          <w:kern w:val="2"/>
          <w14:ligatures w14:val="standardContextual"/>
        </w:rPr>
      </w:pPr>
      <w:hyperlink w:anchor="_Toc214266459" w:history="1">
        <w:r w:rsidRPr="005F1788">
          <w:rPr>
            <w:rStyle w:val="Hyperlink"/>
          </w:rPr>
          <w:t>COLLEGE PROGRAM OBJECTIVES</w:t>
        </w:r>
        <w:r>
          <w:rPr>
            <w:webHidden/>
          </w:rPr>
          <w:tab/>
        </w:r>
        <w:r>
          <w:rPr>
            <w:webHidden/>
          </w:rPr>
          <w:fldChar w:fldCharType="begin"/>
        </w:r>
        <w:r>
          <w:rPr>
            <w:webHidden/>
          </w:rPr>
          <w:instrText xml:space="preserve"> PAGEREF _Toc214266459 \h </w:instrText>
        </w:r>
        <w:r>
          <w:rPr>
            <w:webHidden/>
          </w:rPr>
        </w:r>
        <w:r>
          <w:rPr>
            <w:webHidden/>
          </w:rPr>
          <w:fldChar w:fldCharType="separate"/>
        </w:r>
        <w:r>
          <w:rPr>
            <w:webHidden/>
          </w:rPr>
          <w:t>6</w:t>
        </w:r>
        <w:r>
          <w:rPr>
            <w:webHidden/>
          </w:rPr>
          <w:fldChar w:fldCharType="end"/>
        </w:r>
      </w:hyperlink>
    </w:p>
    <w:p w14:paraId="50E8DAA0" w14:textId="31933C38" w:rsidR="00604EBA" w:rsidRDefault="00604EBA">
      <w:pPr>
        <w:pStyle w:val="TOC1"/>
        <w:rPr>
          <w:rFonts w:asciiTheme="minorHAnsi" w:hAnsiTheme="minorHAnsi" w:cstheme="minorBidi"/>
          <w:b w:val="0"/>
          <w:bCs w:val="0"/>
          <w:iCs w:val="0"/>
          <w:caps w:val="0"/>
          <w:kern w:val="2"/>
          <w14:ligatures w14:val="standardContextual"/>
        </w:rPr>
      </w:pPr>
      <w:hyperlink w:anchor="_Toc214266460" w:history="1">
        <w:r w:rsidRPr="005F1788">
          <w:rPr>
            <w:rStyle w:val="Hyperlink"/>
          </w:rPr>
          <w:t>REFERENCES</w:t>
        </w:r>
        <w:r>
          <w:rPr>
            <w:webHidden/>
          </w:rPr>
          <w:tab/>
        </w:r>
        <w:r>
          <w:rPr>
            <w:webHidden/>
          </w:rPr>
          <w:fldChar w:fldCharType="begin"/>
        </w:r>
        <w:r>
          <w:rPr>
            <w:webHidden/>
          </w:rPr>
          <w:instrText xml:space="preserve"> PAGEREF _Toc214266460 \h </w:instrText>
        </w:r>
        <w:r>
          <w:rPr>
            <w:webHidden/>
          </w:rPr>
        </w:r>
        <w:r>
          <w:rPr>
            <w:webHidden/>
          </w:rPr>
          <w:fldChar w:fldCharType="separate"/>
        </w:r>
        <w:r>
          <w:rPr>
            <w:webHidden/>
          </w:rPr>
          <w:t>6</w:t>
        </w:r>
        <w:r>
          <w:rPr>
            <w:webHidden/>
          </w:rPr>
          <w:fldChar w:fldCharType="end"/>
        </w:r>
      </w:hyperlink>
    </w:p>
    <w:p w14:paraId="10181F11" w14:textId="3CBA563C" w:rsidR="00604EBA" w:rsidRDefault="00604EBA">
      <w:pPr>
        <w:pStyle w:val="TOC2"/>
        <w:rPr>
          <w:rFonts w:asciiTheme="minorHAnsi" w:hAnsiTheme="minorHAnsi" w:cstheme="minorBidi"/>
          <w:smallCaps w:val="0"/>
          <w:kern w:val="2"/>
          <w:sz w:val="24"/>
          <w:szCs w:val="24"/>
          <w14:ligatures w14:val="standardContextual"/>
        </w:rPr>
      </w:pPr>
      <w:hyperlink w:anchor="_Toc214266461" w:history="1">
        <w:r w:rsidRPr="005F1788">
          <w:rPr>
            <w:rStyle w:val="Hyperlink"/>
          </w:rPr>
          <w:t>REQUIRED STUDY RESOURCES</w:t>
        </w:r>
        <w:r>
          <w:rPr>
            <w:webHidden/>
          </w:rPr>
          <w:tab/>
        </w:r>
        <w:r>
          <w:rPr>
            <w:webHidden/>
          </w:rPr>
          <w:fldChar w:fldCharType="begin"/>
        </w:r>
        <w:r>
          <w:rPr>
            <w:webHidden/>
          </w:rPr>
          <w:instrText xml:space="preserve"> PAGEREF _Toc214266461 \h </w:instrText>
        </w:r>
        <w:r>
          <w:rPr>
            <w:webHidden/>
          </w:rPr>
        </w:r>
        <w:r>
          <w:rPr>
            <w:webHidden/>
          </w:rPr>
          <w:fldChar w:fldCharType="separate"/>
        </w:r>
        <w:r>
          <w:rPr>
            <w:webHidden/>
          </w:rPr>
          <w:t>6</w:t>
        </w:r>
        <w:r>
          <w:rPr>
            <w:webHidden/>
          </w:rPr>
          <w:fldChar w:fldCharType="end"/>
        </w:r>
      </w:hyperlink>
    </w:p>
    <w:p w14:paraId="086C9B15" w14:textId="3DB659E9" w:rsidR="00604EBA" w:rsidRDefault="00604EBA">
      <w:pPr>
        <w:pStyle w:val="TOC2"/>
        <w:rPr>
          <w:rFonts w:asciiTheme="minorHAnsi" w:hAnsiTheme="minorHAnsi" w:cstheme="minorBidi"/>
          <w:smallCaps w:val="0"/>
          <w:kern w:val="2"/>
          <w:sz w:val="24"/>
          <w:szCs w:val="24"/>
          <w14:ligatures w14:val="standardContextual"/>
        </w:rPr>
      </w:pPr>
      <w:hyperlink w:anchor="_Toc214266462" w:history="1">
        <w:r w:rsidRPr="005F1788">
          <w:rPr>
            <w:rStyle w:val="Hyperlink"/>
          </w:rPr>
          <w:t>SUGGESTED STUDY RESOURCES</w:t>
        </w:r>
        <w:r>
          <w:rPr>
            <w:webHidden/>
          </w:rPr>
          <w:tab/>
        </w:r>
        <w:r>
          <w:rPr>
            <w:webHidden/>
          </w:rPr>
          <w:fldChar w:fldCharType="begin"/>
        </w:r>
        <w:r>
          <w:rPr>
            <w:webHidden/>
          </w:rPr>
          <w:instrText xml:space="preserve"> PAGEREF _Toc214266462 \h </w:instrText>
        </w:r>
        <w:r>
          <w:rPr>
            <w:webHidden/>
          </w:rPr>
        </w:r>
        <w:r>
          <w:rPr>
            <w:webHidden/>
          </w:rPr>
          <w:fldChar w:fldCharType="separate"/>
        </w:r>
        <w:r>
          <w:rPr>
            <w:webHidden/>
          </w:rPr>
          <w:t>7</w:t>
        </w:r>
        <w:r>
          <w:rPr>
            <w:webHidden/>
          </w:rPr>
          <w:fldChar w:fldCharType="end"/>
        </w:r>
      </w:hyperlink>
    </w:p>
    <w:p w14:paraId="4986282E" w14:textId="527BEB80" w:rsidR="00604EBA" w:rsidRDefault="00604EBA" w:rsidP="00604EBA">
      <w:pPr>
        <w:pStyle w:val="TOC3"/>
        <w:rPr>
          <w:rFonts w:asciiTheme="minorHAnsi" w:hAnsiTheme="minorHAnsi" w:cstheme="minorBidi"/>
          <w:kern w:val="2"/>
          <w:sz w:val="24"/>
          <w:szCs w:val="24"/>
          <w14:ligatures w14:val="standardContextual"/>
        </w:rPr>
      </w:pPr>
      <w:hyperlink w:anchor="_Toc214266463" w:history="1">
        <w:r w:rsidRPr="005F1788">
          <w:rPr>
            <w:rStyle w:val="Hyperlink"/>
          </w:rPr>
          <w:t>Recommended Texts</w:t>
        </w:r>
        <w:r>
          <w:rPr>
            <w:webHidden/>
          </w:rPr>
          <w:tab/>
        </w:r>
        <w:r>
          <w:rPr>
            <w:webHidden/>
          </w:rPr>
          <w:fldChar w:fldCharType="begin"/>
        </w:r>
        <w:r>
          <w:rPr>
            <w:webHidden/>
          </w:rPr>
          <w:instrText xml:space="preserve"> PAGEREF _Toc214266463 \h </w:instrText>
        </w:r>
        <w:r>
          <w:rPr>
            <w:webHidden/>
          </w:rPr>
        </w:r>
        <w:r>
          <w:rPr>
            <w:webHidden/>
          </w:rPr>
          <w:fldChar w:fldCharType="separate"/>
        </w:r>
        <w:r>
          <w:rPr>
            <w:webHidden/>
          </w:rPr>
          <w:t>7</w:t>
        </w:r>
        <w:r>
          <w:rPr>
            <w:webHidden/>
          </w:rPr>
          <w:fldChar w:fldCharType="end"/>
        </w:r>
      </w:hyperlink>
    </w:p>
    <w:p w14:paraId="3AC0455A" w14:textId="3CD3DF7A" w:rsidR="00604EBA" w:rsidRDefault="00604EBA">
      <w:pPr>
        <w:pStyle w:val="TOC2"/>
        <w:rPr>
          <w:rFonts w:asciiTheme="minorHAnsi" w:hAnsiTheme="minorHAnsi" w:cstheme="minorBidi"/>
          <w:smallCaps w:val="0"/>
          <w:kern w:val="2"/>
          <w:sz w:val="24"/>
          <w:szCs w:val="24"/>
          <w14:ligatures w14:val="standardContextual"/>
        </w:rPr>
      </w:pPr>
      <w:hyperlink w:anchor="_Toc214266464" w:history="1">
        <w:r w:rsidRPr="005F1788">
          <w:rPr>
            <w:rStyle w:val="Hyperlink"/>
          </w:rPr>
          <w:t>WEEKLY READINGS/OBJECTIVES/ASSIGNMENTS</w:t>
        </w:r>
        <w:r>
          <w:rPr>
            <w:webHidden/>
          </w:rPr>
          <w:tab/>
        </w:r>
        <w:r>
          <w:rPr>
            <w:webHidden/>
          </w:rPr>
          <w:fldChar w:fldCharType="begin"/>
        </w:r>
        <w:r>
          <w:rPr>
            <w:webHidden/>
          </w:rPr>
          <w:instrText xml:space="preserve"> PAGEREF _Toc214266464 \h </w:instrText>
        </w:r>
        <w:r>
          <w:rPr>
            <w:webHidden/>
          </w:rPr>
        </w:r>
        <w:r>
          <w:rPr>
            <w:webHidden/>
          </w:rPr>
          <w:fldChar w:fldCharType="separate"/>
        </w:r>
        <w:r>
          <w:rPr>
            <w:webHidden/>
          </w:rPr>
          <w:t>8</w:t>
        </w:r>
        <w:r>
          <w:rPr>
            <w:webHidden/>
          </w:rPr>
          <w:fldChar w:fldCharType="end"/>
        </w:r>
      </w:hyperlink>
    </w:p>
    <w:p w14:paraId="7D3162F6" w14:textId="1A274F6B" w:rsidR="00604EBA" w:rsidRDefault="00604EBA">
      <w:pPr>
        <w:pStyle w:val="TOC2"/>
        <w:rPr>
          <w:rFonts w:asciiTheme="minorHAnsi" w:hAnsiTheme="minorHAnsi" w:cstheme="minorBidi"/>
          <w:smallCaps w:val="0"/>
          <w:kern w:val="2"/>
          <w:sz w:val="24"/>
          <w:szCs w:val="24"/>
          <w14:ligatures w14:val="standardContextual"/>
        </w:rPr>
      </w:pPr>
      <w:hyperlink w:anchor="_Toc214266465" w:history="1">
        <w:r w:rsidRPr="005F1788">
          <w:rPr>
            <w:rStyle w:val="Hyperlink"/>
          </w:rPr>
          <w:t>QUIZZES</w:t>
        </w:r>
        <w:r>
          <w:rPr>
            <w:webHidden/>
          </w:rPr>
          <w:tab/>
        </w:r>
        <w:r>
          <w:rPr>
            <w:webHidden/>
          </w:rPr>
          <w:fldChar w:fldCharType="begin"/>
        </w:r>
        <w:r>
          <w:rPr>
            <w:webHidden/>
          </w:rPr>
          <w:instrText xml:space="preserve"> PAGEREF _Toc214266465 \h </w:instrText>
        </w:r>
        <w:r>
          <w:rPr>
            <w:webHidden/>
          </w:rPr>
        </w:r>
        <w:r>
          <w:rPr>
            <w:webHidden/>
          </w:rPr>
          <w:fldChar w:fldCharType="separate"/>
        </w:r>
        <w:r>
          <w:rPr>
            <w:webHidden/>
          </w:rPr>
          <w:t>8</w:t>
        </w:r>
        <w:r>
          <w:rPr>
            <w:webHidden/>
          </w:rPr>
          <w:fldChar w:fldCharType="end"/>
        </w:r>
      </w:hyperlink>
    </w:p>
    <w:p w14:paraId="6AAE6C54" w14:textId="3FBE7BA9" w:rsidR="00604EBA" w:rsidRDefault="00604EBA">
      <w:pPr>
        <w:pStyle w:val="TOC2"/>
        <w:rPr>
          <w:rFonts w:asciiTheme="minorHAnsi" w:hAnsiTheme="minorHAnsi" w:cstheme="minorBidi"/>
          <w:smallCaps w:val="0"/>
          <w:kern w:val="2"/>
          <w:sz w:val="24"/>
          <w:szCs w:val="24"/>
          <w14:ligatures w14:val="standardContextual"/>
        </w:rPr>
      </w:pPr>
      <w:hyperlink w:anchor="_Toc214266466" w:history="1">
        <w:r w:rsidRPr="005F1788">
          <w:rPr>
            <w:rStyle w:val="Hyperlink"/>
          </w:rPr>
          <w:t>PROCEDURE LOGS</w:t>
        </w:r>
        <w:r>
          <w:rPr>
            <w:webHidden/>
          </w:rPr>
          <w:tab/>
        </w:r>
        <w:r>
          <w:rPr>
            <w:webHidden/>
          </w:rPr>
          <w:fldChar w:fldCharType="begin"/>
        </w:r>
        <w:r>
          <w:rPr>
            <w:webHidden/>
          </w:rPr>
          <w:instrText xml:space="preserve"> PAGEREF _Toc214266466 \h </w:instrText>
        </w:r>
        <w:r>
          <w:rPr>
            <w:webHidden/>
          </w:rPr>
        </w:r>
        <w:r>
          <w:rPr>
            <w:webHidden/>
          </w:rPr>
          <w:fldChar w:fldCharType="separate"/>
        </w:r>
        <w:r>
          <w:rPr>
            <w:webHidden/>
          </w:rPr>
          <w:t>9</w:t>
        </w:r>
        <w:r>
          <w:rPr>
            <w:webHidden/>
          </w:rPr>
          <w:fldChar w:fldCharType="end"/>
        </w:r>
      </w:hyperlink>
    </w:p>
    <w:p w14:paraId="407EC12F" w14:textId="04B30658" w:rsidR="00604EBA" w:rsidRDefault="00604EBA">
      <w:pPr>
        <w:pStyle w:val="TOC2"/>
        <w:rPr>
          <w:rFonts w:asciiTheme="minorHAnsi" w:hAnsiTheme="minorHAnsi" w:cstheme="minorBidi"/>
          <w:smallCaps w:val="0"/>
          <w:kern w:val="2"/>
          <w:sz w:val="24"/>
          <w:szCs w:val="24"/>
          <w14:ligatures w14:val="standardContextual"/>
        </w:rPr>
      </w:pPr>
      <w:hyperlink w:anchor="_Toc214266467" w:history="1">
        <w:r w:rsidRPr="005F1788">
          <w:rPr>
            <w:rStyle w:val="Hyperlink"/>
          </w:rPr>
          <w:t>ROTATION EVALUATIONS</w:t>
        </w:r>
        <w:r>
          <w:rPr>
            <w:webHidden/>
          </w:rPr>
          <w:tab/>
        </w:r>
        <w:r>
          <w:rPr>
            <w:webHidden/>
          </w:rPr>
          <w:fldChar w:fldCharType="begin"/>
        </w:r>
        <w:r>
          <w:rPr>
            <w:webHidden/>
          </w:rPr>
          <w:instrText xml:space="preserve"> PAGEREF _Toc214266467 \h </w:instrText>
        </w:r>
        <w:r>
          <w:rPr>
            <w:webHidden/>
          </w:rPr>
        </w:r>
        <w:r>
          <w:rPr>
            <w:webHidden/>
          </w:rPr>
          <w:fldChar w:fldCharType="separate"/>
        </w:r>
        <w:r>
          <w:rPr>
            <w:webHidden/>
          </w:rPr>
          <w:t>9</w:t>
        </w:r>
        <w:r>
          <w:rPr>
            <w:webHidden/>
          </w:rPr>
          <w:fldChar w:fldCharType="end"/>
        </w:r>
      </w:hyperlink>
    </w:p>
    <w:p w14:paraId="59C60CC7" w14:textId="731A601F" w:rsidR="00604EBA" w:rsidRDefault="00604EBA" w:rsidP="00604EBA">
      <w:pPr>
        <w:pStyle w:val="TOC3"/>
        <w:rPr>
          <w:rFonts w:asciiTheme="minorHAnsi" w:hAnsiTheme="minorHAnsi" w:cstheme="minorBidi"/>
          <w:kern w:val="2"/>
          <w:sz w:val="24"/>
          <w:szCs w:val="24"/>
          <w14:ligatures w14:val="standardContextual"/>
        </w:rPr>
      </w:pPr>
      <w:hyperlink w:anchor="_Toc214266468" w:history="1">
        <w:r w:rsidRPr="005F1788">
          <w:rPr>
            <w:rStyle w:val="Hyperlink"/>
          </w:rPr>
          <w:t>Attending Evaluation of Student</w:t>
        </w:r>
        <w:r>
          <w:rPr>
            <w:webHidden/>
          </w:rPr>
          <w:tab/>
        </w:r>
        <w:r>
          <w:rPr>
            <w:webHidden/>
          </w:rPr>
          <w:fldChar w:fldCharType="begin"/>
        </w:r>
        <w:r>
          <w:rPr>
            <w:webHidden/>
          </w:rPr>
          <w:instrText xml:space="preserve"> PAGEREF _Toc214266468 \h </w:instrText>
        </w:r>
        <w:r>
          <w:rPr>
            <w:webHidden/>
          </w:rPr>
        </w:r>
        <w:r>
          <w:rPr>
            <w:webHidden/>
          </w:rPr>
          <w:fldChar w:fldCharType="separate"/>
        </w:r>
        <w:r>
          <w:rPr>
            <w:webHidden/>
          </w:rPr>
          <w:t>9</w:t>
        </w:r>
        <w:r>
          <w:rPr>
            <w:webHidden/>
          </w:rPr>
          <w:fldChar w:fldCharType="end"/>
        </w:r>
      </w:hyperlink>
    </w:p>
    <w:p w14:paraId="1DE50CEE" w14:textId="361C7701" w:rsidR="00604EBA" w:rsidRDefault="00604EBA" w:rsidP="00604EBA">
      <w:pPr>
        <w:pStyle w:val="TOC3"/>
        <w:rPr>
          <w:rFonts w:asciiTheme="minorHAnsi" w:hAnsiTheme="minorHAnsi" w:cstheme="minorBidi"/>
          <w:kern w:val="2"/>
          <w:sz w:val="24"/>
          <w:szCs w:val="24"/>
          <w14:ligatures w14:val="standardContextual"/>
        </w:rPr>
      </w:pPr>
      <w:hyperlink w:anchor="_Toc214266469" w:history="1">
        <w:r w:rsidRPr="005F1788">
          <w:rPr>
            <w:rStyle w:val="Hyperlink"/>
          </w:rPr>
          <w:t>Student Evaluation of Clerkship Rotation</w:t>
        </w:r>
        <w:r>
          <w:rPr>
            <w:webHidden/>
          </w:rPr>
          <w:tab/>
        </w:r>
        <w:r>
          <w:rPr>
            <w:webHidden/>
          </w:rPr>
          <w:fldChar w:fldCharType="begin"/>
        </w:r>
        <w:r>
          <w:rPr>
            <w:webHidden/>
          </w:rPr>
          <w:instrText xml:space="preserve"> PAGEREF _Toc214266469 \h </w:instrText>
        </w:r>
        <w:r>
          <w:rPr>
            <w:webHidden/>
          </w:rPr>
        </w:r>
        <w:r>
          <w:rPr>
            <w:webHidden/>
          </w:rPr>
          <w:fldChar w:fldCharType="separate"/>
        </w:r>
        <w:r>
          <w:rPr>
            <w:webHidden/>
          </w:rPr>
          <w:t>10</w:t>
        </w:r>
        <w:r>
          <w:rPr>
            <w:webHidden/>
          </w:rPr>
          <w:fldChar w:fldCharType="end"/>
        </w:r>
      </w:hyperlink>
    </w:p>
    <w:p w14:paraId="772DC9BE" w14:textId="3F5C372C" w:rsidR="00604EBA" w:rsidRDefault="00604EBA" w:rsidP="00604EBA">
      <w:pPr>
        <w:pStyle w:val="TOC3"/>
        <w:rPr>
          <w:rFonts w:asciiTheme="minorHAnsi" w:hAnsiTheme="minorHAnsi" w:cstheme="minorBidi"/>
          <w:kern w:val="2"/>
          <w:sz w:val="24"/>
          <w:szCs w:val="24"/>
          <w14:ligatures w14:val="standardContextual"/>
        </w:rPr>
      </w:pPr>
      <w:hyperlink w:anchor="_Toc214266470" w:history="1">
        <w:r w:rsidRPr="005F1788">
          <w:rPr>
            <w:rStyle w:val="Hyperlink"/>
          </w:rPr>
          <w:t>Unsatisfactory Clinical Performance</w:t>
        </w:r>
        <w:r>
          <w:rPr>
            <w:webHidden/>
          </w:rPr>
          <w:tab/>
        </w:r>
        <w:r>
          <w:rPr>
            <w:webHidden/>
          </w:rPr>
          <w:fldChar w:fldCharType="begin"/>
        </w:r>
        <w:r>
          <w:rPr>
            <w:webHidden/>
          </w:rPr>
          <w:instrText xml:space="preserve"> PAGEREF _Toc214266470 \h </w:instrText>
        </w:r>
        <w:r>
          <w:rPr>
            <w:webHidden/>
          </w:rPr>
        </w:r>
        <w:r>
          <w:rPr>
            <w:webHidden/>
          </w:rPr>
          <w:fldChar w:fldCharType="separate"/>
        </w:r>
        <w:r>
          <w:rPr>
            <w:webHidden/>
          </w:rPr>
          <w:t>10</w:t>
        </w:r>
        <w:r>
          <w:rPr>
            <w:webHidden/>
          </w:rPr>
          <w:fldChar w:fldCharType="end"/>
        </w:r>
      </w:hyperlink>
    </w:p>
    <w:p w14:paraId="32A18293" w14:textId="7DF29CD5" w:rsidR="00604EBA" w:rsidRDefault="00604EBA">
      <w:pPr>
        <w:pStyle w:val="TOC2"/>
        <w:rPr>
          <w:rFonts w:asciiTheme="minorHAnsi" w:hAnsiTheme="minorHAnsi" w:cstheme="minorBidi"/>
          <w:smallCaps w:val="0"/>
          <w:kern w:val="2"/>
          <w:sz w:val="24"/>
          <w:szCs w:val="24"/>
          <w14:ligatures w14:val="standardContextual"/>
        </w:rPr>
      </w:pPr>
      <w:hyperlink w:anchor="_Toc214266471" w:history="1">
        <w:r w:rsidRPr="005F1788">
          <w:rPr>
            <w:rStyle w:val="Hyperlink"/>
          </w:rPr>
          <w:t>CORRECTIVE ACTION</w:t>
        </w:r>
        <w:r>
          <w:rPr>
            <w:webHidden/>
          </w:rPr>
          <w:tab/>
        </w:r>
        <w:r>
          <w:rPr>
            <w:webHidden/>
          </w:rPr>
          <w:fldChar w:fldCharType="begin"/>
        </w:r>
        <w:r>
          <w:rPr>
            <w:webHidden/>
          </w:rPr>
          <w:instrText xml:space="preserve"> PAGEREF _Toc214266471 \h </w:instrText>
        </w:r>
        <w:r>
          <w:rPr>
            <w:webHidden/>
          </w:rPr>
        </w:r>
        <w:r>
          <w:rPr>
            <w:webHidden/>
          </w:rPr>
          <w:fldChar w:fldCharType="separate"/>
        </w:r>
        <w:r>
          <w:rPr>
            <w:webHidden/>
          </w:rPr>
          <w:t>10</w:t>
        </w:r>
        <w:r>
          <w:rPr>
            <w:webHidden/>
          </w:rPr>
          <w:fldChar w:fldCharType="end"/>
        </w:r>
      </w:hyperlink>
    </w:p>
    <w:p w14:paraId="791B0150" w14:textId="4C1D512B" w:rsidR="00604EBA" w:rsidRDefault="00604EBA">
      <w:pPr>
        <w:pStyle w:val="TOC2"/>
        <w:rPr>
          <w:rFonts w:asciiTheme="minorHAnsi" w:hAnsiTheme="minorHAnsi" w:cstheme="minorBidi"/>
          <w:smallCaps w:val="0"/>
          <w:kern w:val="2"/>
          <w:sz w:val="24"/>
          <w:szCs w:val="24"/>
          <w14:ligatures w14:val="standardContextual"/>
        </w:rPr>
      </w:pPr>
      <w:hyperlink w:anchor="_Toc214266472" w:history="1">
        <w:r w:rsidRPr="005F1788">
          <w:rPr>
            <w:rStyle w:val="Hyperlink"/>
          </w:rPr>
          <w:t>BASE HOSPITAL REQUIREMENTS</w:t>
        </w:r>
        <w:r>
          <w:rPr>
            <w:webHidden/>
          </w:rPr>
          <w:tab/>
        </w:r>
        <w:r>
          <w:rPr>
            <w:webHidden/>
          </w:rPr>
          <w:fldChar w:fldCharType="begin"/>
        </w:r>
        <w:r>
          <w:rPr>
            <w:webHidden/>
          </w:rPr>
          <w:instrText xml:space="preserve"> PAGEREF _Toc214266472 \h </w:instrText>
        </w:r>
        <w:r>
          <w:rPr>
            <w:webHidden/>
          </w:rPr>
        </w:r>
        <w:r>
          <w:rPr>
            <w:webHidden/>
          </w:rPr>
          <w:fldChar w:fldCharType="separate"/>
        </w:r>
        <w:r>
          <w:rPr>
            <w:webHidden/>
          </w:rPr>
          <w:t>11</w:t>
        </w:r>
        <w:r>
          <w:rPr>
            <w:webHidden/>
          </w:rPr>
          <w:fldChar w:fldCharType="end"/>
        </w:r>
      </w:hyperlink>
    </w:p>
    <w:p w14:paraId="1C0E57F2" w14:textId="3A21C7AE" w:rsidR="00604EBA" w:rsidRDefault="00604EBA">
      <w:pPr>
        <w:pStyle w:val="TOC2"/>
        <w:rPr>
          <w:rFonts w:asciiTheme="minorHAnsi" w:hAnsiTheme="minorHAnsi" w:cstheme="minorBidi"/>
          <w:smallCaps w:val="0"/>
          <w:kern w:val="2"/>
          <w:sz w:val="24"/>
          <w:szCs w:val="24"/>
          <w14:ligatures w14:val="standardContextual"/>
        </w:rPr>
      </w:pPr>
      <w:hyperlink w:anchor="_Toc214266473" w:history="1">
        <w:r w:rsidRPr="005F1788">
          <w:rPr>
            <w:rStyle w:val="Hyperlink"/>
          </w:rPr>
          <w:t>COURSE GRADES</w:t>
        </w:r>
        <w:r>
          <w:rPr>
            <w:webHidden/>
          </w:rPr>
          <w:tab/>
        </w:r>
        <w:r>
          <w:rPr>
            <w:webHidden/>
          </w:rPr>
          <w:fldChar w:fldCharType="begin"/>
        </w:r>
        <w:r>
          <w:rPr>
            <w:webHidden/>
          </w:rPr>
          <w:instrText xml:space="preserve"> PAGEREF _Toc214266473 \h </w:instrText>
        </w:r>
        <w:r>
          <w:rPr>
            <w:webHidden/>
          </w:rPr>
        </w:r>
        <w:r>
          <w:rPr>
            <w:webHidden/>
          </w:rPr>
          <w:fldChar w:fldCharType="separate"/>
        </w:r>
        <w:r>
          <w:rPr>
            <w:webHidden/>
          </w:rPr>
          <w:t>11</w:t>
        </w:r>
        <w:r>
          <w:rPr>
            <w:webHidden/>
          </w:rPr>
          <w:fldChar w:fldCharType="end"/>
        </w:r>
      </w:hyperlink>
    </w:p>
    <w:p w14:paraId="6D509862" w14:textId="705673CD" w:rsidR="00604EBA" w:rsidRDefault="00604EBA" w:rsidP="00604EBA">
      <w:pPr>
        <w:pStyle w:val="TOC3"/>
        <w:rPr>
          <w:rFonts w:asciiTheme="minorHAnsi" w:hAnsiTheme="minorHAnsi" w:cstheme="minorBidi"/>
          <w:kern w:val="2"/>
          <w:sz w:val="24"/>
          <w:szCs w:val="24"/>
          <w14:ligatures w14:val="standardContextual"/>
        </w:rPr>
      </w:pPr>
      <w:hyperlink w:anchor="_Toc214266474" w:history="1">
        <w:r w:rsidRPr="005F1788">
          <w:rPr>
            <w:rStyle w:val="Hyperlink"/>
          </w:rPr>
          <w:t>N Grade Policy</w:t>
        </w:r>
        <w:r>
          <w:rPr>
            <w:webHidden/>
          </w:rPr>
          <w:tab/>
        </w:r>
        <w:r>
          <w:rPr>
            <w:webHidden/>
          </w:rPr>
          <w:fldChar w:fldCharType="begin"/>
        </w:r>
        <w:r>
          <w:rPr>
            <w:webHidden/>
          </w:rPr>
          <w:instrText xml:space="preserve"> PAGEREF _Toc214266474 \h </w:instrText>
        </w:r>
        <w:r>
          <w:rPr>
            <w:webHidden/>
          </w:rPr>
        </w:r>
        <w:r>
          <w:rPr>
            <w:webHidden/>
          </w:rPr>
          <w:fldChar w:fldCharType="separate"/>
        </w:r>
        <w:r>
          <w:rPr>
            <w:webHidden/>
          </w:rPr>
          <w:t>12</w:t>
        </w:r>
        <w:r>
          <w:rPr>
            <w:webHidden/>
          </w:rPr>
          <w:fldChar w:fldCharType="end"/>
        </w:r>
      </w:hyperlink>
    </w:p>
    <w:p w14:paraId="47F2CDA7" w14:textId="72801A30" w:rsidR="00604EBA" w:rsidRDefault="00604EBA">
      <w:pPr>
        <w:pStyle w:val="TOC1"/>
        <w:rPr>
          <w:rFonts w:asciiTheme="minorHAnsi" w:hAnsiTheme="minorHAnsi" w:cstheme="minorBidi"/>
          <w:b w:val="0"/>
          <w:bCs w:val="0"/>
          <w:iCs w:val="0"/>
          <w:caps w:val="0"/>
          <w:kern w:val="2"/>
          <w14:ligatures w14:val="standardContextual"/>
        </w:rPr>
      </w:pPr>
      <w:hyperlink w:anchor="_Toc214266475" w:history="1">
        <w:r w:rsidRPr="005F1788">
          <w:rPr>
            <w:rStyle w:val="Hyperlink"/>
            <w:rFonts w:eastAsia="Arial"/>
          </w:rPr>
          <w:t>STUDENT RESPONSIBILITIES AND EXPECTATIONS</w:t>
        </w:r>
        <w:r>
          <w:rPr>
            <w:webHidden/>
          </w:rPr>
          <w:tab/>
        </w:r>
        <w:r>
          <w:rPr>
            <w:webHidden/>
          </w:rPr>
          <w:fldChar w:fldCharType="begin"/>
        </w:r>
        <w:r>
          <w:rPr>
            <w:webHidden/>
          </w:rPr>
          <w:instrText xml:space="preserve"> PAGEREF _Toc214266475 \h </w:instrText>
        </w:r>
        <w:r>
          <w:rPr>
            <w:webHidden/>
          </w:rPr>
        </w:r>
        <w:r>
          <w:rPr>
            <w:webHidden/>
          </w:rPr>
          <w:fldChar w:fldCharType="separate"/>
        </w:r>
        <w:r>
          <w:rPr>
            <w:webHidden/>
          </w:rPr>
          <w:t>12</w:t>
        </w:r>
        <w:r>
          <w:rPr>
            <w:webHidden/>
          </w:rPr>
          <w:fldChar w:fldCharType="end"/>
        </w:r>
      </w:hyperlink>
    </w:p>
    <w:p w14:paraId="48C868CB" w14:textId="45260397" w:rsidR="00604EBA" w:rsidRDefault="00604EBA">
      <w:pPr>
        <w:pStyle w:val="TOC1"/>
        <w:rPr>
          <w:rFonts w:asciiTheme="minorHAnsi" w:hAnsiTheme="minorHAnsi" w:cstheme="minorBidi"/>
          <w:b w:val="0"/>
          <w:bCs w:val="0"/>
          <w:iCs w:val="0"/>
          <w:caps w:val="0"/>
          <w:kern w:val="2"/>
          <w14:ligatures w14:val="standardContextual"/>
        </w:rPr>
      </w:pPr>
      <w:hyperlink w:anchor="_Toc214266476" w:history="1">
        <w:r w:rsidRPr="005F1788">
          <w:rPr>
            <w:rStyle w:val="Hyperlink"/>
          </w:rPr>
          <w:t>MSU College of Osteopathic Medicine Standard Policies</w:t>
        </w:r>
        <w:r>
          <w:rPr>
            <w:webHidden/>
          </w:rPr>
          <w:tab/>
        </w:r>
        <w:r>
          <w:rPr>
            <w:webHidden/>
          </w:rPr>
          <w:fldChar w:fldCharType="begin"/>
        </w:r>
        <w:r>
          <w:rPr>
            <w:webHidden/>
          </w:rPr>
          <w:instrText xml:space="preserve"> PAGEREF _Toc214266476 \h </w:instrText>
        </w:r>
        <w:r>
          <w:rPr>
            <w:webHidden/>
          </w:rPr>
        </w:r>
        <w:r>
          <w:rPr>
            <w:webHidden/>
          </w:rPr>
          <w:fldChar w:fldCharType="separate"/>
        </w:r>
        <w:r>
          <w:rPr>
            <w:webHidden/>
          </w:rPr>
          <w:t>13</w:t>
        </w:r>
        <w:r>
          <w:rPr>
            <w:webHidden/>
          </w:rPr>
          <w:fldChar w:fldCharType="end"/>
        </w:r>
      </w:hyperlink>
    </w:p>
    <w:p w14:paraId="4B690784" w14:textId="03DAC211" w:rsidR="00604EBA" w:rsidRDefault="00604EBA">
      <w:pPr>
        <w:pStyle w:val="TOC2"/>
        <w:rPr>
          <w:rFonts w:asciiTheme="minorHAnsi" w:hAnsiTheme="minorHAnsi" w:cstheme="minorBidi"/>
          <w:smallCaps w:val="0"/>
          <w:kern w:val="2"/>
          <w:sz w:val="24"/>
          <w:szCs w:val="24"/>
          <w14:ligatures w14:val="standardContextual"/>
        </w:rPr>
      </w:pPr>
      <w:hyperlink w:anchor="_Toc214266477" w:history="1">
        <w:r w:rsidRPr="005F1788">
          <w:rPr>
            <w:rStyle w:val="Hyperlink"/>
          </w:rPr>
          <w:t>CLERKSHIP ATTENDANCE</w:t>
        </w:r>
        <w:r w:rsidRPr="005F1788">
          <w:rPr>
            <w:rStyle w:val="Hyperlink"/>
            <w:spacing w:val="-1"/>
          </w:rPr>
          <w:t xml:space="preserve"> POLICY</w:t>
        </w:r>
        <w:r>
          <w:rPr>
            <w:webHidden/>
          </w:rPr>
          <w:tab/>
        </w:r>
        <w:r>
          <w:rPr>
            <w:webHidden/>
          </w:rPr>
          <w:fldChar w:fldCharType="begin"/>
        </w:r>
        <w:r>
          <w:rPr>
            <w:webHidden/>
          </w:rPr>
          <w:instrText xml:space="preserve"> PAGEREF _Toc214266477 \h </w:instrText>
        </w:r>
        <w:r>
          <w:rPr>
            <w:webHidden/>
          </w:rPr>
        </w:r>
        <w:r>
          <w:rPr>
            <w:webHidden/>
          </w:rPr>
          <w:fldChar w:fldCharType="separate"/>
        </w:r>
        <w:r>
          <w:rPr>
            <w:webHidden/>
          </w:rPr>
          <w:t>13</w:t>
        </w:r>
        <w:r>
          <w:rPr>
            <w:webHidden/>
          </w:rPr>
          <w:fldChar w:fldCharType="end"/>
        </w:r>
      </w:hyperlink>
    </w:p>
    <w:p w14:paraId="17522FA4" w14:textId="7FB70F37" w:rsidR="00604EBA" w:rsidRDefault="00604EBA">
      <w:pPr>
        <w:pStyle w:val="TOC2"/>
        <w:rPr>
          <w:rFonts w:asciiTheme="minorHAnsi" w:hAnsiTheme="minorHAnsi" w:cstheme="minorBidi"/>
          <w:smallCaps w:val="0"/>
          <w:kern w:val="2"/>
          <w:sz w:val="24"/>
          <w:szCs w:val="24"/>
          <w14:ligatures w14:val="standardContextual"/>
        </w:rPr>
      </w:pPr>
      <w:hyperlink w:anchor="_Toc214266478" w:history="1">
        <w:r w:rsidRPr="005F1788">
          <w:rPr>
            <w:rStyle w:val="Hyperlink"/>
          </w:rPr>
          <w:t>POLICY FOR MEDICAL STUDENT SUPERVISION</w:t>
        </w:r>
        <w:r>
          <w:rPr>
            <w:webHidden/>
          </w:rPr>
          <w:tab/>
        </w:r>
        <w:r>
          <w:rPr>
            <w:webHidden/>
          </w:rPr>
          <w:fldChar w:fldCharType="begin"/>
        </w:r>
        <w:r>
          <w:rPr>
            <w:webHidden/>
          </w:rPr>
          <w:instrText xml:space="preserve"> PAGEREF _Toc214266478 \h </w:instrText>
        </w:r>
        <w:r>
          <w:rPr>
            <w:webHidden/>
          </w:rPr>
        </w:r>
        <w:r>
          <w:rPr>
            <w:webHidden/>
          </w:rPr>
          <w:fldChar w:fldCharType="separate"/>
        </w:r>
        <w:r>
          <w:rPr>
            <w:webHidden/>
          </w:rPr>
          <w:t>13</w:t>
        </w:r>
        <w:r>
          <w:rPr>
            <w:webHidden/>
          </w:rPr>
          <w:fldChar w:fldCharType="end"/>
        </w:r>
      </w:hyperlink>
    </w:p>
    <w:p w14:paraId="46FA7481" w14:textId="3CC9B205" w:rsidR="00604EBA" w:rsidRDefault="00604EBA">
      <w:pPr>
        <w:pStyle w:val="TOC2"/>
        <w:rPr>
          <w:rFonts w:asciiTheme="minorHAnsi" w:hAnsiTheme="minorHAnsi" w:cstheme="minorBidi"/>
          <w:smallCaps w:val="0"/>
          <w:kern w:val="2"/>
          <w:sz w:val="24"/>
          <w:szCs w:val="24"/>
          <w14:ligatures w14:val="standardContextual"/>
        </w:rPr>
      </w:pPr>
      <w:hyperlink w:anchor="_Toc214266479" w:history="1">
        <w:r w:rsidRPr="005F1788">
          <w:rPr>
            <w:rStyle w:val="Hyperlink"/>
          </w:rPr>
          <w:t>MSUCOM Student Handbook</w:t>
        </w:r>
        <w:r>
          <w:rPr>
            <w:webHidden/>
          </w:rPr>
          <w:tab/>
        </w:r>
        <w:r>
          <w:rPr>
            <w:webHidden/>
          </w:rPr>
          <w:fldChar w:fldCharType="begin"/>
        </w:r>
        <w:r>
          <w:rPr>
            <w:webHidden/>
          </w:rPr>
          <w:instrText xml:space="preserve"> PAGEREF _Toc214266479 \h </w:instrText>
        </w:r>
        <w:r>
          <w:rPr>
            <w:webHidden/>
          </w:rPr>
        </w:r>
        <w:r>
          <w:rPr>
            <w:webHidden/>
          </w:rPr>
          <w:fldChar w:fldCharType="separate"/>
        </w:r>
        <w:r>
          <w:rPr>
            <w:webHidden/>
          </w:rPr>
          <w:t>13</w:t>
        </w:r>
        <w:r>
          <w:rPr>
            <w:webHidden/>
          </w:rPr>
          <w:fldChar w:fldCharType="end"/>
        </w:r>
      </w:hyperlink>
    </w:p>
    <w:p w14:paraId="11544F1C" w14:textId="7359E4A0" w:rsidR="00604EBA" w:rsidRDefault="00604EBA">
      <w:pPr>
        <w:pStyle w:val="TOC2"/>
        <w:rPr>
          <w:rFonts w:asciiTheme="minorHAnsi" w:hAnsiTheme="minorHAnsi" w:cstheme="minorBidi"/>
          <w:smallCaps w:val="0"/>
          <w:kern w:val="2"/>
          <w:sz w:val="24"/>
          <w:szCs w:val="24"/>
          <w14:ligatures w14:val="standardContextual"/>
        </w:rPr>
      </w:pPr>
      <w:hyperlink w:anchor="_Toc214266480" w:history="1">
        <w:r w:rsidRPr="005F1788">
          <w:rPr>
            <w:rStyle w:val="Hyperlink"/>
          </w:rPr>
          <w:t>Common Ground Framework for Professional Conduct</w:t>
        </w:r>
        <w:r>
          <w:rPr>
            <w:webHidden/>
          </w:rPr>
          <w:tab/>
        </w:r>
        <w:r>
          <w:rPr>
            <w:webHidden/>
          </w:rPr>
          <w:fldChar w:fldCharType="begin"/>
        </w:r>
        <w:r>
          <w:rPr>
            <w:webHidden/>
          </w:rPr>
          <w:instrText xml:space="preserve"> PAGEREF _Toc214266480 \h </w:instrText>
        </w:r>
        <w:r>
          <w:rPr>
            <w:webHidden/>
          </w:rPr>
        </w:r>
        <w:r>
          <w:rPr>
            <w:webHidden/>
          </w:rPr>
          <w:fldChar w:fldCharType="separate"/>
        </w:r>
        <w:r>
          <w:rPr>
            <w:webHidden/>
          </w:rPr>
          <w:t>13</w:t>
        </w:r>
        <w:r>
          <w:rPr>
            <w:webHidden/>
          </w:rPr>
          <w:fldChar w:fldCharType="end"/>
        </w:r>
      </w:hyperlink>
    </w:p>
    <w:p w14:paraId="6A6B9B45" w14:textId="21115FBD" w:rsidR="00604EBA" w:rsidRDefault="00604EBA">
      <w:pPr>
        <w:pStyle w:val="TOC2"/>
        <w:rPr>
          <w:rFonts w:asciiTheme="minorHAnsi" w:hAnsiTheme="minorHAnsi" w:cstheme="minorBidi"/>
          <w:smallCaps w:val="0"/>
          <w:kern w:val="2"/>
          <w:sz w:val="24"/>
          <w:szCs w:val="24"/>
          <w14:ligatures w14:val="standardContextual"/>
        </w:rPr>
      </w:pPr>
      <w:hyperlink w:anchor="_Toc214266481" w:history="1">
        <w:r w:rsidRPr="005F1788">
          <w:rPr>
            <w:rStyle w:val="Hyperlink"/>
          </w:rPr>
          <w:t>Medical Student Rights and Responsibilities</w:t>
        </w:r>
        <w:r>
          <w:rPr>
            <w:webHidden/>
          </w:rPr>
          <w:tab/>
        </w:r>
        <w:r>
          <w:rPr>
            <w:webHidden/>
          </w:rPr>
          <w:fldChar w:fldCharType="begin"/>
        </w:r>
        <w:r>
          <w:rPr>
            <w:webHidden/>
          </w:rPr>
          <w:instrText xml:space="preserve"> PAGEREF _Toc214266481 \h </w:instrText>
        </w:r>
        <w:r>
          <w:rPr>
            <w:webHidden/>
          </w:rPr>
        </w:r>
        <w:r>
          <w:rPr>
            <w:webHidden/>
          </w:rPr>
          <w:fldChar w:fldCharType="separate"/>
        </w:r>
        <w:r>
          <w:rPr>
            <w:webHidden/>
          </w:rPr>
          <w:t>13</w:t>
        </w:r>
        <w:r>
          <w:rPr>
            <w:webHidden/>
          </w:rPr>
          <w:fldChar w:fldCharType="end"/>
        </w:r>
      </w:hyperlink>
    </w:p>
    <w:p w14:paraId="3D308573" w14:textId="63A422FA" w:rsidR="00604EBA" w:rsidRDefault="00604EBA">
      <w:pPr>
        <w:pStyle w:val="TOC2"/>
        <w:rPr>
          <w:rFonts w:asciiTheme="minorHAnsi" w:hAnsiTheme="minorHAnsi" w:cstheme="minorBidi"/>
          <w:smallCaps w:val="0"/>
          <w:kern w:val="2"/>
          <w:sz w:val="24"/>
          <w:szCs w:val="24"/>
          <w14:ligatures w14:val="standardContextual"/>
        </w:rPr>
      </w:pPr>
      <w:hyperlink w:anchor="_Toc214266482" w:history="1">
        <w:r w:rsidRPr="005F1788">
          <w:rPr>
            <w:rStyle w:val="Hyperlink"/>
          </w:rPr>
          <w:t>MSU Email</w:t>
        </w:r>
        <w:r>
          <w:rPr>
            <w:webHidden/>
          </w:rPr>
          <w:tab/>
        </w:r>
        <w:r>
          <w:rPr>
            <w:webHidden/>
          </w:rPr>
          <w:fldChar w:fldCharType="begin"/>
        </w:r>
        <w:r>
          <w:rPr>
            <w:webHidden/>
          </w:rPr>
          <w:instrText xml:space="preserve"> PAGEREF _Toc214266482 \h </w:instrText>
        </w:r>
        <w:r>
          <w:rPr>
            <w:webHidden/>
          </w:rPr>
        </w:r>
        <w:r>
          <w:rPr>
            <w:webHidden/>
          </w:rPr>
          <w:fldChar w:fldCharType="separate"/>
        </w:r>
        <w:r>
          <w:rPr>
            <w:webHidden/>
          </w:rPr>
          <w:t>13</w:t>
        </w:r>
        <w:r>
          <w:rPr>
            <w:webHidden/>
          </w:rPr>
          <w:fldChar w:fldCharType="end"/>
        </w:r>
      </w:hyperlink>
    </w:p>
    <w:p w14:paraId="097C6F63" w14:textId="1AEE58A8" w:rsidR="00604EBA" w:rsidRDefault="00604EBA" w:rsidP="00604EBA">
      <w:pPr>
        <w:pStyle w:val="TOC3"/>
        <w:rPr>
          <w:rFonts w:asciiTheme="minorHAnsi" w:hAnsiTheme="minorHAnsi" w:cstheme="minorBidi"/>
          <w:kern w:val="2"/>
          <w:sz w:val="24"/>
          <w:szCs w:val="24"/>
          <w14:ligatures w14:val="standardContextual"/>
        </w:rPr>
      </w:pPr>
      <w:hyperlink w:anchor="_Toc214266483" w:history="1">
        <w:r w:rsidRPr="005F1788">
          <w:rPr>
            <w:rStyle w:val="Hyperlink"/>
          </w:rPr>
          <w:t>ARTIFICIAL INTELLIGENCE (AI) USAGE POLICY</w:t>
        </w:r>
        <w:r>
          <w:rPr>
            <w:webHidden/>
          </w:rPr>
          <w:tab/>
        </w:r>
        <w:r>
          <w:rPr>
            <w:webHidden/>
          </w:rPr>
          <w:fldChar w:fldCharType="begin"/>
        </w:r>
        <w:r>
          <w:rPr>
            <w:webHidden/>
          </w:rPr>
          <w:instrText xml:space="preserve"> PAGEREF _Toc214266483 \h </w:instrText>
        </w:r>
        <w:r>
          <w:rPr>
            <w:webHidden/>
          </w:rPr>
        </w:r>
        <w:r>
          <w:rPr>
            <w:webHidden/>
          </w:rPr>
          <w:fldChar w:fldCharType="separate"/>
        </w:r>
        <w:r>
          <w:rPr>
            <w:webHidden/>
          </w:rPr>
          <w:t>14</w:t>
        </w:r>
        <w:r>
          <w:rPr>
            <w:webHidden/>
          </w:rPr>
          <w:fldChar w:fldCharType="end"/>
        </w:r>
      </w:hyperlink>
    </w:p>
    <w:p w14:paraId="05C9DDF1" w14:textId="015E004B" w:rsidR="00604EBA" w:rsidRDefault="00604EBA">
      <w:pPr>
        <w:pStyle w:val="TOC2"/>
        <w:rPr>
          <w:rFonts w:asciiTheme="minorHAnsi" w:hAnsiTheme="minorHAnsi" w:cstheme="minorBidi"/>
          <w:smallCaps w:val="0"/>
          <w:kern w:val="2"/>
          <w:sz w:val="24"/>
          <w:szCs w:val="24"/>
          <w14:ligatures w14:val="standardContextual"/>
        </w:rPr>
      </w:pPr>
      <w:hyperlink w:anchor="_Toc214266484" w:history="1">
        <w:r w:rsidRPr="005F1788">
          <w:rPr>
            <w:rStyle w:val="Hyperlink"/>
          </w:rPr>
          <w:t>STUDENT EXPOSURE PROCEDURE</w:t>
        </w:r>
        <w:r>
          <w:rPr>
            <w:webHidden/>
          </w:rPr>
          <w:tab/>
        </w:r>
        <w:r>
          <w:rPr>
            <w:webHidden/>
          </w:rPr>
          <w:fldChar w:fldCharType="begin"/>
        </w:r>
        <w:r>
          <w:rPr>
            <w:webHidden/>
          </w:rPr>
          <w:instrText xml:space="preserve"> PAGEREF _Toc214266484 \h </w:instrText>
        </w:r>
        <w:r>
          <w:rPr>
            <w:webHidden/>
          </w:rPr>
        </w:r>
        <w:r>
          <w:rPr>
            <w:webHidden/>
          </w:rPr>
          <w:fldChar w:fldCharType="separate"/>
        </w:r>
        <w:r>
          <w:rPr>
            <w:webHidden/>
          </w:rPr>
          <w:t>14</w:t>
        </w:r>
        <w:r>
          <w:rPr>
            <w:webHidden/>
          </w:rPr>
          <w:fldChar w:fldCharType="end"/>
        </w:r>
      </w:hyperlink>
    </w:p>
    <w:p w14:paraId="2C542A23" w14:textId="1DD47A4C" w:rsidR="00604EBA" w:rsidRDefault="00604EBA">
      <w:pPr>
        <w:pStyle w:val="TOC2"/>
        <w:rPr>
          <w:rFonts w:asciiTheme="minorHAnsi" w:hAnsiTheme="minorHAnsi" w:cstheme="minorBidi"/>
          <w:smallCaps w:val="0"/>
          <w:kern w:val="2"/>
          <w:sz w:val="24"/>
          <w:szCs w:val="24"/>
          <w14:ligatures w14:val="standardContextual"/>
        </w:rPr>
      </w:pPr>
      <w:hyperlink w:anchor="_Toc214266485" w:history="1">
        <w:r w:rsidRPr="005F1788">
          <w:rPr>
            <w:rStyle w:val="Hyperlink"/>
          </w:rPr>
          <w:t>STUDENT ACCOMMODATION LETTERS</w:t>
        </w:r>
        <w:r>
          <w:rPr>
            <w:webHidden/>
          </w:rPr>
          <w:tab/>
        </w:r>
        <w:r>
          <w:rPr>
            <w:webHidden/>
          </w:rPr>
          <w:fldChar w:fldCharType="begin"/>
        </w:r>
        <w:r>
          <w:rPr>
            <w:webHidden/>
          </w:rPr>
          <w:instrText xml:space="preserve"> PAGEREF _Toc214266485 \h </w:instrText>
        </w:r>
        <w:r>
          <w:rPr>
            <w:webHidden/>
          </w:rPr>
        </w:r>
        <w:r>
          <w:rPr>
            <w:webHidden/>
          </w:rPr>
          <w:fldChar w:fldCharType="separate"/>
        </w:r>
        <w:r>
          <w:rPr>
            <w:webHidden/>
          </w:rPr>
          <w:t>14</w:t>
        </w:r>
        <w:r>
          <w:rPr>
            <w:webHidden/>
          </w:rPr>
          <w:fldChar w:fldCharType="end"/>
        </w:r>
      </w:hyperlink>
    </w:p>
    <w:p w14:paraId="33E15469" w14:textId="37B04D31" w:rsidR="00604EBA" w:rsidRDefault="00604EBA">
      <w:pPr>
        <w:pStyle w:val="TOC1"/>
        <w:rPr>
          <w:rFonts w:asciiTheme="minorHAnsi" w:hAnsiTheme="minorHAnsi" w:cstheme="minorBidi"/>
          <w:b w:val="0"/>
          <w:bCs w:val="0"/>
          <w:iCs w:val="0"/>
          <w:caps w:val="0"/>
          <w:kern w:val="2"/>
          <w14:ligatures w14:val="standardContextual"/>
        </w:rPr>
      </w:pPr>
      <w:hyperlink w:anchor="_Toc214266486" w:history="1">
        <w:r w:rsidRPr="005F1788">
          <w:rPr>
            <w:rStyle w:val="Hyperlink"/>
          </w:rPr>
          <w:t>SUMMARY OF GRADING REQUIREMENTS</w:t>
        </w:r>
        <w:r>
          <w:rPr>
            <w:webHidden/>
          </w:rPr>
          <w:tab/>
        </w:r>
        <w:r>
          <w:rPr>
            <w:webHidden/>
          </w:rPr>
          <w:fldChar w:fldCharType="begin"/>
        </w:r>
        <w:r>
          <w:rPr>
            <w:webHidden/>
          </w:rPr>
          <w:instrText xml:space="preserve"> PAGEREF _Toc214266486 \h </w:instrText>
        </w:r>
        <w:r>
          <w:rPr>
            <w:webHidden/>
          </w:rPr>
        </w:r>
        <w:r>
          <w:rPr>
            <w:webHidden/>
          </w:rPr>
          <w:fldChar w:fldCharType="separate"/>
        </w:r>
        <w:r>
          <w:rPr>
            <w:webHidden/>
          </w:rPr>
          <w:t>16</w:t>
        </w:r>
        <w:r>
          <w:rPr>
            <w:webHidden/>
          </w:rPr>
          <w:fldChar w:fldCharType="end"/>
        </w:r>
      </w:hyperlink>
    </w:p>
    <w:p w14:paraId="0198BF39" w14:textId="667015DC"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66448"/>
      <w:r w:rsidRPr="00593906">
        <w:rPr>
          <w:rFonts w:ascii="Arial" w:hAnsi="Arial" w:cs="Arial"/>
        </w:rPr>
        <w:lastRenderedPageBreak/>
        <w:t>Rotation Requirements</w:t>
      </w:r>
      <w:bookmarkEnd w:id="0"/>
    </w:p>
    <w:tbl>
      <w:tblPr>
        <w:tblpPr w:leftFromText="180" w:rightFromText="180" w:vertAnchor="text" w:horzAnchor="margin" w:tblpXSpec="center" w:tblpY="67"/>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695"/>
        <w:gridCol w:w="4962"/>
        <w:gridCol w:w="1878"/>
      </w:tblGrid>
      <w:tr w:rsidR="00A726AF" w:rsidRPr="00C40B5D" w14:paraId="6F8A3FF9" w14:textId="5D1CB3F5" w:rsidTr="00E206E6">
        <w:trPr>
          <w:trHeight w:val="505"/>
          <w:tblHeader/>
        </w:trPr>
        <w:tc>
          <w:tcPr>
            <w:tcW w:w="2695" w:type="dxa"/>
            <w:vAlign w:val="center"/>
          </w:tcPr>
          <w:p w14:paraId="0A5F8B7E" w14:textId="77777777" w:rsidR="00A726AF" w:rsidRPr="00515EC5" w:rsidRDefault="00A726AF">
            <w:pPr>
              <w:pStyle w:val="Default"/>
              <w:jc w:val="center"/>
              <w:rPr>
                <w:rFonts w:ascii="Arial" w:hAnsi="Arial" w:cs="Arial"/>
                <w:sz w:val="22"/>
                <w:szCs w:val="22"/>
              </w:rPr>
            </w:pPr>
            <w:r w:rsidRPr="00515EC5">
              <w:rPr>
                <w:rFonts w:ascii="Arial" w:hAnsi="Arial" w:cs="Arial"/>
                <w:sz w:val="22"/>
                <w:szCs w:val="22"/>
              </w:rPr>
              <w:t>REQUIREMENT</w:t>
            </w:r>
          </w:p>
        </w:tc>
        <w:tc>
          <w:tcPr>
            <w:tcW w:w="4962" w:type="dxa"/>
            <w:vAlign w:val="center"/>
          </w:tcPr>
          <w:p w14:paraId="0E770498" w14:textId="77777777" w:rsidR="00A726AF" w:rsidRDefault="00A726AF">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A726AF" w:rsidRPr="00515EC5" w:rsidRDefault="00A726AF">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878" w:type="dxa"/>
          </w:tcPr>
          <w:p w14:paraId="3130A63B" w14:textId="0A636744" w:rsidR="00A726AF" w:rsidRPr="00515EC5" w:rsidRDefault="00E206E6" w:rsidP="00E206E6">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A726AF" w:rsidRPr="0057603C" w14:paraId="529A8565" w14:textId="030519C1" w:rsidTr="00E206E6">
        <w:trPr>
          <w:trHeight w:val="867"/>
        </w:trPr>
        <w:tc>
          <w:tcPr>
            <w:tcW w:w="2695" w:type="dxa"/>
            <w:tcMar>
              <w:top w:w="58" w:type="dxa"/>
              <w:left w:w="115" w:type="dxa"/>
              <w:bottom w:w="58" w:type="dxa"/>
              <w:right w:w="115" w:type="dxa"/>
            </w:tcMar>
            <w:vAlign w:val="center"/>
          </w:tcPr>
          <w:p w14:paraId="58927743" w14:textId="5DBA10CD" w:rsidR="00A726AF" w:rsidRPr="00E4583A" w:rsidRDefault="00A726AF" w:rsidP="00E4583A">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w:t>
            </w:r>
          </w:p>
        </w:tc>
        <w:tc>
          <w:tcPr>
            <w:tcW w:w="4962" w:type="dxa"/>
            <w:shd w:val="clear" w:color="auto" w:fill="auto"/>
            <w:vAlign w:val="center"/>
          </w:tcPr>
          <w:p w14:paraId="05F63D4E" w14:textId="2469B41B" w:rsidR="00A726AF" w:rsidRPr="00165CD1" w:rsidRDefault="00A726AF" w:rsidP="00E4583A">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878" w:type="dxa"/>
          </w:tcPr>
          <w:p w14:paraId="75B9B4E3" w14:textId="16F57968" w:rsidR="00A726AF" w:rsidRPr="00355156" w:rsidRDefault="00E206E6" w:rsidP="00E206E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726AF" w:rsidRPr="0057603C" w14:paraId="0976F41E" w14:textId="34FF539B" w:rsidTr="00E206E6">
        <w:trPr>
          <w:trHeight w:val="867"/>
        </w:trPr>
        <w:tc>
          <w:tcPr>
            <w:tcW w:w="2695" w:type="dxa"/>
            <w:tcMar>
              <w:top w:w="58" w:type="dxa"/>
              <w:left w:w="115" w:type="dxa"/>
              <w:bottom w:w="58" w:type="dxa"/>
              <w:right w:w="115" w:type="dxa"/>
            </w:tcMar>
            <w:vAlign w:val="center"/>
          </w:tcPr>
          <w:p w14:paraId="25E7A794" w14:textId="7D52FC8D" w:rsidR="00A726AF" w:rsidRPr="00165CD1" w:rsidRDefault="00A726AF" w:rsidP="000F524D">
            <w:pPr>
              <w:pStyle w:val="Default"/>
              <w:ind w:left="64"/>
              <w:rPr>
                <w:rFonts w:ascii="Arial" w:hAnsi="Arial" w:cs="Arial"/>
                <w:sz w:val="22"/>
                <w:szCs w:val="22"/>
              </w:rPr>
            </w:pPr>
            <w:r w:rsidRPr="7D25A557">
              <w:rPr>
                <w:rFonts w:ascii="Arial" w:eastAsia="Arial" w:hAnsi="Arial" w:cs="Arial"/>
                <w:color w:val="000000" w:themeColor="text1"/>
                <w:sz w:val="22"/>
                <w:szCs w:val="22"/>
              </w:rPr>
              <w:t>Patient Types and Procedure Log</w:t>
            </w:r>
          </w:p>
        </w:tc>
        <w:tc>
          <w:tcPr>
            <w:tcW w:w="4962" w:type="dxa"/>
            <w:shd w:val="clear" w:color="auto" w:fill="auto"/>
            <w:vAlign w:val="center"/>
          </w:tcPr>
          <w:p w14:paraId="4314A126" w14:textId="73AF972B" w:rsidR="00A726AF" w:rsidRPr="00165CD1" w:rsidRDefault="00A726AF" w:rsidP="000F524D">
            <w:pPr>
              <w:pStyle w:val="Default"/>
              <w:rPr>
                <w:rFonts w:ascii="Arial" w:hAnsi="Arial" w:cs="Arial"/>
                <w:sz w:val="22"/>
                <w:szCs w:val="22"/>
              </w:rPr>
            </w:pPr>
            <w:r>
              <w:rPr>
                <w:rFonts w:ascii="Arial" w:eastAsia="Arial" w:hAnsi="Arial" w:cs="Arial"/>
                <w:color w:val="000000" w:themeColor="text1"/>
                <w:sz w:val="22"/>
                <w:szCs w:val="22"/>
              </w:rPr>
              <w:t>Upload</w:t>
            </w:r>
            <w:r w:rsidRPr="7D25A557">
              <w:rPr>
                <w:rFonts w:ascii="Arial" w:eastAsia="Arial" w:hAnsi="Arial" w:cs="Arial"/>
                <w:color w:val="000000" w:themeColor="text1"/>
                <w:sz w:val="22"/>
                <w:szCs w:val="22"/>
              </w:rPr>
              <w:t xml:space="preserve"> into D2L Drop Box</w:t>
            </w:r>
          </w:p>
        </w:tc>
        <w:tc>
          <w:tcPr>
            <w:tcW w:w="1878" w:type="dxa"/>
          </w:tcPr>
          <w:p w14:paraId="423722A5" w14:textId="623F4E97" w:rsidR="00A726AF" w:rsidRDefault="00E206E6" w:rsidP="00E206E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726AF" w:rsidRPr="0057603C" w14:paraId="32921766" w14:textId="194EA10A" w:rsidTr="00E206E6">
        <w:trPr>
          <w:trHeight w:val="867"/>
        </w:trPr>
        <w:tc>
          <w:tcPr>
            <w:tcW w:w="2695" w:type="dxa"/>
            <w:tcMar>
              <w:top w:w="58" w:type="dxa"/>
              <w:left w:w="115" w:type="dxa"/>
              <w:bottom w:w="58" w:type="dxa"/>
              <w:right w:w="115" w:type="dxa"/>
            </w:tcMar>
            <w:vAlign w:val="center"/>
          </w:tcPr>
          <w:p w14:paraId="5349736C" w14:textId="326DBF1F" w:rsidR="00A726AF" w:rsidRPr="00165CD1" w:rsidRDefault="00A726AF" w:rsidP="002E05B5">
            <w:pPr>
              <w:pStyle w:val="Default"/>
              <w:ind w:left="64"/>
              <w:rPr>
                <w:rFonts w:ascii="Arial" w:hAnsi="Arial" w:cs="Arial"/>
                <w:sz w:val="22"/>
                <w:szCs w:val="22"/>
              </w:rPr>
            </w:pPr>
            <w:r w:rsidRPr="2F70A8F7">
              <w:rPr>
                <w:rFonts w:ascii="Arial" w:eastAsia="Arial" w:hAnsi="Arial" w:cs="Arial"/>
                <w:color w:val="000000" w:themeColor="text1"/>
                <w:sz w:val="22"/>
                <w:szCs w:val="22"/>
              </w:rPr>
              <w:t>Clinical Shift Schedule</w:t>
            </w:r>
            <w:r>
              <w:rPr>
                <w:rFonts w:ascii="Arial" w:eastAsia="Arial" w:hAnsi="Arial" w:cs="Arial"/>
                <w:color w:val="000000" w:themeColor="text1"/>
                <w:sz w:val="22"/>
                <w:szCs w:val="22"/>
              </w:rPr>
              <w:t xml:space="preserve"> (must be the schedule you worked, not what you were scheduled to work)</w:t>
            </w:r>
            <w:r w:rsidRPr="2F70A8F7">
              <w:rPr>
                <w:rFonts w:ascii="Arial" w:eastAsia="Arial" w:hAnsi="Arial" w:cs="Arial"/>
                <w:color w:val="000000" w:themeColor="text1"/>
                <w:sz w:val="22"/>
                <w:szCs w:val="22"/>
              </w:rPr>
              <w:t xml:space="preserve"> and on-site curriculum if provided by site</w:t>
            </w:r>
          </w:p>
        </w:tc>
        <w:tc>
          <w:tcPr>
            <w:tcW w:w="4962" w:type="dxa"/>
            <w:shd w:val="clear" w:color="auto" w:fill="auto"/>
            <w:vAlign w:val="center"/>
          </w:tcPr>
          <w:p w14:paraId="43DDE474" w14:textId="33353695" w:rsidR="00A726AF" w:rsidRPr="002E05B5" w:rsidRDefault="00A726AF" w:rsidP="002E05B5">
            <w:pPr>
              <w:spacing w:after="0" w:line="240" w:lineRule="auto"/>
              <w:rPr>
                <w:rFonts w:ascii="Arial" w:eastAsia="Arial" w:hAnsi="Arial" w:cs="Arial"/>
                <w:color w:val="000000" w:themeColor="text1"/>
              </w:rPr>
            </w:pPr>
            <w:r w:rsidRPr="2F70A8F7">
              <w:rPr>
                <w:rFonts w:ascii="Arial" w:eastAsia="Arial" w:hAnsi="Arial" w:cs="Arial"/>
                <w:color w:val="000000" w:themeColor="text1"/>
              </w:rPr>
              <w:t>Online D2L Drop Box</w:t>
            </w:r>
          </w:p>
        </w:tc>
        <w:tc>
          <w:tcPr>
            <w:tcW w:w="1878" w:type="dxa"/>
          </w:tcPr>
          <w:p w14:paraId="7884C90E" w14:textId="31B6DF75" w:rsidR="00A726AF" w:rsidRPr="2F70A8F7" w:rsidRDefault="00E206E6" w:rsidP="00E206E6">
            <w:pPr>
              <w:spacing w:after="0" w:line="240" w:lineRule="auto"/>
              <w:jc w:val="center"/>
              <w:rPr>
                <w:rFonts w:ascii="Arial" w:eastAsia="Arial" w:hAnsi="Arial" w:cs="Arial"/>
                <w:color w:val="000000" w:themeColor="text1"/>
              </w:rPr>
            </w:pPr>
            <w:r>
              <w:rPr>
                <w:rFonts w:ascii="Arial" w:eastAsia="Arial" w:hAnsi="Arial" w:cs="Arial"/>
                <w:color w:val="000000" w:themeColor="text1"/>
              </w:rPr>
              <w:t>0</w:t>
            </w:r>
          </w:p>
        </w:tc>
      </w:tr>
      <w:tr w:rsidR="00A726AF" w:rsidRPr="0057603C" w14:paraId="745A6E56" w14:textId="1BB5BF8B" w:rsidTr="00E206E6">
        <w:trPr>
          <w:trHeight w:val="867"/>
        </w:trPr>
        <w:tc>
          <w:tcPr>
            <w:tcW w:w="2695" w:type="dxa"/>
            <w:tcMar>
              <w:top w:w="58" w:type="dxa"/>
              <w:left w:w="115" w:type="dxa"/>
              <w:bottom w:w="58" w:type="dxa"/>
              <w:right w:w="115" w:type="dxa"/>
            </w:tcMar>
            <w:vAlign w:val="center"/>
          </w:tcPr>
          <w:p w14:paraId="361A0C41" w14:textId="66AF5010" w:rsidR="00A726AF" w:rsidRPr="00165CD1" w:rsidRDefault="00A726AF" w:rsidP="002446C1">
            <w:pPr>
              <w:pStyle w:val="Default"/>
              <w:ind w:left="64"/>
              <w:rPr>
                <w:rFonts w:ascii="Arial" w:hAnsi="Arial" w:cs="Arial"/>
                <w:sz w:val="22"/>
                <w:szCs w:val="22"/>
              </w:rPr>
            </w:pPr>
            <w:r w:rsidRPr="2F70A8F7">
              <w:rPr>
                <w:rFonts w:ascii="Arial" w:eastAsia="Arial" w:hAnsi="Arial" w:cs="Arial"/>
                <w:color w:val="000000" w:themeColor="text1"/>
                <w:sz w:val="22"/>
                <w:szCs w:val="22"/>
              </w:rPr>
              <w:t>Toxicology Quiz on Objectives listed</w:t>
            </w:r>
            <w:r>
              <w:rPr>
                <w:rFonts w:ascii="Arial" w:eastAsia="Arial" w:hAnsi="Arial" w:cs="Arial"/>
                <w:color w:val="000000" w:themeColor="text1"/>
                <w:sz w:val="22"/>
                <w:szCs w:val="22"/>
              </w:rPr>
              <w:t xml:space="preserve"> – must achieve 75%</w:t>
            </w:r>
          </w:p>
        </w:tc>
        <w:tc>
          <w:tcPr>
            <w:tcW w:w="4962" w:type="dxa"/>
            <w:shd w:val="clear" w:color="auto" w:fill="auto"/>
            <w:vAlign w:val="center"/>
          </w:tcPr>
          <w:p w14:paraId="2054E824" w14:textId="5FECE5AC" w:rsidR="00A726AF" w:rsidRPr="00165CD1" w:rsidRDefault="00A726AF" w:rsidP="002446C1">
            <w:pPr>
              <w:pStyle w:val="Default"/>
              <w:rPr>
                <w:rFonts w:ascii="Arial" w:hAnsi="Arial" w:cs="Arial"/>
                <w:sz w:val="22"/>
                <w:szCs w:val="22"/>
              </w:rPr>
            </w:pPr>
            <w:r w:rsidRPr="2F70A8F7">
              <w:rPr>
                <w:rFonts w:ascii="Arial" w:eastAsia="Arial" w:hAnsi="Arial" w:cs="Arial"/>
                <w:color w:val="000000" w:themeColor="text1"/>
                <w:sz w:val="22"/>
                <w:szCs w:val="22"/>
              </w:rPr>
              <w:t>Online in D2L</w:t>
            </w:r>
          </w:p>
        </w:tc>
        <w:tc>
          <w:tcPr>
            <w:tcW w:w="1878" w:type="dxa"/>
          </w:tcPr>
          <w:p w14:paraId="2681E953" w14:textId="4FA754DC" w:rsidR="00A726AF" w:rsidRPr="2F70A8F7" w:rsidRDefault="00E206E6" w:rsidP="00E206E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726AF" w:rsidRPr="0057603C" w14:paraId="5234B273" w14:textId="24F57601" w:rsidTr="00E206E6">
        <w:trPr>
          <w:trHeight w:val="867"/>
        </w:trPr>
        <w:tc>
          <w:tcPr>
            <w:tcW w:w="2695" w:type="dxa"/>
            <w:tcMar>
              <w:top w:w="58" w:type="dxa"/>
              <w:left w:w="115" w:type="dxa"/>
              <w:bottom w:w="58" w:type="dxa"/>
              <w:right w:w="115" w:type="dxa"/>
            </w:tcMar>
            <w:vAlign w:val="center"/>
          </w:tcPr>
          <w:p w14:paraId="1E101F53" w14:textId="19D2483A" w:rsidR="00A726AF" w:rsidRPr="00165CD1" w:rsidRDefault="00A726AF" w:rsidP="00D35DA9">
            <w:pPr>
              <w:pStyle w:val="Default"/>
              <w:ind w:left="64"/>
              <w:rPr>
                <w:rFonts w:ascii="Arial" w:hAnsi="Arial" w:cs="Arial"/>
                <w:sz w:val="22"/>
                <w:szCs w:val="22"/>
              </w:rPr>
            </w:pPr>
            <w:r>
              <w:rPr>
                <w:rFonts w:ascii="Arial" w:eastAsia="Arial" w:hAnsi="Arial" w:cs="Arial"/>
                <w:color w:val="000000" w:themeColor="text1"/>
                <w:sz w:val="22"/>
                <w:szCs w:val="22"/>
              </w:rPr>
              <w:t xml:space="preserve">Access </w:t>
            </w:r>
            <w:r w:rsidRPr="2F70A8F7">
              <w:rPr>
                <w:rFonts w:ascii="Arial" w:eastAsia="Arial" w:hAnsi="Arial" w:cs="Arial"/>
                <w:color w:val="000000" w:themeColor="text1"/>
                <w:sz w:val="22"/>
                <w:szCs w:val="22"/>
              </w:rPr>
              <w:t>Emergency Medicine Pre</w:t>
            </w:r>
            <w:r>
              <w:rPr>
                <w:rFonts w:ascii="Arial" w:eastAsia="Arial" w:hAnsi="Arial" w:cs="Arial"/>
                <w:color w:val="000000" w:themeColor="text1"/>
                <w:sz w:val="22"/>
                <w:szCs w:val="22"/>
              </w:rPr>
              <w:t>t</w:t>
            </w:r>
            <w:r w:rsidRPr="2F70A8F7">
              <w:rPr>
                <w:rFonts w:ascii="Arial" w:eastAsia="Arial" w:hAnsi="Arial" w:cs="Arial"/>
                <w:color w:val="000000" w:themeColor="text1"/>
                <w:sz w:val="22"/>
                <w:szCs w:val="22"/>
              </w:rPr>
              <w:t>est Self-</w:t>
            </w:r>
            <w:r>
              <w:rPr>
                <w:rFonts w:ascii="Arial" w:eastAsia="Arial" w:hAnsi="Arial" w:cs="Arial"/>
                <w:color w:val="000000" w:themeColor="text1"/>
                <w:sz w:val="22"/>
                <w:szCs w:val="22"/>
              </w:rPr>
              <w:t>A</w:t>
            </w:r>
            <w:r w:rsidRPr="2F70A8F7">
              <w:rPr>
                <w:rFonts w:ascii="Arial" w:eastAsia="Arial" w:hAnsi="Arial" w:cs="Arial"/>
                <w:color w:val="000000" w:themeColor="text1"/>
                <w:sz w:val="22"/>
                <w:szCs w:val="22"/>
              </w:rPr>
              <w:t>ssessment and Review</w:t>
            </w:r>
            <w:r>
              <w:rPr>
                <w:rFonts w:ascii="Arial" w:eastAsia="Arial" w:hAnsi="Arial" w:cs="Arial"/>
                <w:color w:val="000000" w:themeColor="text1"/>
                <w:sz w:val="22"/>
                <w:szCs w:val="22"/>
              </w:rPr>
              <w:t xml:space="preserve"> -- 34-question Custom Quiz on Poisoning and Overdose</w:t>
            </w:r>
            <w:r w:rsidRPr="2F70A8F7">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must achieve 70%</w:t>
            </w:r>
          </w:p>
        </w:tc>
        <w:tc>
          <w:tcPr>
            <w:tcW w:w="4962" w:type="dxa"/>
            <w:shd w:val="clear" w:color="auto" w:fill="auto"/>
            <w:vAlign w:val="center"/>
          </w:tcPr>
          <w:p w14:paraId="6B8E6E91" w14:textId="24F4C394" w:rsidR="00A726AF" w:rsidRPr="00165CD1" w:rsidRDefault="00A726AF" w:rsidP="00D35DA9">
            <w:pPr>
              <w:pStyle w:val="Default"/>
              <w:rPr>
                <w:rFonts w:ascii="Arial" w:hAnsi="Arial" w:cs="Arial"/>
                <w:sz w:val="22"/>
                <w:szCs w:val="22"/>
              </w:rPr>
            </w:pPr>
            <w:r>
              <w:rPr>
                <w:rFonts w:ascii="Arial" w:eastAsia="Arial" w:hAnsi="Arial" w:cs="Arial"/>
                <w:color w:val="000000" w:themeColor="text1"/>
                <w:sz w:val="22"/>
                <w:szCs w:val="22"/>
              </w:rPr>
              <w:t>Submit score sheet to the D2L drop box</w:t>
            </w:r>
          </w:p>
        </w:tc>
        <w:tc>
          <w:tcPr>
            <w:tcW w:w="1878" w:type="dxa"/>
          </w:tcPr>
          <w:p w14:paraId="77BCD0DD" w14:textId="616F4F17" w:rsidR="00A726AF" w:rsidRDefault="00E206E6" w:rsidP="00E206E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726AF" w:rsidRPr="0057603C" w14:paraId="72A45A6F" w14:textId="04426E87" w:rsidTr="00E206E6">
        <w:trPr>
          <w:trHeight w:val="867"/>
        </w:trPr>
        <w:tc>
          <w:tcPr>
            <w:tcW w:w="2695" w:type="dxa"/>
            <w:tcMar>
              <w:top w:w="58" w:type="dxa"/>
              <w:left w:w="115" w:type="dxa"/>
              <w:bottom w:w="58" w:type="dxa"/>
              <w:right w:w="115" w:type="dxa"/>
            </w:tcMar>
            <w:vAlign w:val="center"/>
          </w:tcPr>
          <w:p w14:paraId="761255AF" w14:textId="6527311F" w:rsidR="00A726AF" w:rsidRDefault="00A726AF" w:rsidP="006205E7">
            <w:pPr>
              <w:pStyle w:val="Default"/>
              <w:ind w:left="60" w:firstLine="4"/>
              <w:rPr>
                <w:rFonts w:ascii="Arial" w:eastAsia="Arial" w:hAnsi="Arial" w:cs="Arial"/>
                <w:color w:val="000000" w:themeColor="text1"/>
                <w:sz w:val="22"/>
                <w:szCs w:val="22"/>
              </w:rPr>
            </w:pPr>
            <w:r>
              <w:rPr>
                <w:rFonts w:ascii="Arial" w:eastAsia="Arial" w:hAnsi="Arial" w:cs="Arial"/>
                <w:color w:val="000000" w:themeColor="text1"/>
                <w:sz w:val="22"/>
                <w:szCs w:val="22"/>
              </w:rPr>
              <w:t>Upload any presentations given at host rotation site</w:t>
            </w:r>
            <w:r>
              <w:rPr>
                <w:rFonts w:ascii="Arial" w:eastAsia="Arial" w:hAnsi="Arial" w:cs="Arial"/>
                <w:color w:val="000000" w:themeColor="text1"/>
                <w:sz w:val="22"/>
                <w:szCs w:val="22"/>
              </w:rPr>
              <w:br/>
              <w:t>•If no presentations given, upload a note saying no presentation to upload</w:t>
            </w:r>
          </w:p>
        </w:tc>
        <w:tc>
          <w:tcPr>
            <w:tcW w:w="4962" w:type="dxa"/>
            <w:shd w:val="clear" w:color="auto" w:fill="auto"/>
            <w:vAlign w:val="center"/>
          </w:tcPr>
          <w:p w14:paraId="386E183B" w14:textId="27F371C6" w:rsidR="00A726AF" w:rsidRDefault="00A726AF" w:rsidP="00D35DA9">
            <w:pPr>
              <w:pStyle w:val="Default"/>
              <w:rPr>
                <w:rFonts w:ascii="Arial" w:eastAsia="Arial" w:hAnsi="Arial" w:cs="Arial"/>
                <w:color w:val="000000" w:themeColor="text1"/>
                <w:sz w:val="22"/>
                <w:szCs w:val="22"/>
              </w:rPr>
            </w:pPr>
            <w:r>
              <w:rPr>
                <w:rFonts w:ascii="Arial" w:eastAsia="Arial" w:hAnsi="Arial" w:cs="Arial"/>
                <w:color w:val="000000" w:themeColor="text1"/>
                <w:sz w:val="22"/>
                <w:szCs w:val="22"/>
              </w:rPr>
              <w:t>Online D2L Drop Box</w:t>
            </w:r>
          </w:p>
        </w:tc>
        <w:tc>
          <w:tcPr>
            <w:tcW w:w="1878" w:type="dxa"/>
          </w:tcPr>
          <w:p w14:paraId="0396E379" w14:textId="063A1707" w:rsidR="00A726AF" w:rsidRDefault="00E206E6" w:rsidP="00E206E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726AF" w:rsidRPr="0057603C" w14:paraId="1C7EF4AF" w14:textId="321A375C" w:rsidTr="00E206E6">
        <w:trPr>
          <w:trHeight w:val="867"/>
        </w:trPr>
        <w:tc>
          <w:tcPr>
            <w:tcW w:w="2695" w:type="dxa"/>
            <w:tcMar>
              <w:top w:w="58" w:type="dxa"/>
              <w:left w:w="115" w:type="dxa"/>
              <w:bottom w:w="58" w:type="dxa"/>
              <w:right w:w="115" w:type="dxa"/>
            </w:tcMar>
            <w:vAlign w:val="center"/>
          </w:tcPr>
          <w:p w14:paraId="25C52679" w14:textId="77777777" w:rsidR="00A726AF" w:rsidRPr="00165CD1" w:rsidRDefault="00A726AF" w:rsidP="00E4583A">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62" w:type="dxa"/>
            <w:shd w:val="clear" w:color="auto" w:fill="auto"/>
            <w:vAlign w:val="center"/>
          </w:tcPr>
          <w:p w14:paraId="1761C2E8" w14:textId="77777777" w:rsidR="00A726AF" w:rsidRPr="00165CD1" w:rsidRDefault="00A726AF" w:rsidP="00E4583A">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Medtrics. At the start of the last week of the rotation, students will need to request an evaluation in Medtrics. By requesting an attending evaluation from their assigned </w:t>
            </w:r>
            <w:r w:rsidRPr="00165CD1">
              <w:rPr>
                <w:rFonts w:ascii="Arial" w:hAnsi="Arial" w:cs="Arial"/>
                <w:sz w:val="22"/>
                <w:szCs w:val="22"/>
              </w:rPr>
              <w:lastRenderedPageBreak/>
              <w:t>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878" w:type="dxa"/>
          </w:tcPr>
          <w:p w14:paraId="668B5E5C" w14:textId="77777777" w:rsidR="00A726AF" w:rsidRDefault="00A726AF" w:rsidP="00E206E6">
            <w:pPr>
              <w:pStyle w:val="Default"/>
              <w:jc w:val="center"/>
              <w:rPr>
                <w:rFonts w:ascii="Arial" w:hAnsi="Arial" w:cs="Arial"/>
                <w:sz w:val="22"/>
                <w:szCs w:val="22"/>
              </w:rPr>
            </w:pPr>
          </w:p>
          <w:p w14:paraId="76692BBA" w14:textId="77777777" w:rsidR="00E206E6" w:rsidRDefault="00E206E6" w:rsidP="00E206E6">
            <w:pPr>
              <w:pStyle w:val="Default"/>
              <w:jc w:val="center"/>
              <w:rPr>
                <w:rFonts w:ascii="Arial" w:hAnsi="Arial" w:cs="Arial"/>
                <w:sz w:val="22"/>
                <w:szCs w:val="22"/>
              </w:rPr>
            </w:pPr>
          </w:p>
          <w:p w14:paraId="32CA9B1D" w14:textId="3BBF746F" w:rsidR="00E206E6" w:rsidRPr="00165CD1" w:rsidRDefault="00E206E6" w:rsidP="00E206E6">
            <w:pPr>
              <w:pStyle w:val="Default"/>
              <w:jc w:val="center"/>
              <w:rPr>
                <w:rFonts w:ascii="Arial" w:hAnsi="Arial" w:cs="Arial"/>
                <w:sz w:val="22"/>
                <w:szCs w:val="22"/>
              </w:rPr>
            </w:pPr>
            <w:r>
              <w:rPr>
                <w:rFonts w:ascii="Arial" w:hAnsi="Arial" w:cs="Arial"/>
                <w:sz w:val="22"/>
                <w:szCs w:val="22"/>
              </w:rPr>
              <w:t>0</w:t>
            </w:r>
          </w:p>
        </w:tc>
      </w:tr>
      <w:tr w:rsidR="00A726AF" w:rsidRPr="00C40B5D" w14:paraId="6D0DBC4B" w14:textId="2A7A8265" w:rsidTr="00E206E6">
        <w:trPr>
          <w:trHeight w:val="235"/>
        </w:trPr>
        <w:tc>
          <w:tcPr>
            <w:tcW w:w="2695" w:type="dxa"/>
            <w:tcMar>
              <w:top w:w="58" w:type="dxa"/>
              <w:left w:w="115" w:type="dxa"/>
              <w:bottom w:w="58" w:type="dxa"/>
              <w:right w:w="115" w:type="dxa"/>
            </w:tcMar>
            <w:vAlign w:val="center"/>
          </w:tcPr>
          <w:p w14:paraId="4D7D8C1B" w14:textId="77777777" w:rsidR="00A726AF" w:rsidRPr="00165CD1" w:rsidRDefault="00A726AF" w:rsidP="00E4583A">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62" w:type="dxa"/>
            <w:vAlign w:val="center"/>
          </w:tcPr>
          <w:p w14:paraId="6474B9EE" w14:textId="77777777" w:rsidR="00A726AF" w:rsidRPr="00165CD1" w:rsidRDefault="00A726AF" w:rsidP="00E4583A">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878" w:type="dxa"/>
          </w:tcPr>
          <w:p w14:paraId="218F0F4C" w14:textId="77777777" w:rsidR="00A726AF" w:rsidRDefault="00A726AF" w:rsidP="00E206E6">
            <w:pPr>
              <w:pStyle w:val="Default"/>
              <w:jc w:val="center"/>
              <w:rPr>
                <w:rFonts w:ascii="Arial" w:hAnsi="Arial" w:cs="Arial"/>
                <w:sz w:val="22"/>
                <w:szCs w:val="22"/>
              </w:rPr>
            </w:pPr>
          </w:p>
          <w:p w14:paraId="3004AFA1" w14:textId="77777777" w:rsidR="00E206E6" w:rsidRDefault="00E206E6" w:rsidP="00E206E6">
            <w:pPr>
              <w:pStyle w:val="Default"/>
              <w:jc w:val="center"/>
              <w:rPr>
                <w:rFonts w:ascii="Arial" w:hAnsi="Arial" w:cs="Arial"/>
                <w:sz w:val="22"/>
                <w:szCs w:val="22"/>
              </w:rPr>
            </w:pPr>
          </w:p>
          <w:p w14:paraId="2C9BF72D" w14:textId="77777777" w:rsidR="00E206E6" w:rsidRDefault="00E206E6" w:rsidP="00E206E6">
            <w:pPr>
              <w:pStyle w:val="Default"/>
              <w:jc w:val="center"/>
              <w:rPr>
                <w:rFonts w:ascii="Arial" w:hAnsi="Arial" w:cs="Arial"/>
                <w:sz w:val="22"/>
                <w:szCs w:val="22"/>
              </w:rPr>
            </w:pPr>
          </w:p>
          <w:p w14:paraId="38E922E6" w14:textId="76663669" w:rsidR="00E206E6" w:rsidRPr="00165CD1" w:rsidRDefault="00E206E6" w:rsidP="00E206E6">
            <w:pPr>
              <w:pStyle w:val="Default"/>
              <w:jc w:val="center"/>
              <w:rPr>
                <w:rFonts w:ascii="Arial" w:hAnsi="Arial" w:cs="Arial"/>
                <w:sz w:val="22"/>
                <w:szCs w:val="22"/>
              </w:rPr>
            </w:pPr>
            <w:r>
              <w:rPr>
                <w:rFonts w:ascii="Arial" w:hAnsi="Arial" w:cs="Arial"/>
                <w:sz w:val="22"/>
                <w:szCs w:val="22"/>
              </w:rPr>
              <w:t>0</w:t>
            </w:r>
          </w:p>
        </w:tc>
      </w:tr>
    </w:tbl>
    <w:p w14:paraId="088C8F2B" w14:textId="462F82B2" w:rsidR="00CE4E75" w:rsidRDefault="00CE4E75" w:rsidP="00C61FC6">
      <w:pPr>
        <w:pStyle w:val="Level1Header"/>
        <w:spacing w:line="240" w:lineRule="auto"/>
      </w:pPr>
    </w:p>
    <w:p w14:paraId="78E6B80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66449"/>
      <w:r w:rsidRPr="00593906">
        <w:t>Introduction and Overview</w:t>
      </w:r>
      <w:bookmarkEnd w:id="1"/>
    </w:p>
    <w:p w14:paraId="6B54C741" w14:textId="77777777" w:rsidR="008932C7" w:rsidRDefault="008932C7" w:rsidP="008932C7">
      <w:pPr>
        <w:spacing w:after="0" w:line="276" w:lineRule="auto"/>
        <w:jc w:val="left"/>
        <w:rPr>
          <w:rFonts w:ascii="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r w:rsidRPr="00395C89">
        <w:rPr>
          <w:rFonts w:ascii="Arial" w:hAnsi="Arial" w:cs="Arial"/>
        </w:rPr>
        <w:t xml:space="preserve"> </w:t>
      </w:r>
      <w:r w:rsidRPr="00B90919">
        <w:rPr>
          <w:rFonts w:ascii="Arial" w:hAnsi="Arial" w:cs="Arial"/>
        </w:rPr>
        <w:t xml:space="preserve">This syllabus provides an overview of rotation goals and objectives designed to help you gain an understanding of the breadth and scope of </w:t>
      </w:r>
      <w:r>
        <w:rPr>
          <w:rFonts w:ascii="Arial" w:hAnsi="Arial" w:cs="Arial"/>
        </w:rPr>
        <w:t>Emergency Medicine Toxicology.</w:t>
      </w:r>
    </w:p>
    <w:p w14:paraId="2E6D0140" w14:textId="77777777" w:rsidR="008932C7" w:rsidRDefault="008932C7" w:rsidP="008932C7">
      <w:pPr>
        <w:spacing w:after="0" w:line="276" w:lineRule="auto"/>
        <w:jc w:val="left"/>
        <w:rPr>
          <w:rFonts w:ascii="Arial" w:hAnsi="Arial" w:cs="Arial"/>
        </w:rPr>
      </w:pPr>
    </w:p>
    <w:p w14:paraId="26D5B8D0" w14:textId="34C47716" w:rsidR="008932C7" w:rsidRDefault="008932C7" w:rsidP="00C70ED1">
      <w:pPr>
        <w:spacing w:after="0" w:line="276" w:lineRule="auto"/>
        <w:ind w:right="376"/>
        <w:jc w:val="left"/>
        <w:rPr>
          <w:rFonts w:ascii="Arial" w:eastAsia="Arial" w:hAnsi="Arial" w:cs="Arial"/>
          <w:color w:val="000000" w:themeColor="text1"/>
        </w:rPr>
      </w:pPr>
      <w:r w:rsidRPr="10ED98D7">
        <w:rPr>
          <w:rFonts w:ascii="Arial" w:eastAsia="Arial" w:hAnsi="Arial" w:cs="Arial"/>
        </w:rPr>
        <w:t xml:space="preserve">This elective is designed for the student completing a </w:t>
      </w:r>
      <w:r w:rsidRPr="10ED98D7">
        <w:rPr>
          <w:rFonts w:ascii="Arial" w:eastAsia="Arial" w:hAnsi="Arial" w:cs="Arial"/>
          <w:u w:val="single"/>
        </w:rPr>
        <w:t>formal Toxicology rotation at a site with a poison control center and /or a toxicology fellowship only</w:t>
      </w:r>
      <w:r w:rsidRPr="10ED98D7">
        <w:rPr>
          <w:rFonts w:ascii="Arial" w:eastAsia="Arial" w:hAnsi="Arial" w:cs="Arial"/>
        </w:rPr>
        <w:t xml:space="preserve">. There are only a few sites in the country that offer these and the ability to obtain access, and arrange participation and travel is solely dependent on the student. The rotation must be </w:t>
      </w:r>
      <w:r w:rsidRPr="10ED98D7">
        <w:rPr>
          <w:rFonts w:ascii="Arial" w:eastAsia="Arial" w:hAnsi="Arial" w:cs="Arial"/>
          <w:color w:val="000000" w:themeColor="text1"/>
        </w:rPr>
        <w:t>set up at least four months ahead of travel, and the student must obtain college and departmental approval. Learning objectives are minimally defined below, and more formally may be detailed as well by the site that is offering the elective</w:t>
      </w:r>
      <w:r w:rsidR="00987CB9" w:rsidRPr="10ED98D7">
        <w:rPr>
          <w:rFonts w:ascii="Arial" w:eastAsia="Arial" w:hAnsi="Arial" w:cs="Arial"/>
          <w:color w:val="000000" w:themeColor="text1"/>
        </w:rPr>
        <w:t xml:space="preserve">. </w:t>
      </w:r>
      <w:r w:rsidR="00382EDE" w:rsidRPr="10ED98D7">
        <w:rPr>
          <w:rFonts w:ascii="Arial" w:eastAsia="Arial" w:hAnsi="Arial" w:cs="Arial"/>
          <w:color w:val="000000" w:themeColor="text1"/>
        </w:rPr>
        <w:t xml:space="preserve">Students are responsible for any enrollment fees, </w:t>
      </w:r>
      <w:r w:rsidR="00987CB9" w:rsidRPr="10ED98D7">
        <w:rPr>
          <w:rFonts w:ascii="Arial" w:eastAsia="Arial" w:hAnsi="Arial" w:cs="Arial"/>
          <w:color w:val="000000" w:themeColor="text1"/>
        </w:rPr>
        <w:t>travel,</w:t>
      </w:r>
      <w:r w:rsidR="00382EDE" w:rsidRPr="10ED98D7">
        <w:rPr>
          <w:rFonts w:ascii="Arial" w:eastAsia="Arial" w:hAnsi="Arial" w:cs="Arial"/>
          <w:color w:val="000000" w:themeColor="text1"/>
        </w:rPr>
        <w:t xml:space="preserve"> and lodging expenses.</w:t>
      </w:r>
    </w:p>
    <w:p w14:paraId="371972B8" w14:textId="62261DDE" w:rsidR="00B848B6" w:rsidRPr="00C40B5D" w:rsidRDefault="00B848B6" w:rsidP="00C61FC6">
      <w:pPr>
        <w:spacing w:after="0" w:line="276" w:lineRule="auto"/>
        <w:jc w:val="left"/>
        <w:rPr>
          <w:rFonts w:ascii="Arial" w:hAnsi="Arial" w:cs="Arial"/>
        </w:rPr>
      </w:pP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66450"/>
      <w:r w:rsidRPr="00C40B5D">
        <w:t>ELECTIVE COURSE SCHEDULING</w:t>
      </w:r>
      <w:bookmarkEnd w:id="2"/>
    </w:p>
    <w:p w14:paraId="29D37AA4" w14:textId="539D3A2E" w:rsidR="00CE2397" w:rsidRPr="00C40B5D" w:rsidRDefault="5742764E" w:rsidP="00702488">
      <w:pPr>
        <w:pStyle w:val="Level3Header"/>
        <w:jc w:val="left"/>
      </w:pPr>
      <w:bookmarkStart w:id="3" w:name="_Toc214266451"/>
      <w:r w:rsidRPr="00C40B5D">
        <w:t>Preapproval</w:t>
      </w:r>
      <w:bookmarkEnd w:id="3"/>
    </w:p>
    <w:p w14:paraId="790E16E1" w14:textId="29DBF8A0" w:rsidR="00982BBB" w:rsidRPr="00C40B5D" w:rsidRDefault="1E7D7E4D" w:rsidP="00702488">
      <w:pPr>
        <w:pStyle w:val="ListParagraph"/>
        <w:numPr>
          <w:ilvl w:val="0"/>
          <w:numId w:val="4"/>
        </w:numPr>
        <w:spacing w:after="0" w:line="276" w:lineRule="auto"/>
        <w:jc w:val="left"/>
        <w:rPr>
          <w:rFonts w:ascii="Arial" w:hAnsi="Arial" w:cs="Arial"/>
        </w:rPr>
      </w:pPr>
      <w:r w:rsidRPr="66B094D8">
        <w:rPr>
          <w:rFonts w:ascii="Arial" w:hAnsi="Arial" w:cs="Arial"/>
        </w:rPr>
        <w:t>This course requires preapproval</w:t>
      </w:r>
      <w:r w:rsidR="0013375E" w:rsidRPr="66B094D8">
        <w:rPr>
          <w:rFonts w:ascii="Arial" w:hAnsi="Arial" w:cs="Arial"/>
        </w:rPr>
        <w:t xml:space="preserve">. </w:t>
      </w:r>
      <w:r w:rsidRPr="66B094D8">
        <w:rPr>
          <w:rFonts w:ascii="Arial" w:hAnsi="Arial" w:cs="Arial"/>
        </w:rPr>
        <w:t>The student must contact the IOR</w:t>
      </w:r>
      <w:r w:rsidR="00AD6FE9" w:rsidRPr="66B094D8">
        <w:rPr>
          <w:rFonts w:ascii="Arial" w:hAnsi="Arial" w:cs="Arial"/>
        </w:rPr>
        <w:t>/CA</w:t>
      </w:r>
      <w:r w:rsidRPr="66B094D8">
        <w:rPr>
          <w:rFonts w:ascii="Arial" w:hAnsi="Arial" w:cs="Arial"/>
        </w:rPr>
        <w:t xml:space="preserve"> via email with </w:t>
      </w:r>
      <w:r w:rsidR="00BB5237" w:rsidRPr="66B094D8">
        <w:rPr>
          <w:rFonts w:ascii="Arial" w:hAnsi="Arial" w:cs="Arial"/>
        </w:rPr>
        <w:t xml:space="preserve">the following </w:t>
      </w:r>
      <w:r w:rsidRPr="66B094D8">
        <w:rPr>
          <w:rFonts w:ascii="Arial" w:hAnsi="Arial" w:cs="Arial"/>
        </w:rPr>
        <w:t>detail</w:t>
      </w:r>
      <w:r w:rsidR="54829941" w:rsidRPr="66B094D8">
        <w:rPr>
          <w:rFonts w:ascii="Arial" w:hAnsi="Arial" w:cs="Arial"/>
        </w:rPr>
        <w:t>s of the rotation/rotation site</w:t>
      </w:r>
      <w:r w:rsidR="008B02BF" w:rsidRPr="66B094D8">
        <w:rPr>
          <w:rFonts w:ascii="Arial" w:hAnsi="Arial" w:cs="Arial"/>
        </w:rPr>
        <w:t xml:space="preserve"> when seeking preapproval</w:t>
      </w:r>
      <w:r w:rsidR="00982BBB" w:rsidRPr="66B094D8">
        <w:rPr>
          <w:rFonts w:ascii="Arial" w:hAnsi="Arial" w:cs="Arial"/>
        </w:rPr>
        <w:t>:</w:t>
      </w:r>
    </w:p>
    <w:p w14:paraId="0CADD93E" w14:textId="77777777" w:rsidR="003D6178" w:rsidRDefault="003D6178" w:rsidP="009D4D2F">
      <w:pPr>
        <w:pStyle w:val="ListParagraph"/>
        <w:numPr>
          <w:ilvl w:val="1"/>
          <w:numId w:val="4"/>
        </w:numPr>
        <w:spacing w:after="0" w:line="276" w:lineRule="auto"/>
        <w:rPr>
          <w:rFonts w:ascii="Arial" w:eastAsia="Arial" w:hAnsi="Arial" w:cs="Arial"/>
          <w:color w:val="000000" w:themeColor="text1"/>
        </w:rPr>
      </w:pPr>
      <w:r w:rsidRPr="6DA70FB3">
        <w:rPr>
          <w:rFonts w:ascii="Arial" w:eastAsia="Arial" w:hAnsi="Arial" w:cs="Arial"/>
          <w:color w:val="000000" w:themeColor="text1"/>
        </w:rPr>
        <w:lastRenderedPageBreak/>
        <w:t xml:space="preserve">Approvals from the facility where the rotation will </w:t>
      </w:r>
      <w:bookmarkStart w:id="4" w:name="_Int_cllcTZT4"/>
      <w:r w:rsidRPr="6DA70FB3">
        <w:rPr>
          <w:rFonts w:ascii="Arial" w:eastAsia="Arial" w:hAnsi="Arial" w:cs="Arial"/>
          <w:color w:val="000000" w:themeColor="text1"/>
        </w:rPr>
        <w:t>occur</w:t>
      </w:r>
      <w:bookmarkEnd w:id="4"/>
      <w:r w:rsidRPr="6DA70FB3">
        <w:rPr>
          <w:rFonts w:ascii="Arial" w:eastAsia="Arial" w:hAnsi="Arial" w:cs="Arial"/>
          <w:color w:val="000000" w:themeColor="text1"/>
        </w:rPr>
        <w:t xml:space="preserve"> and Clerkship Team (</w:t>
      </w:r>
      <w:hyperlink r:id="rId20">
        <w:r w:rsidRPr="6DA70FB3">
          <w:rPr>
            <w:rStyle w:val="Hyperlink"/>
            <w:rFonts w:ascii="Arial" w:eastAsia="Arial" w:hAnsi="Arial" w:cs="Arial"/>
          </w:rPr>
          <w:t>COM.Clerkship@msu.edu</w:t>
        </w:r>
      </w:hyperlink>
      <w:r w:rsidRPr="6DA70FB3">
        <w:rPr>
          <w:rFonts w:ascii="Arial" w:eastAsia="Arial" w:hAnsi="Arial" w:cs="Arial"/>
          <w:color w:val="000000" w:themeColor="text1"/>
        </w:rPr>
        <w:t>) is required for every elective rotation.</w:t>
      </w:r>
    </w:p>
    <w:p w14:paraId="2A9F96A3" w14:textId="0473C6CA" w:rsidR="004348A9" w:rsidRDefault="003D6178" w:rsidP="009D4D2F">
      <w:pPr>
        <w:pStyle w:val="ListParagraph"/>
        <w:numPr>
          <w:ilvl w:val="1"/>
          <w:numId w:val="4"/>
        </w:numPr>
        <w:spacing w:after="0" w:line="276" w:lineRule="auto"/>
        <w:jc w:val="left"/>
        <w:rPr>
          <w:rFonts w:ascii="Arial" w:hAnsi="Arial" w:cs="Arial"/>
        </w:rPr>
      </w:pPr>
      <w:r w:rsidRPr="6DA70FB3">
        <w:rPr>
          <w:rFonts w:ascii="Arial" w:eastAsia="Arial" w:hAnsi="Arial" w:cs="Arial"/>
          <w:color w:val="000000" w:themeColor="text1"/>
        </w:rPr>
        <w:t xml:space="preserve">The Toxicology rotation requires a supervising faculty member who has experience and daily work in a poison control or toxicology consult service. </w:t>
      </w:r>
      <w:r w:rsidRPr="6DA70FB3">
        <w:rPr>
          <w:rFonts w:ascii="Arial" w:eastAsia="Arial" w:hAnsi="Arial" w:cs="Arial"/>
          <w:b/>
          <w:bCs/>
          <w:color w:val="000000" w:themeColor="text1"/>
        </w:rPr>
        <w:t>As such, scheduling at least 4 months in advance, with a defined curriculum provided for approval is necessary. The CV of the supervising faculty member, the goals and objectives of their rotation, and proposed schedule should be submitted 3 months in advance for approval by the instructor of record.</w:t>
      </w:r>
      <w:r w:rsidRPr="6DA70FB3">
        <w:rPr>
          <w:rFonts w:ascii="Arial" w:eastAsia="Arial" w:hAnsi="Arial" w:cs="Arial"/>
          <w:color w:val="000000" w:themeColor="text1"/>
        </w:rPr>
        <w:t xml:space="preserve"> Upon approval and written confirmation by the Instructor of Record, students will receive confirmation from the Clerkship Office for the course no later than </w:t>
      </w:r>
      <w:bookmarkStart w:id="5" w:name="_Int_6I8fVai4"/>
      <w:r w:rsidRPr="6DA70FB3">
        <w:rPr>
          <w:rFonts w:ascii="Arial" w:eastAsia="Arial" w:hAnsi="Arial" w:cs="Arial"/>
          <w:color w:val="000000" w:themeColor="text1"/>
        </w:rPr>
        <w:t>30 days</w:t>
      </w:r>
      <w:bookmarkEnd w:id="5"/>
      <w:r w:rsidRPr="6DA70FB3">
        <w:rPr>
          <w:rFonts w:ascii="Arial" w:eastAsia="Arial" w:hAnsi="Arial" w:cs="Arial"/>
          <w:color w:val="000000" w:themeColor="text1"/>
        </w:rPr>
        <w:t xml:space="preserve"> prior to the rotation.</w:t>
      </w:r>
    </w:p>
    <w:p w14:paraId="4A1D3096" w14:textId="64291841" w:rsidR="00CE2397" w:rsidRPr="00C40B5D" w:rsidRDefault="54829941" w:rsidP="00702488">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21"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9311607" w14:textId="59EC68E8" w:rsidR="00CE2397" w:rsidRPr="003339AD" w:rsidRDefault="00CE2397" w:rsidP="003339AD">
      <w:pPr>
        <w:spacing w:after="0" w:line="276" w:lineRule="auto"/>
        <w:ind w:left="720"/>
        <w:jc w:val="left"/>
        <w:rPr>
          <w:rFonts w:ascii="Arial" w:hAnsi="Arial" w:cs="Arial"/>
        </w:rPr>
      </w:pPr>
    </w:p>
    <w:p w14:paraId="097C514E" w14:textId="7A395441" w:rsidR="00CE2397" w:rsidRPr="003339AD" w:rsidRDefault="7C0CB614" w:rsidP="003339AD">
      <w:pPr>
        <w:pStyle w:val="ListParagraph"/>
        <w:spacing w:after="0" w:line="276" w:lineRule="auto"/>
        <w:jc w:val="left"/>
        <w:outlineLvl w:val="2"/>
        <w:rPr>
          <w:rFonts w:ascii="Arial" w:hAnsi="Arial" w:cs="Arial"/>
          <w:u w:val="single"/>
        </w:rPr>
      </w:pPr>
      <w:bookmarkStart w:id="6" w:name="_Toc214266452"/>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6"/>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7" w:name="_Toc214266453"/>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7"/>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2"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8" w:name="_Toc214266454"/>
      <w:r w:rsidRPr="00C40B5D">
        <w:t>ROTATION FORMAT</w:t>
      </w:r>
      <w:bookmarkEnd w:id="8"/>
    </w:p>
    <w:p w14:paraId="111346C6" w14:textId="77777777" w:rsidR="00B11F92" w:rsidRDefault="00B11F92" w:rsidP="00B11F92">
      <w:pPr>
        <w:spacing w:after="0" w:line="237" w:lineRule="auto"/>
        <w:ind w:left="360" w:right="49"/>
        <w:jc w:val="left"/>
        <w:rPr>
          <w:rFonts w:ascii="Arial" w:eastAsia="Arial" w:hAnsi="Arial" w:cs="Arial"/>
          <w:color w:val="000000" w:themeColor="text1"/>
        </w:rPr>
      </w:pPr>
      <w:r w:rsidRPr="6DA70FB3">
        <w:rPr>
          <w:rFonts w:ascii="Arial" w:eastAsia="Arial" w:hAnsi="Arial" w:cs="Arial"/>
          <w:color w:val="000000" w:themeColor="text1"/>
        </w:rPr>
        <w:t xml:space="preserve">Rotations are typically two weeks, three credit hours or four weeks, six credit hours in duration. </w:t>
      </w:r>
      <w:bookmarkStart w:id="9" w:name="_Int_yssAork6"/>
      <w:r w:rsidRPr="6DA70FB3">
        <w:rPr>
          <w:rFonts w:ascii="Arial" w:eastAsia="Arial" w:hAnsi="Arial" w:cs="Arial"/>
          <w:color w:val="000000" w:themeColor="text1"/>
        </w:rPr>
        <w:t xml:space="preserve">Timeframes for each rotation are decided at least </w:t>
      </w:r>
      <w:bookmarkStart w:id="10" w:name="_Int_WE6LuGcI"/>
      <w:r w:rsidRPr="6DA70FB3">
        <w:rPr>
          <w:rFonts w:ascii="Arial" w:eastAsia="Arial" w:hAnsi="Arial" w:cs="Arial"/>
          <w:color w:val="000000" w:themeColor="text1"/>
        </w:rPr>
        <w:t>30 days</w:t>
      </w:r>
      <w:bookmarkEnd w:id="10"/>
      <w:r w:rsidRPr="6DA70FB3">
        <w:rPr>
          <w:rFonts w:ascii="Arial" w:eastAsia="Arial" w:hAnsi="Arial" w:cs="Arial"/>
          <w:color w:val="000000" w:themeColor="text1"/>
        </w:rPr>
        <w:t xml:space="preserve"> prior to the beginning of the rotation.</w:t>
      </w:r>
      <w:bookmarkEnd w:id="9"/>
      <w:r w:rsidRPr="6DA70FB3">
        <w:rPr>
          <w:rFonts w:ascii="Arial" w:eastAsia="Arial" w:hAnsi="Arial" w:cs="Arial"/>
          <w:color w:val="000000" w:themeColor="text1"/>
        </w:rPr>
        <w:t xml:space="preserve"> This rotation is most amenable to the two weeks, three credit hour format.</w:t>
      </w:r>
    </w:p>
    <w:p w14:paraId="2B8ECB9C" w14:textId="77777777" w:rsidR="00B11F92" w:rsidRDefault="00B11F92" w:rsidP="00B11F92">
      <w:pPr>
        <w:spacing w:before="2" w:after="0" w:line="220" w:lineRule="exact"/>
        <w:ind w:left="720"/>
        <w:jc w:val="left"/>
        <w:rPr>
          <w:rFonts w:ascii="Calibri" w:eastAsia="Calibri" w:hAnsi="Calibri" w:cs="Calibri"/>
          <w:color w:val="000000" w:themeColor="text1"/>
        </w:rPr>
      </w:pPr>
    </w:p>
    <w:p w14:paraId="2025E38F" w14:textId="77777777" w:rsidR="00B11F92" w:rsidRDefault="00B11F92" w:rsidP="00B11F92">
      <w:pPr>
        <w:spacing w:before="31" w:after="0" w:line="240" w:lineRule="auto"/>
        <w:ind w:left="360" w:right="51"/>
        <w:jc w:val="left"/>
        <w:rPr>
          <w:rFonts w:ascii="Arial" w:eastAsia="Arial" w:hAnsi="Arial" w:cs="Arial"/>
          <w:color w:val="000000" w:themeColor="text1"/>
        </w:rPr>
      </w:pPr>
      <w:r w:rsidRPr="6DA70FB3">
        <w:rPr>
          <w:rFonts w:ascii="Arial" w:eastAsia="Arial" w:hAnsi="Arial" w:cs="Arial"/>
          <w:color w:val="000000" w:themeColor="text1"/>
        </w:rPr>
        <w:t xml:space="preserve">Rotation schedules </w:t>
      </w:r>
      <w:r w:rsidRPr="6DA70FB3">
        <w:rPr>
          <w:rFonts w:ascii="Arial" w:eastAsia="Arial" w:hAnsi="Arial" w:cs="Arial"/>
          <w:b/>
          <w:bCs/>
          <w:i/>
          <w:iCs/>
          <w:color w:val="000000" w:themeColor="text1"/>
        </w:rPr>
        <w:t xml:space="preserve">are not </w:t>
      </w:r>
      <w:r w:rsidRPr="6DA70FB3">
        <w:rPr>
          <w:rFonts w:ascii="Arial" w:eastAsia="Arial" w:hAnsi="Arial" w:cs="Arial"/>
          <w:color w:val="000000" w:themeColor="text1"/>
        </w:rPr>
        <w:t xml:space="preserve">to be submitted until the last Friday-Sunday of the rotation. You must document your actual schedule worked. </w:t>
      </w:r>
      <w:bookmarkStart w:id="11" w:name="_Int_gd1Z0mgH"/>
      <w:r w:rsidRPr="6DA70FB3">
        <w:rPr>
          <w:rFonts w:ascii="Arial" w:eastAsia="Arial" w:hAnsi="Arial" w:cs="Arial"/>
          <w:color w:val="000000" w:themeColor="text1"/>
        </w:rPr>
        <w:t>You are required to document any time off for illness, boards, etc. that caused a deviation from the schedule you were provided.</w:t>
      </w:r>
      <w:bookmarkEnd w:id="11"/>
      <w:r w:rsidRPr="6DA70FB3">
        <w:rPr>
          <w:rFonts w:ascii="Arial" w:eastAsia="Arial" w:hAnsi="Arial" w:cs="Arial"/>
          <w:color w:val="000000" w:themeColor="text1"/>
        </w:rPr>
        <w:t xml:space="preserve"> </w:t>
      </w:r>
      <w:r w:rsidRPr="6DA70FB3">
        <w:rPr>
          <w:rFonts w:ascii="Arial" w:eastAsia="Arial" w:hAnsi="Arial" w:cs="Arial"/>
          <w:b/>
          <w:bCs/>
          <w:i/>
          <w:iCs/>
          <w:color w:val="000000" w:themeColor="text1"/>
        </w:rPr>
        <w:t>All rotation days must be accounted for.</w:t>
      </w:r>
    </w:p>
    <w:p w14:paraId="6897AE27" w14:textId="77777777" w:rsidR="00B11F92" w:rsidRDefault="00B11F92" w:rsidP="00B11F92">
      <w:pPr>
        <w:spacing w:before="12" w:after="0" w:line="240" w:lineRule="exact"/>
        <w:ind w:left="720"/>
        <w:jc w:val="left"/>
        <w:rPr>
          <w:rFonts w:ascii="Calibri" w:eastAsia="Calibri" w:hAnsi="Calibri" w:cs="Calibri"/>
          <w:color w:val="000000" w:themeColor="text1"/>
          <w:sz w:val="24"/>
          <w:szCs w:val="24"/>
        </w:rPr>
      </w:pPr>
    </w:p>
    <w:p w14:paraId="134F90E5" w14:textId="1E00F9C4" w:rsidR="00BE1988" w:rsidRPr="00C40B5D" w:rsidRDefault="00B11F92" w:rsidP="00B11F92">
      <w:pPr>
        <w:spacing w:after="0" w:line="276" w:lineRule="auto"/>
        <w:ind w:left="360"/>
        <w:jc w:val="left"/>
        <w:rPr>
          <w:rFonts w:ascii="Arial" w:hAnsi="Arial" w:cs="Arial"/>
        </w:rPr>
      </w:pPr>
      <w:r w:rsidRPr="2F70A8F7">
        <w:rPr>
          <w:rFonts w:ascii="Arial" w:eastAsia="Arial" w:hAnsi="Arial" w:cs="Arial"/>
          <w:color w:val="000000" w:themeColor="text1"/>
        </w:rPr>
        <w:lastRenderedPageBreak/>
        <w:t>The overall performance of course participants will be evaluated through customary assessment instruments normally employed by the department for core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2" w:name="_Toc214266455"/>
      <w:r w:rsidRPr="00593906">
        <w:rPr>
          <w:rFonts w:ascii="Arial" w:hAnsi="Arial" w:cs="Arial"/>
        </w:rPr>
        <w:t>GOALS AND OBJECTIVES</w:t>
      </w:r>
      <w:bookmarkEnd w:id="12"/>
      <w:r w:rsidR="00941F4E">
        <w:rPr>
          <w:rFonts w:ascii="Arial" w:hAnsi="Arial" w:cs="Arial"/>
        </w:rPr>
        <w:t xml:space="preserve"> </w:t>
      </w:r>
    </w:p>
    <w:p w14:paraId="523BF36B" w14:textId="55E5BD2A" w:rsidR="00B848B6" w:rsidRPr="00AF40B7" w:rsidRDefault="006630FF" w:rsidP="00702488">
      <w:pPr>
        <w:pStyle w:val="Heading2"/>
        <w:jc w:val="left"/>
        <w:rPr>
          <w:b/>
          <w:bCs/>
          <w:highlight w:val="yellow"/>
        </w:rPr>
      </w:pPr>
      <w:bookmarkStart w:id="13" w:name="_Toc214266456"/>
      <w:r w:rsidRPr="00003970">
        <w:t>GOALS</w:t>
      </w:r>
      <w:bookmarkEnd w:id="13"/>
    </w:p>
    <w:p w14:paraId="65CA3DAA" w14:textId="77777777" w:rsidR="00935747" w:rsidRPr="00580688" w:rsidRDefault="00935747" w:rsidP="00315C15">
      <w:pPr>
        <w:spacing w:after="0" w:line="276" w:lineRule="auto"/>
        <w:ind w:left="360"/>
        <w:jc w:val="left"/>
        <w:rPr>
          <w:rFonts w:ascii="Arial" w:eastAsia="Arial" w:hAnsi="Arial" w:cs="Arial"/>
        </w:rPr>
      </w:pPr>
      <w:r w:rsidRPr="00580688">
        <w:rPr>
          <w:rFonts w:ascii="Arial" w:eastAsia="Arial" w:hAnsi="Arial" w:cs="Arial"/>
        </w:rPr>
        <w:t>Course participants will:</w:t>
      </w:r>
    </w:p>
    <w:p w14:paraId="1AAC8CC9" w14:textId="77777777" w:rsidR="00935747" w:rsidRPr="00580688" w:rsidRDefault="00935747" w:rsidP="00315C15">
      <w:pPr>
        <w:pStyle w:val="ListParagraph"/>
        <w:numPr>
          <w:ilvl w:val="0"/>
          <w:numId w:val="1"/>
        </w:numPr>
        <w:spacing w:after="0" w:line="276" w:lineRule="auto"/>
        <w:jc w:val="left"/>
        <w:rPr>
          <w:rFonts w:ascii="Arial" w:eastAsia="Arial" w:hAnsi="Arial" w:cs="Arial"/>
        </w:rPr>
      </w:pPr>
      <w:bookmarkStart w:id="14" w:name="_Int_dcxk0AAe"/>
      <w:r w:rsidRPr="6DA70FB3">
        <w:rPr>
          <w:rFonts w:ascii="Arial" w:eastAsia="Arial" w:hAnsi="Arial" w:cs="Arial"/>
        </w:rPr>
        <w:t>Develop an appreciation of the practice of medicine as related to the specialty of the preceptor.</w:t>
      </w:r>
      <w:bookmarkEnd w:id="14"/>
    </w:p>
    <w:p w14:paraId="68A1AF51" w14:textId="77777777" w:rsidR="00935747" w:rsidRPr="00580688" w:rsidRDefault="00935747" w:rsidP="00315C15">
      <w:pPr>
        <w:pStyle w:val="ListParagraph"/>
        <w:numPr>
          <w:ilvl w:val="0"/>
          <w:numId w:val="1"/>
        </w:numPr>
        <w:spacing w:after="0" w:line="276" w:lineRule="auto"/>
        <w:jc w:val="left"/>
        <w:rPr>
          <w:rFonts w:ascii="Arial" w:eastAsia="Arial" w:hAnsi="Arial" w:cs="Arial"/>
        </w:rPr>
      </w:pPr>
      <w:r w:rsidRPr="00580688">
        <w:rPr>
          <w:rFonts w:ascii="Arial" w:eastAsia="Arial" w:hAnsi="Arial" w:cs="Arial"/>
        </w:rPr>
        <w:t>Assimilate what they learn and demonstrate their understanding of patient care through ongoing interaction and dialogue with, as we as formative feedback from, the preceptor.</w:t>
      </w:r>
    </w:p>
    <w:p w14:paraId="2587CDB4" w14:textId="1DCFAE63" w:rsidR="006630FF" w:rsidRPr="005E20F6" w:rsidRDefault="00935747" w:rsidP="00315C15">
      <w:pPr>
        <w:pStyle w:val="ListParagraph"/>
        <w:numPr>
          <w:ilvl w:val="0"/>
          <w:numId w:val="1"/>
        </w:numPr>
        <w:spacing w:after="0" w:line="276" w:lineRule="auto"/>
        <w:jc w:val="left"/>
        <w:rPr>
          <w:rFonts w:ascii="Arial" w:hAnsi="Arial" w:cs="Arial"/>
        </w:rPr>
      </w:pPr>
      <w:r w:rsidRPr="00580688">
        <w:rPr>
          <w:rFonts w:ascii="Arial" w:eastAsia="Arial" w:hAnsi="Arial" w:cs="Arial"/>
        </w:rPr>
        <w:t>Demonstrate an understanding of the (seven) osteopathic core competencies (as applicable).</w:t>
      </w:r>
    </w:p>
    <w:p w14:paraId="583900E7" w14:textId="5E89CB08" w:rsidR="006630FF" w:rsidRPr="00AF40B7" w:rsidRDefault="006630FF" w:rsidP="00702488">
      <w:pPr>
        <w:spacing w:after="0" w:line="276" w:lineRule="auto"/>
        <w:ind w:left="720"/>
        <w:jc w:val="left"/>
        <w:rPr>
          <w:rFonts w:ascii="Arial" w:hAnsi="Arial" w:cs="Arial"/>
          <w:highlight w:val="yellow"/>
        </w:rPr>
      </w:pPr>
    </w:p>
    <w:p w14:paraId="3AD36CCD" w14:textId="6996E626" w:rsidR="006630FF" w:rsidRPr="00AF40B7" w:rsidRDefault="006630FF" w:rsidP="00702488">
      <w:pPr>
        <w:pStyle w:val="Heading2"/>
        <w:jc w:val="left"/>
        <w:rPr>
          <w:b/>
          <w:bCs/>
          <w:highlight w:val="yellow"/>
        </w:rPr>
      </w:pPr>
      <w:bookmarkStart w:id="15" w:name="_Toc214266457"/>
      <w:r w:rsidRPr="00003970">
        <w:t>OBJECTIVES</w:t>
      </w:r>
      <w:bookmarkEnd w:id="15"/>
    </w:p>
    <w:p w14:paraId="4D481B92" w14:textId="0035D706" w:rsidR="00F761CF" w:rsidRDefault="00F761CF" w:rsidP="002F05C3">
      <w:pPr>
        <w:spacing w:after="0" w:line="240" w:lineRule="auto"/>
        <w:ind w:left="576" w:right="-20" w:firstLine="108"/>
        <w:jc w:val="left"/>
        <w:rPr>
          <w:rFonts w:ascii="Arial" w:eastAsia="Arial" w:hAnsi="Arial" w:cs="Arial"/>
          <w:b/>
          <w:bCs/>
          <w:color w:val="000000" w:themeColor="text1"/>
        </w:rPr>
      </w:pPr>
      <w:r w:rsidRPr="2F70A8F7">
        <w:rPr>
          <w:rFonts w:ascii="Arial" w:eastAsia="Arial" w:hAnsi="Arial" w:cs="Arial"/>
          <w:b/>
          <w:bCs/>
          <w:color w:val="000000" w:themeColor="text1"/>
        </w:rPr>
        <w:t>Clinical Skills</w:t>
      </w:r>
      <w:r w:rsidR="00FA3052">
        <w:rPr>
          <w:rFonts w:ascii="Arial" w:eastAsia="Arial" w:hAnsi="Arial" w:cs="Arial"/>
          <w:b/>
          <w:bCs/>
          <w:color w:val="000000" w:themeColor="text1"/>
        </w:rPr>
        <w:t>:</w:t>
      </w:r>
    </w:p>
    <w:p w14:paraId="452C9575" w14:textId="77777777" w:rsidR="00FA3052" w:rsidRPr="00FE402A" w:rsidRDefault="00FA3052" w:rsidP="002F05C3">
      <w:pPr>
        <w:spacing w:after="0" w:line="240" w:lineRule="auto"/>
        <w:ind w:left="576" w:right="-20" w:firstLine="108"/>
        <w:jc w:val="left"/>
        <w:rPr>
          <w:rFonts w:ascii="Arial" w:eastAsia="Arial" w:hAnsi="Arial" w:cs="Arial"/>
          <w:color w:val="000000" w:themeColor="text1"/>
        </w:rPr>
      </w:pPr>
    </w:p>
    <w:p w14:paraId="62568169" w14:textId="77777777" w:rsidR="00F761CF" w:rsidRDefault="00F761CF" w:rsidP="002F05C3">
      <w:pPr>
        <w:pStyle w:val="ListParagraph"/>
        <w:numPr>
          <w:ilvl w:val="0"/>
          <w:numId w:val="41"/>
        </w:numPr>
        <w:spacing w:after="0" w:line="240" w:lineRule="auto"/>
        <w:ind w:right="784"/>
        <w:jc w:val="left"/>
        <w:rPr>
          <w:rFonts w:ascii="Arial" w:eastAsia="Arial" w:hAnsi="Arial" w:cs="Arial"/>
          <w:color w:val="000000" w:themeColor="text1"/>
        </w:rPr>
      </w:pPr>
      <w:r w:rsidRPr="2F70A8F7">
        <w:rPr>
          <w:rFonts w:ascii="Arial" w:eastAsia="Arial" w:hAnsi="Arial" w:cs="Arial"/>
          <w:color w:val="000000" w:themeColor="text1"/>
        </w:rPr>
        <w:t>The student should complete a thorough medical history including details of current symptoms, previous issues and management efforts, and risk factors that could impact on the diagnosis or management of their current problem.</w:t>
      </w:r>
    </w:p>
    <w:p w14:paraId="2BAF7D07" w14:textId="77777777" w:rsidR="00F761CF" w:rsidRDefault="00F761CF" w:rsidP="002F05C3">
      <w:pPr>
        <w:pStyle w:val="ListParagraph"/>
        <w:numPr>
          <w:ilvl w:val="0"/>
          <w:numId w:val="41"/>
        </w:numPr>
        <w:spacing w:after="0" w:line="240" w:lineRule="auto"/>
        <w:ind w:right="784"/>
        <w:jc w:val="left"/>
        <w:rPr>
          <w:rFonts w:ascii="Arial" w:eastAsia="Arial" w:hAnsi="Arial" w:cs="Arial"/>
          <w:color w:val="000000" w:themeColor="text1"/>
        </w:rPr>
      </w:pPr>
      <w:r w:rsidRPr="2F70A8F7">
        <w:rPr>
          <w:rFonts w:ascii="Arial" w:eastAsia="Arial" w:hAnsi="Arial" w:cs="Arial"/>
          <w:color w:val="000000" w:themeColor="text1"/>
        </w:rPr>
        <w:t>Perform a focused physical exam with appropriate emphasis on the presenting complaint.</w:t>
      </w:r>
    </w:p>
    <w:p w14:paraId="065C2DE5" w14:textId="77777777" w:rsidR="00F761CF" w:rsidRDefault="00F761CF" w:rsidP="002F05C3">
      <w:pPr>
        <w:pStyle w:val="ListParagraph"/>
        <w:numPr>
          <w:ilvl w:val="0"/>
          <w:numId w:val="41"/>
        </w:numPr>
        <w:spacing w:after="0" w:line="240" w:lineRule="auto"/>
        <w:ind w:right="784"/>
        <w:jc w:val="left"/>
        <w:rPr>
          <w:rFonts w:ascii="Arial" w:eastAsia="Arial" w:hAnsi="Arial" w:cs="Arial"/>
          <w:color w:val="000000" w:themeColor="text1"/>
        </w:rPr>
      </w:pPr>
      <w:r w:rsidRPr="6DA70FB3">
        <w:rPr>
          <w:rFonts w:ascii="Arial" w:eastAsia="Arial" w:hAnsi="Arial" w:cs="Arial"/>
          <w:color w:val="000000" w:themeColor="text1"/>
        </w:rPr>
        <w:t xml:space="preserve">Interpret common diagnostic tests utilized in the evaluation of </w:t>
      </w:r>
      <w:bookmarkStart w:id="16" w:name="_Int_RG7nZ4Hw"/>
      <w:r w:rsidRPr="6DA70FB3">
        <w:rPr>
          <w:rFonts w:ascii="Arial" w:eastAsia="Arial" w:hAnsi="Arial" w:cs="Arial"/>
          <w:color w:val="000000" w:themeColor="text1"/>
        </w:rPr>
        <w:t>the</w:t>
      </w:r>
      <w:bookmarkEnd w:id="16"/>
      <w:r w:rsidRPr="6DA70FB3">
        <w:rPr>
          <w:rFonts w:ascii="Arial" w:eastAsia="Arial" w:hAnsi="Arial" w:cs="Arial"/>
          <w:color w:val="000000" w:themeColor="text1"/>
        </w:rPr>
        <w:t xml:space="preserve"> patient with a toxicology emergency, including lab, EKG, and x-rays.</w:t>
      </w:r>
    </w:p>
    <w:p w14:paraId="19594E16" w14:textId="77777777" w:rsidR="00F761CF" w:rsidRDefault="00F761CF" w:rsidP="002F05C3">
      <w:pPr>
        <w:spacing w:after="0" w:line="240" w:lineRule="auto"/>
        <w:jc w:val="left"/>
        <w:rPr>
          <w:rFonts w:ascii="Calibri" w:eastAsia="Calibri" w:hAnsi="Calibri" w:cs="Calibri"/>
          <w:color w:val="000000" w:themeColor="text1"/>
          <w:sz w:val="28"/>
          <w:szCs w:val="28"/>
        </w:rPr>
      </w:pPr>
    </w:p>
    <w:p w14:paraId="121555B2" w14:textId="5EA04F1F" w:rsidR="00F761CF" w:rsidRPr="00FE402A" w:rsidRDefault="00F761CF" w:rsidP="00FA3052">
      <w:pPr>
        <w:ind w:firstLine="720"/>
        <w:rPr>
          <w:rFonts w:ascii="Arial" w:eastAsia="Arial" w:hAnsi="Arial" w:cs="Arial"/>
          <w:color w:val="000000" w:themeColor="text1"/>
        </w:rPr>
      </w:pPr>
      <w:r w:rsidRPr="2F70A8F7">
        <w:rPr>
          <w:rFonts w:ascii="Arial" w:eastAsia="Arial" w:hAnsi="Arial" w:cs="Arial"/>
          <w:b/>
          <w:bCs/>
          <w:color w:val="000000" w:themeColor="text1"/>
        </w:rPr>
        <w:t>Socioeconomic</w:t>
      </w:r>
      <w:r w:rsidRPr="2F70A8F7">
        <w:rPr>
          <w:rFonts w:ascii="Arial" w:eastAsia="Arial" w:hAnsi="Arial" w:cs="Arial"/>
          <w:color w:val="000000" w:themeColor="text1"/>
        </w:rPr>
        <w:t>:</w:t>
      </w:r>
    </w:p>
    <w:p w14:paraId="57854DE0" w14:textId="77777777" w:rsidR="00F761CF" w:rsidRDefault="00F761CF" w:rsidP="002F05C3">
      <w:pPr>
        <w:pStyle w:val="ListParagraph"/>
        <w:numPr>
          <w:ilvl w:val="0"/>
          <w:numId w:val="40"/>
        </w:numPr>
        <w:spacing w:after="0" w:line="240" w:lineRule="auto"/>
        <w:ind w:right="784"/>
        <w:jc w:val="left"/>
        <w:rPr>
          <w:rFonts w:ascii="Arial" w:eastAsia="Arial" w:hAnsi="Arial" w:cs="Arial"/>
          <w:color w:val="000000" w:themeColor="text1"/>
        </w:rPr>
      </w:pPr>
      <w:r w:rsidRPr="2F70A8F7">
        <w:rPr>
          <w:rFonts w:ascii="Arial" w:eastAsia="Arial" w:hAnsi="Arial" w:cs="Arial"/>
          <w:color w:val="000000" w:themeColor="text1"/>
        </w:rPr>
        <w:t>Appreciate the psychosocial issues that potentially impact the patient’s toxicology disorder or condition (professionalism and sensitivity to schedule disruption and lifestyle modifications for the patient).</w:t>
      </w:r>
    </w:p>
    <w:p w14:paraId="30097DC4" w14:textId="77777777" w:rsidR="00F761CF" w:rsidRDefault="00F761CF" w:rsidP="002F05C3">
      <w:pPr>
        <w:spacing w:after="0" w:line="240" w:lineRule="auto"/>
        <w:ind w:right="562"/>
        <w:jc w:val="left"/>
        <w:rPr>
          <w:rFonts w:ascii="Arial" w:eastAsia="Arial" w:hAnsi="Arial" w:cs="Arial"/>
          <w:color w:val="000000" w:themeColor="text1"/>
        </w:rPr>
      </w:pPr>
    </w:p>
    <w:p w14:paraId="3804E3C6" w14:textId="000E25F5" w:rsidR="00F761CF" w:rsidRDefault="00F761CF" w:rsidP="00FD4FC4">
      <w:pPr>
        <w:spacing w:after="0" w:line="240" w:lineRule="auto"/>
        <w:ind w:left="576" w:right="-20"/>
        <w:jc w:val="left"/>
        <w:rPr>
          <w:rFonts w:ascii="Arial" w:eastAsia="Arial" w:hAnsi="Arial" w:cs="Arial"/>
          <w:color w:val="000000" w:themeColor="text1"/>
        </w:rPr>
      </w:pPr>
      <w:r w:rsidRPr="2F70A8F7">
        <w:rPr>
          <w:rFonts w:ascii="Arial" w:eastAsia="Arial" w:hAnsi="Arial" w:cs="Arial"/>
          <w:b/>
          <w:bCs/>
          <w:color w:val="000000" w:themeColor="text1"/>
        </w:rPr>
        <w:t>Teaching Methods</w:t>
      </w:r>
      <w:r w:rsidRPr="2F70A8F7">
        <w:rPr>
          <w:rFonts w:ascii="Arial" w:eastAsia="Arial" w:hAnsi="Arial" w:cs="Arial"/>
          <w:color w:val="000000" w:themeColor="text1"/>
        </w:rPr>
        <w:t>:</w:t>
      </w:r>
    </w:p>
    <w:p w14:paraId="2EA2FDF8" w14:textId="77777777" w:rsidR="00F761CF" w:rsidRDefault="00F761CF" w:rsidP="002F05C3">
      <w:pPr>
        <w:spacing w:after="0" w:line="240" w:lineRule="auto"/>
        <w:ind w:left="720" w:right="-20"/>
        <w:jc w:val="left"/>
        <w:rPr>
          <w:rFonts w:ascii="Arial" w:eastAsia="Arial" w:hAnsi="Arial" w:cs="Arial"/>
          <w:color w:val="000000" w:themeColor="text1"/>
        </w:rPr>
      </w:pPr>
      <w:r w:rsidRPr="2F70A8F7">
        <w:rPr>
          <w:rFonts w:ascii="Arial" w:eastAsia="Arial" w:hAnsi="Arial" w:cs="Arial"/>
          <w:color w:val="000000" w:themeColor="text1"/>
        </w:rPr>
        <w:t>The student is expected to function as a viable member of the supervising physician’s health care team.</w:t>
      </w:r>
    </w:p>
    <w:p w14:paraId="3DF5E12B" w14:textId="77777777" w:rsidR="00F761CF" w:rsidRDefault="00F761CF" w:rsidP="002F05C3">
      <w:pPr>
        <w:spacing w:after="0" w:line="240" w:lineRule="auto"/>
        <w:ind w:left="720" w:right="-20"/>
        <w:jc w:val="left"/>
        <w:rPr>
          <w:rFonts w:ascii="Arial" w:eastAsia="Arial" w:hAnsi="Arial" w:cs="Arial"/>
          <w:color w:val="000000" w:themeColor="text1"/>
        </w:rPr>
      </w:pPr>
      <w:r w:rsidRPr="2F70A8F7">
        <w:rPr>
          <w:rFonts w:ascii="Arial" w:eastAsia="Arial" w:hAnsi="Arial" w:cs="Arial"/>
          <w:color w:val="000000" w:themeColor="text1"/>
        </w:rPr>
        <w:t>Assigned student responsibilities can include:</w:t>
      </w:r>
    </w:p>
    <w:p w14:paraId="1CCC12CD" w14:textId="77777777" w:rsidR="00F761CF" w:rsidRDefault="00F761CF" w:rsidP="002F05C3">
      <w:pPr>
        <w:spacing w:after="0" w:line="240" w:lineRule="auto"/>
        <w:ind w:left="720" w:right="-20"/>
        <w:jc w:val="left"/>
        <w:rPr>
          <w:rFonts w:ascii="Arial" w:eastAsia="Arial" w:hAnsi="Arial" w:cs="Arial"/>
          <w:color w:val="000000" w:themeColor="text1"/>
        </w:rPr>
      </w:pPr>
    </w:p>
    <w:p w14:paraId="5BFA16B1" w14:textId="77777777" w:rsidR="00F761CF" w:rsidRDefault="00F761CF" w:rsidP="002F05C3">
      <w:pPr>
        <w:pStyle w:val="ListParagraph"/>
        <w:numPr>
          <w:ilvl w:val="3"/>
          <w:numId w:val="39"/>
        </w:numPr>
        <w:tabs>
          <w:tab w:val="left" w:pos="820"/>
        </w:tabs>
        <w:spacing w:after="0" w:line="240" w:lineRule="auto"/>
        <w:ind w:left="1080" w:right="-20"/>
        <w:jc w:val="left"/>
        <w:rPr>
          <w:rFonts w:ascii="Arial" w:eastAsia="Arial" w:hAnsi="Arial" w:cs="Arial"/>
          <w:color w:val="000000" w:themeColor="text1"/>
        </w:rPr>
      </w:pPr>
      <w:r w:rsidRPr="2F70A8F7">
        <w:rPr>
          <w:rFonts w:ascii="Arial" w:eastAsia="Arial" w:hAnsi="Arial" w:cs="Arial"/>
          <w:color w:val="000000" w:themeColor="text1"/>
        </w:rPr>
        <w:t>supervised first patient contact in the office or clinic,</w:t>
      </w:r>
    </w:p>
    <w:p w14:paraId="26C2C9F5" w14:textId="530E9655" w:rsidR="00F761CF" w:rsidRPr="00FA3052" w:rsidRDefault="00F761CF" w:rsidP="002F05C3">
      <w:pPr>
        <w:pStyle w:val="ListParagraph"/>
        <w:numPr>
          <w:ilvl w:val="3"/>
          <w:numId w:val="39"/>
        </w:numPr>
        <w:tabs>
          <w:tab w:val="left" w:pos="820"/>
        </w:tabs>
        <w:spacing w:after="0" w:line="240" w:lineRule="auto"/>
        <w:ind w:left="1080" w:right="-20"/>
        <w:jc w:val="left"/>
        <w:rPr>
          <w:rFonts w:ascii="Arial" w:eastAsia="Arial" w:hAnsi="Arial" w:cs="Arial"/>
          <w:color w:val="000000" w:themeColor="text1"/>
        </w:rPr>
      </w:pPr>
      <w:r w:rsidRPr="2F70A8F7">
        <w:rPr>
          <w:rFonts w:ascii="Arial" w:eastAsia="Arial" w:hAnsi="Arial" w:cs="Arial"/>
          <w:color w:val="000000" w:themeColor="text1"/>
        </w:rPr>
        <w:t>participation in conducting and the interpretation of diagnostic testing and clinical management.</w:t>
      </w:r>
    </w:p>
    <w:p w14:paraId="19CA8357" w14:textId="77777777" w:rsidR="00F761CF" w:rsidRDefault="00F761CF" w:rsidP="002F05C3">
      <w:pPr>
        <w:spacing w:after="0" w:line="240" w:lineRule="auto"/>
        <w:ind w:left="720" w:right="324"/>
        <w:jc w:val="left"/>
        <w:rPr>
          <w:rFonts w:ascii="Arial" w:eastAsia="Arial" w:hAnsi="Arial" w:cs="Arial"/>
          <w:color w:val="000000" w:themeColor="text1"/>
        </w:rPr>
      </w:pPr>
      <w:r w:rsidRPr="6DA70FB3">
        <w:rPr>
          <w:rFonts w:ascii="Arial" w:eastAsia="Arial" w:hAnsi="Arial" w:cs="Arial"/>
          <w:color w:val="000000" w:themeColor="text1"/>
        </w:rPr>
        <w:t>Evaluation: The student is encouraged to solicit feedback related to his/her clinical performance daily. The student should receive formative performance evaluations at the mid-point and end of the rotation that outlines faculty perceived strengths and weaknesses related to the student’s performance that includes recommendations for strengthening his/her performance as warranted.</w:t>
      </w:r>
    </w:p>
    <w:p w14:paraId="091D5116" w14:textId="77777777" w:rsidR="00F761CF" w:rsidRDefault="00F761CF" w:rsidP="002F05C3">
      <w:pPr>
        <w:spacing w:after="0" w:line="240" w:lineRule="auto"/>
        <w:ind w:left="720"/>
        <w:jc w:val="left"/>
        <w:rPr>
          <w:rFonts w:ascii="Arial" w:eastAsia="Arial" w:hAnsi="Arial" w:cs="Arial"/>
          <w:color w:val="000000" w:themeColor="text1"/>
        </w:rPr>
      </w:pPr>
    </w:p>
    <w:p w14:paraId="44BC8079" w14:textId="77777777" w:rsidR="00F761CF" w:rsidRDefault="00F761CF" w:rsidP="002F05C3">
      <w:pPr>
        <w:spacing w:after="0" w:line="240" w:lineRule="auto"/>
        <w:ind w:left="720"/>
        <w:jc w:val="left"/>
        <w:rPr>
          <w:rFonts w:ascii="Arial" w:eastAsia="Arial" w:hAnsi="Arial" w:cs="Arial"/>
          <w:color w:val="000000" w:themeColor="text1"/>
        </w:rPr>
      </w:pPr>
      <w:r w:rsidRPr="2F70A8F7">
        <w:rPr>
          <w:rFonts w:ascii="Arial" w:eastAsia="Arial" w:hAnsi="Arial" w:cs="Arial"/>
          <w:b/>
          <w:bCs/>
          <w:color w:val="000000" w:themeColor="text1"/>
        </w:rPr>
        <w:t>Toxicology: Introduction to the Poisoned Patient</w:t>
      </w:r>
      <w:r w:rsidRPr="2F70A8F7">
        <w:rPr>
          <w:rFonts w:ascii="Arial" w:eastAsia="Arial" w:hAnsi="Arial" w:cs="Arial"/>
          <w:color w:val="000000" w:themeColor="text1"/>
        </w:rPr>
        <w:t xml:space="preserve"> </w:t>
      </w:r>
      <w:r w:rsidRPr="2F70A8F7">
        <w:rPr>
          <w:rFonts w:ascii="Arial" w:eastAsia="Arial" w:hAnsi="Arial" w:cs="Arial"/>
          <w:b/>
          <w:bCs/>
          <w:color w:val="000000" w:themeColor="text1"/>
        </w:rPr>
        <w:t>Objectives</w:t>
      </w:r>
    </w:p>
    <w:p w14:paraId="0E9986BD" w14:textId="77777777" w:rsidR="00F761CF" w:rsidRDefault="00F761CF" w:rsidP="002F05C3">
      <w:pPr>
        <w:spacing w:before="17" w:after="0" w:line="240" w:lineRule="exact"/>
        <w:jc w:val="left"/>
        <w:rPr>
          <w:rFonts w:ascii="Calibri" w:eastAsia="Calibri" w:hAnsi="Calibri" w:cs="Calibri"/>
          <w:color w:val="000000" w:themeColor="text1"/>
          <w:sz w:val="24"/>
          <w:szCs w:val="24"/>
        </w:rPr>
      </w:pPr>
    </w:p>
    <w:p w14:paraId="32D2BFE7" w14:textId="77777777" w:rsidR="00F761CF" w:rsidRDefault="00F761CF" w:rsidP="002F05C3">
      <w:pPr>
        <w:pStyle w:val="ListParagraph"/>
        <w:widowControl w:val="0"/>
        <w:numPr>
          <w:ilvl w:val="0"/>
          <w:numId w:val="38"/>
        </w:numPr>
        <w:spacing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State the basic principles of drug absorption, metabolism, and excretion.</w:t>
      </w:r>
    </w:p>
    <w:p w14:paraId="5A18C015" w14:textId="77777777" w:rsidR="00F761CF" w:rsidRDefault="00F761CF" w:rsidP="002F05C3">
      <w:pPr>
        <w:pStyle w:val="ListParagraph"/>
        <w:widowControl w:val="0"/>
        <w:numPr>
          <w:ilvl w:val="0"/>
          <w:numId w:val="38"/>
        </w:numPr>
        <w:spacing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State the components of the COMA cocktail.</w:t>
      </w:r>
    </w:p>
    <w:p w14:paraId="028DC431" w14:textId="77777777" w:rsidR="00F761CF" w:rsidRDefault="00F761CF" w:rsidP="002F05C3">
      <w:pPr>
        <w:pStyle w:val="ListParagraph"/>
        <w:widowControl w:val="0"/>
        <w:numPr>
          <w:ilvl w:val="0"/>
          <w:numId w:val="38"/>
        </w:numPr>
        <w:spacing w:after="0" w:line="250" w:lineRule="exact"/>
        <w:ind w:left="1080" w:right="-14"/>
        <w:jc w:val="left"/>
        <w:rPr>
          <w:rFonts w:ascii="Arial" w:eastAsia="Arial" w:hAnsi="Arial" w:cs="Arial"/>
          <w:color w:val="000000" w:themeColor="text1"/>
        </w:rPr>
      </w:pPr>
      <w:r w:rsidRPr="6DA70FB3">
        <w:rPr>
          <w:rFonts w:ascii="Arial" w:eastAsia="Arial" w:hAnsi="Arial" w:cs="Arial"/>
          <w:color w:val="000000" w:themeColor="text1"/>
        </w:rPr>
        <w:t xml:space="preserve">Discuss the use of activated charcoal, including single and multiple doses, and its </w:t>
      </w:r>
      <w:r w:rsidRPr="6DA70FB3">
        <w:rPr>
          <w:rFonts w:ascii="Arial" w:eastAsia="Arial" w:hAnsi="Arial" w:cs="Arial"/>
          <w:color w:val="000000" w:themeColor="text1"/>
        </w:rPr>
        <w:lastRenderedPageBreak/>
        <w:t>contraindications.</w:t>
      </w:r>
    </w:p>
    <w:p w14:paraId="13AC481F" w14:textId="77777777" w:rsidR="00F761CF" w:rsidRDefault="00F761CF" w:rsidP="002F05C3">
      <w:pPr>
        <w:pStyle w:val="ListParagraph"/>
        <w:widowControl w:val="0"/>
        <w:numPr>
          <w:ilvl w:val="0"/>
          <w:numId w:val="38"/>
        </w:numPr>
        <w:spacing w:before="3"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Discuss the use of sorbitol as a laxative and its contraindications.</w:t>
      </w:r>
    </w:p>
    <w:p w14:paraId="53578935" w14:textId="77777777" w:rsidR="00F761CF" w:rsidRDefault="00F761CF" w:rsidP="002F05C3">
      <w:pPr>
        <w:pStyle w:val="ListParagraph"/>
        <w:widowControl w:val="0"/>
        <w:numPr>
          <w:ilvl w:val="0"/>
          <w:numId w:val="38"/>
        </w:numPr>
        <w:spacing w:after="0" w:line="251"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Discuss the use of whole bowel irrigation and its indications.</w:t>
      </w:r>
    </w:p>
    <w:p w14:paraId="60378CB8" w14:textId="77777777" w:rsidR="00F761CF" w:rsidRDefault="00F761CF" w:rsidP="002F05C3">
      <w:pPr>
        <w:pStyle w:val="ListParagraph"/>
        <w:widowControl w:val="0"/>
        <w:numPr>
          <w:ilvl w:val="0"/>
          <w:numId w:val="38"/>
        </w:numPr>
        <w:spacing w:before="2"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Discuss the concept of half-life and what it means in terms of antidote treatment and monitoring.</w:t>
      </w:r>
    </w:p>
    <w:p w14:paraId="4E1E6036" w14:textId="77777777" w:rsidR="00F761CF" w:rsidRDefault="00F761CF" w:rsidP="002F05C3">
      <w:pPr>
        <w:pStyle w:val="ListParagraph"/>
        <w:widowControl w:val="0"/>
        <w:numPr>
          <w:ilvl w:val="0"/>
          <w:numId w:val="38"/>
        </w:numPr>
        <w:spacing w:after="0" w:line="250"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Discuss the concept of fat soluble, water soluble and first pass effect in the context of an overdose.</w:t>
      </w:r>
    </w:p>
    <w:p w14:paraId="7E5DCAA2" w14:textId="77777777" w:rsidR="00F761CF" w:rsidRDefault="00F761CF" w:rsidP="002F05C3">
      <w:pPr>
        <w:spacing w:after="0" w:line="200" w:lineRule="exact"/>
        <w:ind w:left="1080"/>
        <w:jc w:val="left"/>
        <w:rPr>
          <w:rFonts w:ascii="Calibri" w:eastAsia="Calibri" w:hAnsi="Calibri" w:cs="Calibri"/>
          <w:color w:val="000000" w:themeColor="text1"/>
          <w:sz w:val="20"/>
          <w:szCs w:val="20"/>
        </w:rPr>
      </w:pPr>
    </w:p>
    <w:p w14:paraId="6F33B2F1" w14:textId="74DD1CEA" w:rsidR="00F761CF" w:rsidRDefault="00F761CF" w:rsidP="002F05C3">
      <w:pPr>
        <w:spacing w:after="0" w:line="240" w:lineRule="auto"/>
        <w:ind w:left="720" w:right="-14"/>
        <w:jc w:val="left"/>
        <w:rPr>
          <w:rFonts w:ascii="Arial" w:eastAsia="Arial" w:hAnsi="Arial" w:cs="Arial"/>
          <w:color w:val="000000" w:themeColor="text1"/>
        </w:rPr>
      </w:pPr>
      <w:r w:rsidRPr="2F70A8F7">
        <w:rPr>
          <w:rFonts w:ascii="Arial" w:eastAsia="Arial" w:hAnsi="Arial" w:cs="Arial"/>
          <w:b/>
          <w:bCs/>
          <w:color w:val="000000" w:themeColor="text1"/>
        </w:rPr>
        <w:t xml:space="preserve">Toxicology: Acetaminophen, </w:t>
      </w:r>
      <w:r w:rsidR="00665D21">
        <w:rPr>
          <w:rFonts w:ascii="Arial" w:eastAsia="Arial" w:hAnsi="Arial" w:cs="Arial"/>
          <w:b/>
          <w:bCs/>
          <w:color w:val="000000" w:themeColor="text1"/>
        </w:rPr>
        <w:t>A</w:t>
      </w:r>
      <w:r w:rsidRPr="2F70A8F7">
        <w:rPr>
          <w:rFonts w:ascii="Arial" w:eastAsia="Arial" w:hAnsi="Arial" w:cs="Arial"/>
          <w:b/>
          <w:bCs/>
          <w:color w:val="000000" w:themeColor="text1"/>
        </w:rPr>
        <w:t xml:space="preserve">spirin, </w:t>
      </w:r>
      <w:r w:rsidR="00665D21">
        <w:rPr>
          <w:rFonts w:ascii="Arial" w:eastAsia="Arial" w:hAnsi="Arial" w:cs="Arial"/>
          <w:b/>
          <w:bCs/>
          <w:color w:val="000000" w:themeColor="text1"/>
        </w:rPr>
        <w:t>A</w:t>
      </w:r>
      <w:r w:rsidRPr="2F70A8F7">
        <w:rPr>
          <w:rFonts w:ascii="Arial" w:eastAsia="Arial" w:hAnsi="Arial" w:cs="Arial"/>
          <w:b/>
          <w:bCs/>
          <w:color w:val="000000" w:themeColor="text1"/>
        </w:rPr>
        <w:t>lcohols</w:t>
      </w:r>
      <w:r w:rsidRPr="2F70A8F7">
        <w:rPr>
          <w:rFonts w:ascii="Arial" w:eastAsia="Arial" w:hAnsi="Arial" w:cs="Arial"/>
          <w:color w:val="000000" w:themeColor="text1"/>
        </w:rPr>
        <w:t xml:space="preserve"> </w:t>
      </w:r>
      <w:r w:rsidRPr="2F70A8F7">
        <w:rPr>
          <w:rFonts w:ascii="Arial" w:eastAsia="Arial" w:hAnsi="Arial" w:cs="Arial"/>
          <w:b/>
          <w:bCs/>
          <w:color w:val="000000" w:themeColor="text1"/>
        </w:rPr>
        <w:t>Objectives</w:t>
      </w:r>
    </w:p>
    <w:p w14:paraId="2D64BEC3" w14:textId="77777777" w:rsidR="00F761CF" w:rsidRDefault="00F761CF" w:rsidP="002F05C3">
      <w:pPr>
        <w:spacing w:before="12" w:after="0" w:line="240" w:lineRule="exact"/>
        <w:jc w:val="left"/>
        <w:rPr>
          <w:rFonts w:ascii="Calibri" w:eastAsia="Calibri" w:hAnsi="Calibri" w:cs="Calibri"/>
          <w:color w:val="000000" w:themeColor="text1"/>
          <w:sz w:val="24"/>
          <w:szCs w:val="24"/>
        </w:rPr>
      </w:pPr>
    </w:p>
    <w:p w14:paraId="0CF71862" w14:textId="77777777" w:rsidR="00F761CF" w:rsidRDefault="00F761CF" w:rsidP="002F05C3">
      <w:pPr>
        <w:pStyle w:val="ListParagraph"/>
        <w:widowControl w:val="0"/>
        <w:numPr>
          <w:ilvl w:val="0"/>
          <w:numId w:val="37"/>
        </w:numPr>
        <w:spacing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Be able to state the different rates of absorption of various salicylate containing products, and sources of salicylate besides aspirin.</w:t>
      </w:r>
    </w:p>
    <w:p w14:paraId="7E6F1D66" w14:textId="77777777" w:rsidR="00F761CF" w:rsidRDefault="00F761CF" w:rsidP="002F05C3">
      <w:pPr>
        <w:pStyle w:val="ListParagraph"/>
        <w:widowControl w:val="0"/>
        <w:numPr>
          <w:ilvl w:val="0"/>
          <w:numId w:val="37"/>
        </w:numPr>
        <w:spacing w:before="1" w:after="0" w:line="254"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Be able to discuss the various stages of salicylate intoxication, and the assorted biochemical derangements that occur with each, including the various acid base disturbances.</w:t>
      </w:r>
    </w:p>
    <w:p w14:paraId="07C7BBEF" w14:textId="77777777" w:rsidR="00F761CF" w:rsidRDefault="00F761CF" w:rsidP="002F05C3">
      <w:pPr>
        <w:pStyle w:val="ListParagraph"/>
        <w:widowControl w:val="0"/>
        <w:numPr>
          <w:ilvl w:val="0"/>
          <w:numId w:val="37"/>
        </w:numPr>
        <w:spacing w:after="0" w:line="246" w:lineRule="exact"/>
        <w:ind w:left="1080" w:right="-14"/>
        <w:jc w:val="left"/>
        <w:rPr>
          <w:rFonts w:ascii="Arial" w:eastAsia="Arial" w:hAnsi="Arial" w:cs="Arial"/>
          <w:color w:val="000000" w:themeColor="text1"/>
        </w:rPr>
      </w:pPr>
      <w:r w:rsidRPr="6DA70FB3">
        <w:rPr>
          <w:rFonts w:ascii="Arial" w:eastAsia="Arial" w:hAnsi="Arial" w:cs="Arial"/>
          <w:color w:val="000000" w:themeColor="text1"/>
        </w:rPr>
        <w:t>Know the signs and symptoms of mild, moderate, and severe poisoning with salicylates.</w:t>
      </w:r>
    </w:p>
    <w:p w14:paraId="14816644" w14:textId="77777777" w:rsidR="00F761CF" w:rsidRDefault="00F761CF" w:rsidP="002F05C3">
      <w:pPr>
        <w:pStyle w:val="ListParagraph"/>
        <w:widowControl w:val="0"/>
        <w:numPr>
          <w:ilvl w:val="0"/>
          <w:numId w:val="37"/>
        </w:numPr>
        <w:spacing w:before="2" w:after="0" w:line="240" w:lineRule="auto"/>
        <w:ind w:left="1080" w:right="-14"/>
        <w:jc w:val="left"/>
        <w:rPr>
          <w:rFonts w:ascii="Arial" w:eastAsia="Arial" w:hAnsi="Arial" w:cs="Arial"/>
          <w:color w:val="000000" w:themeColor="text1"/>
        </w:rPr>
      </w:pPr>
      <w:r w:rsidRPr="6DA70FB3">
        <w:rPr>
          <w:rFonts w:ascii="Arial" w:eastAsia="Arial" w:hAnsi="Arial" w:cs="Arial"/>
          <w:color w:val="000000" w:themeColor="text1"/>
        </w:rPr>
        <w:t>Be able to discuss the various modalities used to treat mild, moderate, and severe salicylate poisoning.</w:t>
      </w:r>
    </w:p>
    <w:p w14:paraId="433CF926" w14:textId="77777777" w:rsidR="00F761CF" w:rsidRDefault="00F761CF" w:rsidP="002F05C3">
      <w:pPr>
        <w:pStyle w:val="ListParagraph"/>
        <w:widowControl w:val="0"/>
        <w:numPr>
          <w:ilvl w:val="0"/>
          <w:numId w:val="37"/>
        </w:numPr>
        <w:spacing w:after="0" w:line="251"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Know the recommended doses and potentially toxic doses of acetaminophen in adults and children.</w:t>
      </w:r>
    </w:p>
    <w:p w14:paraId="152EF45C" w14:textId="77777777" w:rsidR="00F761CF" w:rsidRDefault="00F761CF" w:rsidP="002F05C3">
      <w:pPr>
        <w:pStyle w:val="ListParagraph"/>
        <w:widowControl w:val="0"/>
        <w:numPr>
          <w:ilvl w:val="0"/>
          <w:numId w:val="37"/>
        </w:numPr>
        <w:spacing w:after="0" w:line="252"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Be able to recognize the stages of acetaminophen poisoning.</w:t>
      </w:r>
    </w:p>
    <w:p w14:paraId="456120D3" w14:textId="77777777" w:rsidR="00F761CF" w:rsidRDefault="00F761CF" w:rsidP="002F05C3">
      <w:pPr>
        <w:pStyle w:val="ListParagraph"/>
        <w:widowControl w:val="0"/>
        <w:numPr>
          <w:ilvl w:val="0"/>
          <w:numId w:val="37"/>
        </w:numPr>
        <w:spacing w:before="2"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Understand the use and limitations of the Rumack - Matthew nomogram in acetaminophen poisoning.</w:t>
      </w:r>
    </w:p>
    <w:p w14:paraId="3A35095B" w14:textId="77777777" w:rsidR="00F761CF" w:rsidRDefault="00F761CF" w:rsidP="002F05C3">
      <w:pPr>
        <w:pStyle w:val="ListParagraph"/>
        <w:widowControl w:val="0"/>
        <w:numPr>
          <w:ilvl w:val="0"/>
          <w:numId w:val="37"/>
        </w:numPr>
        <w:spacing w:after="0" w:line="250"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Be able to list the metabolic pathways of acetaminophen poisoning.</w:t>
      </w:r>
    </w:p>
    <w:p w14:paraId="1FB4C592" w14:textId="77777777" w:rsidR="00F761CF" w:rsidRDefault="00F761CF" w:rsidP="002F05C3">
      <w:pPr>
        <w:pStyle w:val="ListParagraph"/>
        <w:widowControl w:val="0"/>
        <w:numPr>
          <w:ilvl w:val="0"/>
          <w:numId w:val="37"/>
        </w:numPr>
        <w:spacing w:before="2"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Be able to select appropriate therapy for a patient with an acetaminophen overdose.</w:t>
      </w:r>
    </w:p>
    <w:p w14:paraId="750C3FE3" w14:textId="77777777" w:rsidR="00F761CF" w:rsidRDefault="00F761CF" w:rsidP="002F05C3">
      <w:pPr>
        <w:pStyle w:val="ListParagraph"/>
        <w:widowControl w:val="0"/>
        <w:numPr>
          <w:ilvl w:val="0"/>
          <w:numId w:val="37"/>
        </w:numPr>
        <w:spacing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Be able to diagram and understand the metabolism of ethanol, isopropyl alcohol, methanol, and ethylene glycol.</w:t>
      </w:r>
    </w:p>
    <w:p w14:paraId="71FBDD19" w14:textId="77777777" w:rsidR="00F761CF" w:rsidRDefault="00F761CF" w:rsidP="002F05C3">
      <w:pPr>
        <w:pStyle w:val="ListParagraph"/>
        <w:widowControl w:val="0"/>
        <w:numPr>
          <w:ilvl w:val="0"/>
          <w:numId w:val="37"/>
        </w:numPr>
        <w:spacing w:before="4" w:after="0" w:line="252"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Know the signs and symptoms and timeline for consequences of ingestion of ethanol, isopropyl alcohol, methanol, and ethylene glycol.</w:t>
      </w:r>
    </w:p>
    <w:p w14:paraId="665E0F2D" w14:textId="77777777" w:rsidR="00F761CF" w:rsidRDefault="00F761CF" w:rsidP="002F05C3">
      <w:pPr>
        <w:pStyle w:val="ListParagraph"/>
        <w:widowControl w:val="0"/>
        <w:numPr>
          <w:ilvl w:val="0"/>
          <w:numId w:val="37"/>
        </w:numPr>
        <w:spacing w:after="0" w:line="254" w:lineRule="exact"/>
        <w:ind w:left="1080" w:right="-14"/>
        <w:jc w:val="left"/>
        <w:rPr>
          <w:rFonts w:ascii="Arial" w:eastAsia="Arial" w:hAnsi="Arial" w:cs="Arial"/>
          <w:color w:val="000000" w:themeColor="text1"/>
        </w:rPr>
      </w:pPr>
      <w:r w:rsidRPr="2F70A8F7">
        <w:rPr>
          <w:rFonts w:ascii="Arial" w:eastAsia="Arial" w:hAnsi="Arial" w:cs="Arial"/>
          <w:color w:val="000000" w:themeColor="text1"/>
        </w:rPr>
        <w:t>Know the appropriate use of antidotes and treatment guidelines for ingestion of ethanol, isopropyl alcohol, methanol, and ethylene glycol.</w:t>
      </w:r>
    </w:p>
    <w:p w14:paraId="41791E5E" w14:textId="77777777" w:rsidR="00F761CF" w:rsidRDefault="00F761CF" w:rsidP="002F05C3">
      <w:pPr>
        <w:spacing w:before="19" w:after="0" w:line="280" w:lineRule="exact"/>
        <w:jc w:val="left"/>
        <w:rPr>
          <w:rFonts w:ascii="Calibri" w:eastAsia="Calibri" w:hAnsi="Calibri" w:cs="Calibri"/>
          <w:color w:val="000000" w:themeColor="text1"/>
          <w:sz w:val="28"/>
          <w:szCs w:val="28"/>
        </w:rPr>
      </w:pPr>
    </w:p>
    <w:p w14:paraId="73282771" w14:textId="33C72F7A" w:rsidR="00F761CF" w:rsidRDefault="00F761CF" w:rsidP="00986772">
      <w:pPr>
        <w:spacing w:after="0" w:line="240" w:lineRule="auto"/>
        <w:ind w:left="720" w:right="-14"/>
        <w:jc w:val="left"/>
        <w:rPr>
          <w:rFonts w:ascii="Arial" w:eastAsia="Arial" w:hAnsi="Arial" w:cs="Arial"/>
          <w:color w:val="000000" w:themeColor="text1"/>
        </w:rPr>
      </w:pPr>
      <w:r w:rsidRPr="2F70A8F7">
        <w:rPr>
          <w:rFonts w:ascii="Arial" w:eastAsia="Arial" w:hAnsi="Arial" w:cs="Arial"/>
          <w:b/>
          <w:bCs/>
          <w:color w:val="000000" w:themeColor="text1"/>
        </w:rPr>
        <w:t xml:space="preserve">Toxicology: CNS stimulants: </w:t>
      </w:r>
      <w:r w:rsidR="00B24DCB">
        <w:rPr>
          <w:rFonts w:ascii="Arial" w:eastAsia="Arial" w:hAnsi="Arial" w:cs="Arial"/>
          <w:b/>
          <w:bCs/>
          <w:color w:val="000000" w:themeColor="text1"/>
        </w:rPr>
        <w:t>C</w:t>
      </w:r>
      <w:r w:rsidRPr="2F70A8F7">
        <w:rPr>
          <w:rFonts w:ascii="Arial" w:eastAsia="Arial" w:hAnsi="Arial" w:cs="Arial"/>
          <w:b/>
          <w:bCs/>
          <w:color w:val="000000" w:themeColor="text1"/>
        </w:rPr>
        <w:t xml:space="preserve">ocaine, </w:t>
      </w:r>
      <w:r w:rsidR="00B24DCB">
        <w:rPr>
          <w:rFonts w:ascii="Arial" w:eastAsia="Arial" w:hAnsi="Arial" w:cs="Arial"/>
          <w:b/>
          <w:bCs/>
          <w:color w:val="000000" w:themeColor="text1"/>
        </w:rPr>
        <w:t>E</w:t>
      </w:r>
      <w:r w:rsidRPr="2F70A8F7">
        <w:rPr>
          <w:rFonts w:ascii="Arial" w:eastAsia="Arial" w:hAnsi="Arial" w:cs="Arial"/>
          <w:b/>
          <w:bCs/>
          <w:color w:val="000000" w:themeColor="text1"/>
        </w:rPr>
        <w:t xml:space="preserve">cstasy, PCP, Crystal Meth, </w:t>
      </w:r>
      <w:r w:rsidR="00B24DCB">
        <w:rPr>
          <w:rFonts w:ascii="Arial" w:eastAsia="Arial" w:hAnsi="Arial" w:cs="Arial"/>
          <w:b/>
          <w:bCs/>
          <w:color w:val="000000" w:themeColor="text1"/>
        </w:rPr>
        <w:t>B</w:t>
      </w:r>
      <w:r w:rsidRPr="2F70A8F7">
        <w:rPr>
          <w:rFonts w:ascii="Arial" w:eastAsia="Arial" w:hAnsi="Arial" w:cs="Arial"/>
          <w:b/>
          <w:bCs/>
          <w:color w:val="000000" w:themeColor="text1"/>
        </w:rPr>
        <w:t>ath salts</w:t>
      </w:r>
      <w:r w:rsidR="00986772">
        <w:rPr>
          <w:rFonts w:ascii="Arial" w:eastAsia="Arial" w:hAnsi="Arial" w:cs="Arial"/>
          <w:color w:val="000000" w:themeColor="text1"/>
        </w:rPr>
        <w:t xml:space="preserve"> </w:t>
      </w:r>
      <w:r w:rsidRPr="2F70A8F7">
        <w:rPr>
          <w:rFonts w:ascii="Arial" w:eastAsia="Arial" w:hAnsi="Arial" w:cs="Arial"/>
          <w:b/>
          <w:bCs/>
          <w:color w:val="000000" w:themeColor="text1"/>
        </w:rPr>
        <w:t>Objectives</w:t>
      </w:r>
      <w:r w:rsidRPr="00E50DEA">
        <w:rPr>
          <w:rFonts w:ascii="Arial" w:eastAsia="Arial" w:hAnsi="Arial" w:cs="Arial"/>
          <w:color w:val="000000" w:themeColor="text1"/>
        </w:rPr>
        <w:t>:</w:t>
      </w:r>
    </w:p>
    <w:p w14:paraId="667E1F59" w14:textId="77777777" w:rsidR="00F761CF" w:rsidRDefault="00F761CF" w:rsidP="002F05C3">
      <w:pPr>
        <w:spacing w:before="12" w:after="0" w:line="240" w:lineRule="exact"/>
        <w:jc w:val="left"/>
        <w:rPr>
          <w:rFonts w:ascii="Calibri" w:eastAsia="Calibri" w:hAnsi="Calibri" w:cs="Calibri"/>
          <w:color w:val="000000" w:themeColor="text1"/>
          <w:sz w:val="24"/>
          <w:szCs w:val="24"/>
        </w:rPr>
      </w:pPr>
    </w:p>
    <w:p w14:paraId="0F857892" w14:textId="77777777" w:rsidR="00F761CF" w:rsidRDefault="00F761CF" w:rsidP="002F05C3">
      <w:pPr>
        <w:pStyle w:val="ListParagraph"/>
        <w:widowControl w:val="0"/>
        <w:numPr>
          <w:ilvl w:val="0"/>
          <w:numId w:val="33"/>
        </w:numPr>
        <w:spacing w:after="0" w:line="240" w:lineRule="auto"/>
        <w:ind w:left="1080" w:right="-14"/>
        <w:jc w:val="left"/>
        <w:rPr>
          <w:rFonts w:ascii="Arial" w:eastAsia="Arial" w:hAnsi="Arial" w:cs="Arial"/>
          <w:color w:val="000000" w:themeColor="text1"/>
        </w:rPr>
      </w:pPr>
      <w:r w:rsidRPr="2F70A8F7">
        <w:rPr>
          <w:rFonts w:ascii="Arial" w:eastAsia="Arial" w:hAnsi="Arial" w:cs="Arial"/>
          <w:color w:val="000000" w:themeColor="text1"/>
        </w:rPr>
        <w:t>Be able to list the drugs that are considered stimulants.</w:t>
      </w:r>
    </w:p>
    <w:p w14:paraId="0E6F2759" w14:textId="77777777" w:rsidR="00F761CF" w:rsidRDefault="00F761CF" w:rsidP="002F05C3">
      <w:pPr>
        <w:pStyle w:val="ListParagraph"/>
        <w:widowControl w:val="0"/>
        <w:numPr>
          <w:ilvl w:val="0"/>
          <w:numId w:val="33"/>
        </w:numPr>
        <w:spacing w:before="1" w:after="0" w:line="250" w:lineRule="exact"/>
        <w:ind w:left="1080" w:right="-20"/>
        <w:jc w:val="left"/>
        <w:rPr>
          <w:rFonts w:ascii="Arial" w:eastAsia="Arial" w:hAnsi="Arial" w:cs="Arial"/>
          <w:color w:val="000000" w:themeColor="text1"/>
        </w:rPr>
      </w:pPr>
      <w:r w:rsidRPr="6DA70FB3">
        <w:rPr>
          <w:rFonts w:ascii="Arial" w:eastAsia="Arial" w:hAnsi="Arial" w:cs="Arial"/>
          <w:color w:val="000000" w:themeColor="text1"/>
        </w:rPr>
        <w:t xml:space="preserve">Understand the use of benzodiazepines in the management of </w:t>
      </w:r>
      <w:bookmarkStart w:id="17" w:name="_Int_227houuz"/>
      <w:r w:rsidRPr="6DA70FB3">
        <w:rPr>
          <w:rFonts w:ascii="Arial" w:eastAsia="Arial" w:hAnsi="Arial" w:cs="Arial"/>
          <w:color w:val="000000" w:themeColor="text1"/>
        </w:rPr>
        <w:t>the acutely agitated patient</w:t>
      </w:r>
      <w:bookmarkEnd w:id="17"/>
      <w:r w:rsidRPr="6DA70FB3">
        <w:rPr>
          <w:rFonts w:ascii="Arial" w:eastAsia="Arial" w:hAnsi="Arial" w:cs="Arial"/>
          <w:color w:val="000000" w:themeColor="text1"/>
        </w:rPr>
        <w:t>.</w:t>
      </w:r>
    </w:p>
    <w:p w14:paraId="59453E8C" w14:textId="77777777" w:rsidR="00F761CF" w:rsidRDefault="00F761CF" w:rsidP="002F05C3">
      <w:pPr>
        <w:pStyle w:val="ListParagraph"/>
        <w:widowControl w:val="0"/>
        <w:numPr>
          <w:ilvl w:val="0"/>
          <w:numId w:val="33"/>
        </w:numPr>
        <w:spacing w:before="2" w:after="0" w:line="240" w:lineRule="auto"/>
        <w:ind w:left="1080" w:right="-20"/>
        <w:jc w:val="left"/>
        <w:rPr>
          <w:rFonts w:ascii="Arial" w:eastAsia="Arial" w:hAnsi="Arial" w:cs="Arial"/>
          <w:color w:val="000000" w:themeColor="text1"/>
        </w:rPr>
      </w:pPr>
      <w:r w:rsidRPr="2F70A8F7">
        <w:rPr>
          <w:rFonts w:ascii="Arial" w:eastAsia="Arial" w:hAnsi="Arial" w:cs="Arial"/>
          <w:color w:val="000000" w:themeColor="text1"/>
        </w:rPr>
        <w:t>Be able to list the medications and chemicals that lead to hallucinations.</w:t>
      </w:r>
    </w:p>
    <w:p w14:paraId="507D6A0F" w14:textId="77777777" w:rsidR="00F761CF" w:rsidRDefault="00F761CF" w:rsidP="002F05C3">
      <w:pPr>
        <w:pStyle w:val="ListParagraph"/>
        <w:widowControl w:val="0"/>
        <w:numPr>
          <w:ilvl w:val="0"/>
          <w:numId w:val="33"/>
        </w:numPr>
        <w:spacing w:before="2" w:after="0" w:line="251" w:lineRule="exact"/>
        <w:ind w:left="1080" w:right="-20"/>
        <w:jc w:val="left"/>
        <w:rPr>
          <w:rFonts w:ascii="Arial" w:eastAsia="Arial" w:hAnsi="Arial" w:cs="Arial"/>
          <w:color w:val="000000" w:themeColor="text1"/>
        </w:rPr>
      </w:pPr>
      <w:r w:rsidRPr="6DA70FB3">
        <w:rPr>
          <w:rFonts w:ascii="Arial" w:eastAsia="Arial" w:hAnsi="Arial" w:cs="Arial"/>
          <w:color w:val="000000" w:themeColor="text1"/>
        </w:rPr>
        <w:t xml:space="preserve">Understand the mechanism of hyponatremia and </w:t>
      </w:r>
      <w:bookmarkStart w:id="18" w:name="_Int_9v1v8gTG"/>
      <w:r w:rsidRPr="6DA70FB3">
        <w:rPr>
          <w:rFonts w:ascii="Arial" w:eastAsia="Arial" w:hAnsi="Arial" w:cs="Arial"/>
          <w:color w:val="000000" w:themeColor="text1"/>
        </w:rPr>
        <w:t>possible seizures</w:t>
      </w:r>
      <w:bookmarkEnd w:id="18"/>
      <w:r w:rsidRPr="6DA70FB3">
        <w:rPr>
          <w:rFonts w:ascii="Arial" w:eastAsia="Arial" w:hAnsi="Arial" w:cs="Arial"/>
          <w:color w:val="000000" w:themeColor="text1"/>
        </w:rPr>
        <w:t xml:space="preserve"> from ecstasy.</w:t>
      </w:r>
    </w:p>
    <w:p w14:paraId="765A9C2F" w14:textId="77777777" w:rsidR="00F761CF" w:rsidRDefault="00F761CF" w:rsidP="002F05C3">
      <w:pPr>
        <w:pStyle w:val="ListParagraph"/>
        <w:widowControl w:val="0"/>
        <w:numPr>
          <w:ilvl w:val="0"/>
          <w:numId w:val="33"/>
        </w:numPr>
        <w:spacing w:before="10" w:after="0" w:line="252" w:lineRule="exact"/>
        <w:ind w:left="1080" w:right="566"/>
        <w:jc w:val="left"/>
        <w:rPr>
          <w:rFonts w:ascii="Arial" w:eastAsia="Arial" w:hAnsi="Arial" w:cs="Arial"/>
          <w:color w:val="000000" w:themeColor="text1"/>
        </w:rPr>
      </w:pPr>
      <w:r w:rsidRPr="2F70A8F7">
        <w:rPr>
          <w:rFonts w:ascii="Arial" w:eastAsia="Arial" w:hAnsi="Arial" w:cs="Arial"/>
          <w:color w:val="000000" w:themeColor="text1"/>
        </w:rPr>
        <w:t>Be able to discuss cocaine related chest pain.</w:t>
      </w:r>
    </w:p>
    <w:p w14:paraId="0D26B602" w14:textId="77777777" w:rsidR="00F761CF" w:rsidRDefault="00F761CF" w:rsidP="002F05C3">
      <w:pPr>
        <w:pStyle w:val="ListParagraph"/>
        <w:widowControl w:val="0"/>
        <w:numPr>
          <w:ilvl w:val="0"/>
          <w:numId w:val="33"/>
        </w:numPr>
        <w:spacing w:before="10" w:after="0" w:line="252" w:lineRule="exact"/>
        <w:ind w:left="1080" w:right="566"/>
        <w:jc w:val="left"/>
        <w:rPr>
          <w:rFonts w:ascii="Arial" w:eastAsia="Arial" w:hAnsi="Arial" w:cs="Arial"/>
          <w:color w:val="000000" w:themeColor="text1"/>
        </w:rPr>
      </w:pPr>
      <w:r w:rsidRPr="2F70A8F7">
        <w:rPr>
          <w:rFonts w:ascii="Arial" w:eastAsia="Arial" w:hAnsi="Arial" w:cs="Arial"/>
          <w:color w:val="000000" w:themeColor="text1"/>
        </w:rPr>
        <w:t>Understand the diagnostic scenario of cannabinoid hyperemesis syndrome.</w:t>
      </w:r>
    </w:p>
    <w:p w14:paraId="212112D1" w14:textId="77777777" w:rsidR="00F761CF" w:rsidRDefault="00F761CF" w:rsidP="002F05C3">
      <w:pPr>
        <w:pStyle w:val="ListParagraph"/>
        <w:widowControl w:val="0"/>
        <w:numPr>
          <w:ilvl w:val="0"/>
          <w:numId w:val="33"/>
        </w:numPr>
        <w:spacing w:before="10" w:after="0" w:line="252" w:lineRule="exact"/>
        <w:ind w:left="1080" w:right="566"/>
        <w:jc w:val="left"/>
        <w:rPr>
          <w:rFonts w:ascii="Arial" w:eastAsia="Arial" w:hAnsi="Arial" w:cs="Arial"/>
          <w:color w:val="000000" w:themeColor="text1"/>
        </w:rPr>
      </w:pPr>
      <w:r w:rsidRPr="2F70A8F7">
        <w:rPr>
          <w:rFonts w:ascii="Arial" w:eastAsia="Arial" w:hAnsi="Arial" w:cs="Arial"/>
          <w:color w:val="000000" w:themeColor="text1"/>
        </w:rPr>
        <w:t>Be able to use the eye signs to help differentiate the various stimulants, especially those causing hallucinations.</w:t>
      </w:r>
    </w:p>
    <w:p w14:paraId="0CDB9639" w14:textId="77777777" w:rsidR="00F761CF" w:rsidRDefault="00F761CF" w:rsidP="002F05C3">
      <w:pPr>
        <w:spacing w:after="0" w:line="200" w:lineRule="exact"/>
        <w:jc w:val="left"/>
        <w:rPr>
          <w:rFonts w:ascii="Calibri" w:eastAsia="Calibri" w:hAnsi="Calibri" w:cs="Calibri"/>
          <w:color w:val="000000" w:themeColor="text1"/>
          <w:sz w:val="20"/>
          <w:szCs w:val="20"/>
        </w:rPr>
      </w:pPr>
    </w:p>
    <w:p w14:paraId="50850310" w14:textId="4D322B8C" w:rsidR="00F761CF" w:rsidRPr="00B97C1A" w:rsidRDefault="00F761CF" w:rsidP="00B97C1A">
      <w:pPr>
        <w:spacing w:after="0" w:line="246" w:lineRule="exact"/>
        <w:ind w:left="720" w:right="-14"/>
        <w:jc w:val="left"/>
        <w:rPr>
          <w:rFonts w:ascii="Arial" w:eastAsia="Arial" w:hAnsi="Arial" w:cs="Arial"/>
          <w:b/>
          <w:bCs/>
          <w:color w:val="000000" w:themeColor="text1"/>
        </w:rPr>
      </w:pPr>
      <w:r w:rsidRPr="2F70A8F7">
        <w:rPr>
          <w:rFonts w:ascii="Arial" w:eastAsia="Arial" w:hAnsi="Arial" w:cs="Arial"/>
          <w:b/>
          <w:bCs/>
          <w:color w:val="000000" w:themeColor="text1"/>
        </w:rPr>
        <w:t>Toxicology: Pediatrics: Pediatric Poisoning (NB)</w:t>
      </w:r>
      <w:r w:rsidR="00B97C1A">
        <w:rPr>
          <w:rFonts w:ascii="Arial" w:eastAsia="Arial" w:hAnsi="Arial" w:cs="Arial"/>
          <w:b/>
          <w:bCs/>
          <w:color w:val="000000" w:themeColor="text1"/>
        </w:rPr>
        <w:t xml:space="preserve"> </w:t>
      </w:r>
      <w:r w:rsidRPr="2F70A8F7">
        <w:rPr>
          <w:rFonts w:ascii="Arial" w:eastAsia="Arial" w:hAnsi="Arial" w:cs="Arial"/>
          <w:b/>
          <w:bCs/>
          <w:color w:val="000000" w:themeColor="text1"/>
        </w:rPr>
        <w:t xml:space="preserve">Objectives: </w:t>
      </w:r>
      <w:r w:rsidRPr="2F70A8F7">
        <w:rPr>
          <w:rFonts w:ascii="Arial" w:eastAsia="Arial" w:hAnsi="Arial" w:cs="Arial"/>
          <w:color w:val="000000" w:themeColor="text1"/>
        </w:rPr>
        <w:t>By the end of this module, a 4</w:t>
      </w:r>
      <w:r w:rsidRPr="2F70A8F7">
        <w:rPr>
          <w:rFonts w:ascii="Arial" w:eastAsia="Arial" w:hAnsi="Arial" w:cs="Arial"/>
          <w:color w:val="000000" w:themeColor="text1"/>
          <w:sz w:val="14"/>
          <w:szCs w:val="14"/>
        </w:rPr>
        <w:t xml:space="preserve">th </w:t>
      </w:r>
      <w:r w:rsidRPr="2F70A8F7">
        <w:rPr>
          <w:rFonts w:ascii="Arial" w:eastAsia="Arial" w:hAnsi="Arial" w:cs="Arial"/>
          <w:color w:val="000000" w:themeColor="text1"/>
        </w:rPr>
        <w:t>year medical student will be able to:</w:t>
      </w:r>
    </w:p>
    <w:p w14:paraId="19D3615E" w14:textId="77777777" w:rsidR="00F761CF" w:rsidRDefault="00F761CF" w:rsidP="002F05C3">
      <w:pPr>
        <w:spacing w:before="5" w:after="0" w:line="260" w:lineRule="exact"/>
        <w:jc w:val="left"/>
        <w:rPr>
          <w:rFonts w:ascii="Calibri" w:eastAsia="Calibri" w:hAnsi="Calibri" w:cs="Calibri"/>
          <w:color w:val="000000" w:themeColor="text1"/>
          <w:sz w:val="26"/>
          <w:szCs w:val="26"/>
        </w:rPr>
      </w:pPr>
    </w:p>
    <w:p w14:paraId="5D4B23D8" w14:textId="77777777" w:rsidR="00F761CF" w:rsidRDefault="00F761CF" w:rsidP="002F05C3">
      <w:pPr>
        <w:pStyle w:val="ListParagraph"/>
        <w:numPr>
          <w:ilvl w:val="0"/>
          <w:numId w:val="36"/>
        </w:numPr>
        <w:spacing w:after="0" w:line="252" w:lineRule="exact"/>
        <w:ind w:right="52"/>
        <w:jc w:val="left"/>
        <w:rPr>
          <w:rFonts w:ascii="Arial" w:eastAsia="Arial" w:hAnsi="Arial" w:cs="Arial"/>
          <w:color w:val="000000" w:themeColor="text1"/>
        </w:rPr>
      </w:pPr>
      <w:r w:rsidRPr="2F70A8F7">
        <w:rPr>
          <w:rFonts w:ascii="Arial" w:eastAsia="Arial" w:hAnsi="Arial" w:cs="Arial"/>
          <w:color w:val="000000" w:themeColor="text1"/>
        </w:rPr>
        <w:t>Identify at least 10 (ten) toxins of which the ingestion of a single pill or a single swallow can be lethal to a pediatric patient less than 2 years of age.</w:t>
      </w:r>
    </w:p>
    <w:p w14:paraId="26AB075D" w14:textId="77777777" w:rsidR="00F761CF" w:rsidRDefault="00F761CF" w:rsidP="002F05C3">
      <w:pPr>
        <w:spacing w:after="0" w:line="252" w:lineRule="exact"/>
        <w:ind w:left="1080" w:right="52"/>
        <w:jc w:val="left"/>
        <w:rPr>
          <w:rFonts w:ascii="Arial" w:eastAsia="Arial" w:hAnsi="Arial" w:cs="Arial"/>
          <w:color w:val="000000" w:themeColor="text1"/>
        </w:rPr>
      </w:pPr>
    </w:p>
    <w:p w14:paraId="3844E8B5" w14:textId="6F94582F" w:rsidR="0064673A" w:rsidRPr="009C7D38" w:rsidRDefault="00F761CF" w:rsidP="009C7D38">
      <w:pPr>
        <w:spacing w:after="0" w:line="252" w:lineRule="exact"/>
        <w:ind w:left="720" w:right="52"/>
        <w:jc w:val="left"/>
        <w:rPr>
          <w:rFonts w:ascii="Arial" w:eastAsia="Arial" w:hAnsi="Arial" w:cs="Arial"/>
          <w:color w:val="000000" w:themeColor="text1"/>
        </w:rPr>
      </w:pPr>
      <w:r w:rsidRPr="2F70A8F7">
        <w:rPr>
          <w:rFonts w:ascii="Arial" w:eastAsia="Arial" w:hAnsi="Arial" w:cs="Arial"/>
          <w:b/>
          <w:bCs/>
          <w:color w:val="000000" w:themeColor="text1"/>
        </w:rPr>
        <w:lastRenderedPageBreak/>
        <w:t xml:space="preserve">Readings: </w:t>
      </w:r>
      <w:r w:rsidRPr="2F70A8F7">
        <w:rPr>
          <w:rFonts w:ascii="Arial" w:eastAsia="Arial" w:hAnsi="Arial" w:cs="Arial"/>
          <w:color w:val="000000" w:themeColor="text1"/>
        </w:rPr>
        <w:t>Perform an independent internet search to identify at least 10 ‘One Pill Can Kill’ toxins</w:t>
      </w:r>
    </w:p>
    <w:p w14:paraId="57D8FF86" w14:textId="08B2A4FA" w:rsidR="009D3F69" w:rsidRPr="00AF40B7" w:rsidRDefault="009D3F69" w:rsidP="00702488">
      <w:pPr>
        <w:spacing w:after="0" w:line="276" w:lineRule="auto"/>
        <w:jc w:val="left"/>
        <w:rPr>
          <w:rFonts w:ascii="Arial" w:hAnsi="Arial" w:cs="Arial"/>
          <w:highlight w:val="yellow"/>
        </w:rPr>
      </w:pPr>
    </w:p>
    <w:p w14:paraId="486FCA96" w14:textId="08C59CEF" w:rsidR="002D4AE9" w:rsidRPr="00AF40B7" w:rsidRDefault="002D4AE9" w:rsidP="00702488">
      <w:pPr>
        <w:pStyle w:val="Heading2"/>
        <w:jc w:val="left"/>
        <w:rPr>
          <w:highlight w:val="yellow"/>
        </w:rPr>
      </w:pPr>
      <w:bookmarkStart w:id="19" w:name="_Toc214266458"/>
      <w:r w:rsidRPr="00003970">
        <w:t>COMPETENCIES</w:t>
      </w:r>
      <w:bookmarkEnd w:id="19"/>
    </w:p>
    <w:p w14:paraId="7C53863C" w14:textId="77777777" w:rsidR="001079F7" w:rsidRPr="00467C11" w:rsidRDefault="001079F7" w:rsidP="00467C11">
      <w:pPr>
        <w:spacing w:after="0" w:line="240" w:lineRule="auto"/>
        <w:ind w:left="720"/>
        <w:jc w:val="left"/>
        <w:rPr>
          <w:rFonts w:ascii="Arial" w:eastAsia="Arial" w:hAnsi="Arial" w:cs="Arial"/>
          <w:color w:val="000000" w:themeColor="text1"/>
        </w:rPr>
      </w:pPr>
    </w:p>
    <w:p w14:paraId="04BEAFFE" w14:textId="77777777" w:rsidR="008123B9" w:rsidRDefault="001079F7" w:rsidP="00B25B37">
      <w:pPr>
        <w:pStyle w:val="ListParagraph"/>
        <w:numPr>
          <w:ilvl w:val="0"/>
          <w:numId w:val="42"/>
        </w:numPr>
        <w:spacing w:after="0" w:line="240" w:lineRule="auto"/>
        <w:jc w:val="left"/>
        <w:rPr>
          <w:rFonts w:ascii="Arial" w:eastAsia="Arial" w:hAnsi="Arial" w:cs="Arial"/>
          <w:color w:val="000000" w:themeColor="text1"/>
        </w:rPr>
      </w:pPr>
      <w:r w:rsidRPr="001079F7">
        <w:rPr>
          <w:rFonts w:ascii="Arial" w:eastAsia="Arial" w:hAnsi="Arial" w:cs="Arial"/>
          <w:b/>
          <w:bCs/>
          <w:color w:val="000000" w:themeColor="text1"/>
        </w:rPr>
        <w:t>Patient Care</w:t>
      </w:r>
      <w:r w:rsidRPr="001079F7">
        <w:rPr>
          <w:rFonts w:ascii="Arial" w:eastAsia="Arial" w:hAnsi="Arial" w:cs="Arial"/>
          <w:color w:val="000000" w:themeColor="text1"/>
        </w:rPr>
        <w:t>: The student will be able to complete an accurate history and physical</w:t>
      </w:r>
      <w:r w:rsidR="00467C11">
        <w:rPr>
          <w:rFonts w:ascii="Arial" w:eastAsia="Arial" w:hAnsi="Arial" w:cs="Arial"/>
          <w:color w:val="000000" w:themeColor="text1"/>
        </w:rPr>
        <w:t xml:space="preserve"> </w:t>
      </w:r>
      <w:r w:rsidRPr="00467C11">
        <w:rPr>
          <w:rFonts w:ascii="Arial" w:eastAsia="Arial" w:hAnsi="Arial" w:cs="Arial"/>
          <w:color w:val="000000" w:themeColor="text1"/>
        </w:rPr>
        <w:t>exam and accurately document the findings, is the patient being evaluated or treated for a poisoning or drug overdose.</w:t>
      </w:r>
      <w:r w:rsidR="008123B9">
        <w:rPr>
          <w:rFonts w:ascii="Arial" w:eastAsia="Arial" w:hAnsi="Arial" w:cs="Arial"/>
          <w:color w:val="000000" w:themeColor="text1"/>
        </w:rPr>
        <w:br/>
      </w:r>
    </w:p>
    <w:p w14:paraId="60BBC2A1" w14:textId="77777777" w:rsidR="008123B9" w:rsidRDefault="001079F7" w:rsidP="00B25B37">
      <w:pPr>
        <w:pStyle w:val="ListParagraph"/>
        <w:numPr>
          <w:ilvl w:val="0"/>
          <w:numId w:val="42"/>
        </w:numPr>
        <w:spacing w:after="0" w:line="240" w:lineRule="auto"/>
        <w:jc w:val="left"/>
        <w:rPr>
          <w:rFonts w:ascii="Arial" w:eastAsia="Arial" w:hAnsi="Arial" w:cs="Arial"/>
          <w:color w:val="000000" w:themeColor="text1"/>
        </w:rPr>
      </w:pPr>
      <w:r w:rsidRPr="001079F7">
        <w:rPr>
          <w:rFonts w:ascii="Arial" w:eastAsia="Arial" w:hAnsi="Arial" w:cs="Arial"/>
          <w:b/>
          <w:bCs/>
          <w:color w:val="000000" w:themeColor="text1"/>
        </w:rPr>
        <w:t>Medical Knowledge</w:t>
      </w:r>
      <w:r w:rsidRPr="001079F7">
        <w:rPr>
          <w:rFonts w:ascii="Arial" w:eastAsia="Arial" w:hAnsi="Arial" w:cs="Arial"/>
          <w:color w:val="000000" w:themeColor="text1"/>
        </w:rPr>
        <w:t>: The student can demonstrate knowledge of the criteria for</w:t>
      </w:r>
      <w:r w:rsidR="00B25B37">
        <w:rPr>
          <w:rFonts w:ascii="Arial" w:eastAsia="Arial" w:hAnsi="Arial" w:cs="Arial"/>
          <w:color w:val="000000" w:themeColor="text1"/>
        </w:rPr>
        <w:t xml:space="preserve"> </w:t>
      </w:r>
      <w:r w:rsidRPr="00B25B37">
        <w:rPr>
          <w:rFonts w:ascii="Arial" w:eastAsia="Arial" w:hAnsi="Arial" w:cs="Arial"/>
          <w:color w:val="000000" w:themeColor="text1"/>
        </w:rPr>
        <w:t>diagnosis of poisoning or drug overdose, the typical methods used to encourage ongoing psychiatric care, the likely duration of observation and/or therapy for such conditions.</w:t>
      </w:r>
      <w:r w:rsidR="008123B9">
        <w:rPr>
          <w:rFonts w:ascii="Arial" w:eastAsia="Arial" w:hAnsi="Arial" w:cs="Arial"/>
          <w:color w:val="000000" w:themeColor="text1"/>
        </w:rPr>
        <w:br/>
      </w:r>
    </w:p>
    <w:p w14:paraId="729F1E4C" w14:textId="77777777" w:rsidR="00DE20D4" w:rsidRDefault="001079F7" w:rsidP="00DE20D4">
      <w:pPr>
        <w:pStyle w:val="ListParagraph"/>
        <w:numPr>
          <w:ilvl w:val="0"/>
          <w:numId w:val="42"/>
        </w:numPr>
        <w:spacing w:after="0" w:line="240" w:lineRule="auto"/>
        <w:jc w:val="left"/>
        <w:rPr>
          <w:rFonts w:ascii="Arial" w:eastAsia="Arial" w:hAnsi="Arial" w:cs="Arial"/>
          <w:color w:val="000000" w:themeColor="text1"/>
        </w:rPr>
      </w:pPr>
      <w:r w:rsidRPr="001079F7">
        <w:rPr>
          <w:rFonts w:ascii="Arial" w:eastAsia="Arial" w:hAnsi="Arial" w:cs="Arial"/>
          <w:b/>
          <w:bCs/>
          <w:color w:val="000000" w:themeColor="text1"/>
        </w:rPr>
        <w:t xml:space="preserve">Communication Skills: </w:t>
      </w:r>
      <w:r w:rsidRPr="001079F7">
        <w:rPr>
          <w:rFonts w:ascii="Arial" w:eastAsia="Arial" w:hAnsi="Arial" w:cs="Arial"/>
          <w:color w:val="000000" w:themeColor="text1"/>
        </w:rPr>
        <w:t>The student can effectively present the clinical evaluation</w:t>
      </w:r>
      <w:r w:rsidR="00B25B37">
        <w:rPr>
          <w:rFonts w:ascii="Arial" w:eastAsia="Arial" w:hAnsi="Arial" w:cs="Arial"/>
          <w:color w:val="000000" w:themeColor="text1"/>
        </w:rPr>
        <w:t xml:space="preserve"> </w:t>
      </w:r>
      <w:r w:rsidRPr="00B25B37">
        <w:rPr>
          <w:rFonts w:ascii="Arial" w:eastAsia="Arial" w:hAnsi="Arial" w:cs="Arial"/>
          <w:color w:val="000000" w:themeColor="text1"/>
        </w:rPr>
        <w:t>of a new patient and /or the clinical progress of a continuing patient, and communicate effectively with patients and clinical support staff, as well as the attending physician.</w:t>
      </w:r>
      <w:r w:rsidR="00DE20D4">
        <w:rPr>
          <w:rFonts w:ascii="Arial" w:eastAsia="Arial" w:hAnsi="Arial" w:cs="Arial"/>
          <w:color w:val="000000" w:themeColor="text1"/>
        </w:rPr>
        <w:br/>
      </w:r>
    </w:p>
    <w:p w14:paraId="4A016F4C" w14:textId="77777777" w:rsidR="00DE20D4" w:rsidRDefault="001079F7" w:rsidP="00DE20D4">
      <w:pPr>
        <w:pStyle w:val="ListParagraph"/>
        <w:numPr>
          <w:ilvl w:val="0"/>
          <w:numId w:val="42"/>
        </w:numPr>
        <w:spacing w:after="0" w:line="240" w:lineRule="auto"/>
        <w:jc w:val="left"/>
        <w:rPr>
          <w:rFonts w:ascii="Arial" w:eastAsia="Arial" w:hAnsi="Arial" w:cs="Arial"/>
          <w:color w:val="000000" w:themeColor="text1"/>
        </w:rPr>
      </w:pPr>
      <w:r w:rsidRPr="00DE20D4">
        <w:rPr>
          <w:rFonts w:ascii="Arial" w:eastAsia="Arial" w:hAnsi="Arial" w:cs="Arial"/>
          <w:b/>
          <w:bCs/>
          <w:color w:val="000000" w:themeColor="text1"/>
        </w:rPr>
        <w:t>Professionalism</w:t>
      </w:r>
      <w:r w:rsidRPr="00DE20D4">
        <w:rPr>
          <w:rFonts w:ascii="Arial" w:eastAsia="Arial" w:hAnsi="Arial" w:cs="Arial"/>
          <w:color w:val="000000" w:themeColor="text1"/>
        </w:rPr>
        <w:t>: The student will demonstrate respect for patients, families, co-workers, and work effectively with ancillary staff.</w:t>
      </w:r>
      <w:r w:rsidR="00DE20D4">
        <w:rPr>
          <w:rFonts w:ascii="Arial" w:eastAsia="Arial" w:hAnsi="Arial" w:cs="Arial"/>
          <w:color w:val="000000" w:themeColor="text1"/>
        </w:rPr>
        <w:br/>
      </w:r>
    </w:p>
    <w:p w14:paraId="66B576AA" w14:textId="77777777" w:rsidR="00DE20D4" w:rsidRDefault="001079F7" w:rsidP="00DE20D4">
      <w:pPr>
        <w:pStyle w:val="ListParagraph"/>
        <w:numPr>
          <w:ilvl w:val="0"/>
          <w:numId w:val="42"/>
        </w:numPr>
        <w:spacing w:after="0" w:line="240" w:lineRule="auto"/>
        <w:jc w:val="left"/>
        <w:rPr>
          <w:rFonts w:ascii="Arial" w:eastAsia="Arial" w:hAnsi="Arial" w:cs="Arial"/>
          <w:color w:val="000000" w:themeColor="text1"/>
        </w:rPr>
      </w:pPr>
      <w:r w:rsidRPr="00DE20D4">
        <w:rPr>
          <w:rFonts w:ascii="Arial" w:eastAsia="Arial" w:hAnsi="Arial" w:cs="Arial"/>
          <w:b/>
          <w:bCs/>
          <w:color w:val="000000" w:themeColor="text1"/>
        </w:rPr>
        <w:t>Practice Based Learning</w:t>
      </w:r>
      <w:r w:rsidRPr="00DE20D4">
        <w:rPr>
          <w:rFonts w:ascii="Arial" w:eastAsia="Arial" w:hAnsi="Arial" w:cs="Arial"/>
          <w:color w:val="000000" w:themeColor="text1"/>
        </w:rPr>
        <w:t>: The student will be able to identify and discuss appropriate, evidence-based approaches to assist in the diagnosis and management of clinical problems encountered in their patients.</w:t>
      </w:r>
      <w:r w:rsidR="00DE20D4">
        <w:rPr>
          <w:rFonts w:ascii="Arial" w:eastAsia="Arial" w:hAnsi="Arial" w:cs="Arial"/>
          <w:color w:val="000000" w:themeColor="text1"/>
        </w:rPr>
        <w:br/>
      </w:r>
    </w:p>
    <w:p w14:paraId="4FEE8717" w14:textId="4C88A1DE" w:rsidR="00DE20D4" w:rsidRDefault="001079F7" w:rsidP="00DE20D4">
      <w:pPr>
        <w:pStyle w:val="ListParagraph"/>
        <w:numPr>
          <w:ilvl w:val="0"/>
          <w:numId w:val="42"/>
        </w:numPr>
        <w:spacing w:after="0" w:line="240" w:lineRule="auto"/>
        <w:jc w:val="left"/>
        <w:rPr>
          <w:rFonts w:ascii="Arial" w:eastAsia="Arial" w:hAnsi="Arial" w:cs="Arial"/>
          <w:color w:val="000000" w:themeColor="text1"/>
        </w:rPr>
      </w:pPr>
      <w:r w:rsidRPr="00DE20D4">
        <w:rPr>
          <w:rFonts w:ascii="Arial" w:eastAsia="Arial" w:hAnsi="Arial" w:cs="Arial"/>
          <w:b/>
          <w:bCs/>
          <w:color w:val="000000" w:themeColor="text1"/>
        </w:rPr>
        <w:t>Systems Based Practice</w:t>
      </w:r>
      <w:r w:rsidRPr="00DE20D4">
        <w:rPr>
          <w:rFonts w:ascii="Arial" w:eastAsia="Arial" w:hAnsi="Arial" w:cs="Arial"/>
          <w:color w:val="000000" w:themeColor="text1"/>
        </w:rPr>
        <w:t xml:space="preserve">: The student will be able to incorporate a team approach in the management of </w:t>
      </w:r>
      <w:r w:rsidR="00A0565B">
        <w:rPr>
          <w:rFonts w:ascii="Arial" w:eastAsia="Arial" w:hAnsi="Arial" w:cs="Arial"/>
          <w:color w:val="000000" w:themeColor="text1"/>
        </w:rPr>
        <w:t>poisoning</w:t>
      </w:r>
      <w:r w:rsidR="001278C3">
        <w:rPr>
          <w:rFonts w:ascii="Arial" w:eastAsia="Arial" w:hAnsi="Arial" w:cs="Arial"/>
          <w:color w:val="000000" w:themeColor="text1"/>
        </w:rPr>
        <w:t>/overdose</w:t>
      </w:r>
      <w:r w:rsidRPr="00DE20D4">
        <w:rPr>
          <w:rFonts w:ascii="Arial" w:eastAsia="Arial" w:hAnsi="Arial" w:cs="Arial"/>
          <w:color w:val="000000" w:themeColor="text1"/>
        </w:rPr>
        <w:t xml:space="preserve"> patients.</w:t>
      </w:r>
      <w:r w:rsidR="00DE20D4">
        <w:rPr>
          <w:rFonts w:ascii="Arial" w:eastAsia="Arial" w:hAnsi="Arial" w:cs="Arial"/>
          <w:color w:val="000000" w:themeColor="text1"/>
        </w:rPr>
        <w:br/>
      </w:r>
    </w:p>
    <w:p w14:paraId="69BC2012" w14:textId="7589458E" w:rsidR="0064673A" w:rsidRPr="00DE20D4" w:rsidRDefault="001079F7" w:rsidP="00DE20D4">
      <w:pPr>
        <w:pStyle w:val="ListParagraph"/>
        <w:numPr>
          <w:ilvl w:val="0"/>
          <w:numId w:val="42"/>
        </w:numPr>
        <w:spacing w:after="0" w:line="240" w:lineRule="auto"/>
        <w:jc w:val="left"/>
        <w:rPr>
          <w:rFonts w:ascii="Arial" w:eastAsia="Arial" w:hAnsi="Arial" w:cs="Arial"/>
          <w:color w:val="000000" w:themeColor="text1"/>
        </w:rPr>
      </w:pPr>
      <w:r w:rsidRPr="00DE20D4">
        <w:rPr>
          <w:rFonts w:ascii="Arial" w:eastAsia="Arial" w:hAnsi="Arial" w:cs="Arial"/>
          <w:b/>
          <w:bCs/>
          <w:color w:val="000000" w:themeColor="text1"/>
        </w:rPr>
        <w:t>Osteopathic Principles and Practices</w:t>
      </w:r>
      <w:r w:rsidRPr="00DE20D4">
        <w:rPr>
          <w:rFonts w:ascii="Arial" w:eastAsia="Arial" w:hAnsi="Arial" w:cs="Arial"/>
          <w:color w:val="000000" w:themeColor="text1"/>
        </w:rPr>
        <w:t xml:space="preserve">: The student should be able to integrate osteopathic principles and treatments in the management of </w:t>
      </w:r>
      <w:r w:rsidR="001278C3">
        <w:rPr>
          <w:rFonts w:ascii="Arial" w:eastAsia="Arial" w:hAnsi="Arial" w:cs="Arial"/>
          <w:color w:val="000000" w:themeColor="text1"/>
        </w:rPr>
        <w:t>poisoning/overdose</w:t>
      </w:r>
      <w:r w:rsidR="001278C3" w:rsidRPr="00DE20D4">
        <w:rPr>
          <w:rFonts w:ascii="Arial" w:eastAsia="Arial" w:hAnsi="Arial" w:cs="Arial"/>
          <w:color w:val="000000" w:themeColor="text1"/>
        </w:rPr>
        <w:t xml:space="preserve"> patients</w:t>
      </w:r>
      <w:r w:rsidRPr="00DE20D4">
        <w:rPr>
          <w:rFonts w:ascii="Arial" w:eastAsia="Arial" w:hAnsi="Arial" w:cs="Arial"/>
          <w:color w:val="000000" w:themeColor="text1"/>
        </w:rPr>
        <w:t>.</w:t>
      </w: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0" w:name="_Toc214266459"/>
      <w:r w:rsidRPr="0096296A">
        <w:rPr>
          <w:rFonts w:ascii="Arial" w:hAnsi="Arial" w:cs="Arial"/>
        </w:rPr>
        <w:t>COLLEGE PROGRAM OBJECTIVES</w:t>
      </w:r>
      <w:bookmarkEnd w:id="2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3"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1" w:name="_Toc214266460"/>
      <w:r w:rsidRPr="00593906">
        <w:rPr>
          <w:rFonts w:ascii="Arial" w:hAnsi="Arial" w:cs="Arial"/>
        </w:rPr>
        <w:t>R</w:t>
      </w:r>
      <w:r w:rsidR="005A09E5" w:rsidRPr="00593906">
        <w:rPr>
          <w:rFonts w:ascii="Arial" w:hAnsi="Arial" w:cs="Arial"/>
        </w:rPr>
        <w:t>EFERENCES</w:t>
      </w:r>
      <w:bookmarkEnd w:id="21"/>
    </w:p>
    <w:p w14:paraId="2C0B26C0" w14:textId="20FCDB7D" w:rsidR="006F2107" w:rsidRPr="00C40B5D" w:rsidRDefault="005B4C18" w:rsidP="00702488">
      <w:pPr>
        <w:pStyle w:val="Heading2"/>
        <w:jc w:val="left"/>
        <w:rPr>
          <w:b/>
          <w:bCs/>
        </w:rPr>
      </w:pPr>
      <w:bookmarkStart w:id="22" w:name="_Toc214266461"/>
      <w:r w:rsidRPr="00165CD1">
        <w:t>REQUIRED STUDY RESOURCES</w:t>
      </w:r>
      <w:bookmarkEnd w:id="22"/>
    </w:p>
    <w:p w14:paraId="2196C2FA" w14:textId="77777777" w:rsidR="009A1109" w:rsidRPr="009A1109" w:rsidRDefault="009A1109" w:rsidP="00702488">
      <w:pPr>
        <w:spacing w:after="0"/>
        <w:jc w:val="left"/>
        <w:rPr>
          <w:rFonts w:ascii="Arial" w:hAnsi="Arial" w:cs="Arial"/>
          <w:b/>
          <w:bCs/>
        </w:rPr>
      </w:pPr>
    </w:p>
    <w:p w14:paraId="4B9E9912" w14:textId="78A5AEAF" w:rsidR="009A1109" w:rsidRPr="00165CD1" w:rsidRDefault="7943D736" w:rsidP="00702488">
      <w:pPr>
        <w:ind w:left="720"/>
        <w:jc w:val="left"/>
        <w:rPr>
          <w:rFonts w:ascii="Arial" w:hAnsi="Arial" w:cs="Arial"/>
        </w:rPr>
      </w:pPr>
      <w:bookmarkStart w:id="23" w:name="_Toc106630800"/>
      <w:r w:rsidRPr="15D935B4">
        <w:rPr>
          <w:rFonts w:ascii="Arial" w:hAnsi="Arial" w:cs="Arial"/>
        </w:rPr>
        <w:t xml:space="preserve">Desire 2 Learn (D2L): </w:t>
      </w:r>
      <w:bookmarkEnd w:id="23"/>
      <w:r w:rsidRPr="15D935B4">
        <w:rPr>
          <w:rFonts w:ascii="Arial" w:hAnsi="Arial" w:cs="Arial"/>
        </w:rPr>
        <w:t>Please find online content for this course in D2L (</w:t>
      </w:r>
      <w:hyperlink r:id="rId24">
        <w:r w:rsidRPr="15D935B4">
          <w:rPr>
            <w:rStyle w:val="Hyperlink"/>
            <w:rFonts w:ascii="Arial" w:hAnsi="Arial" w:cs="Arial"/>
            <w:color w:val="auto"/>
          </w:rPr>
          <w:t>https://d2l.msu.edu/</w:t>
        </w:r>
      </w:hyperlink>
      <w:r w:rsidRPr="15D935B4">
        <w:rPr>
          <w:rFonts w:ascii="Arial" w:hAnsi="Arial" w:cs="Arial"/>
        </w:rPr>
        <w:t>). Once logged in</w:t>
      </w:r>
      <w:r w:rsidR="0C1B4AB5" w:rsidRPr="15D935B4">
        <w:rPr>
          <w:rFonts w:ascii="Arial" w:hAnsi="Arial" w:cs="Arial"/>
        </w:rPr>
        <w:t xml:space="preserve"> with your MSU Net ID</w:t>
      </w:r>
      <w:r w:rsidRPr="15D935B4">
        <w:rPr>
          <w:rFonts w:ascii="Arial" w:hAnsi="Arial" w:cs="Arial"/>
        </w:rPr>
        <w:t xml:space="preserve">, your course </w:t>
      </w:r>
      <w:r w:rsidR="6854B9C4" w:rsidRPr="15D935B4">
        <w:rPr>
          <w:rFonts w:ascii="Arial" w:hAnsi="Arial" w:cs="Arial"/>
        </w:rPr>
        <w:t xml:space="preserve">will </w:t>
      </w:r>
      <w:r w:rsidRPr="15D935B4">
        <w:rPr>
          <w:rFonts w:ascii="Arial" w:hAnsi="Arial" w:cs="Arial"/>
        </w:rPr>
        <w:t xml:space="preserve">appear on the D2L landing page. </w:t>
      </w:r>
      <w:r w:rsidR="53A086CA" w:rsidRPr="15D935B4">
        <w:rPr>
          <w:rFonts w:ascii="Arial" w:hAnsi="Arial" w:cs="Arial"/>
        </w:rPr>
        <w:t xml:space="preserve">If you do not see your course on the landing page, search for the course with the following criteria, and </w:t>
      </w:r>
      <w:r w:rsidRPr="15D935B4">
        <w:rPr>
          <w:rFonts w:ascii="Arial" w:hAnsi="Arial" w:cs="Arial"/>
        </w:rPr>
        <w:t xml:space="preserve">pin </w:t>
      </w:r>
      <w:r w:rsidR="25C46649" w:rsidRPr="15D935B4">
        <w:rPr>
          <w:rFonts w:ascii="Arial" w:hAnsi="Arial" w:cs="Arial"/>
        </w:rPr>
        <w:t xml:space="preserve">it </w:t>
      </w:r>
      <w:r w:rsidRPr="15D935B4">
        <w:rPr>
          <w:rFonts w:ascii="Arial" w:hAnsi="Arial" w:cs="Arial"/>
        </w:rPr>
        <w:t>to your homepage</w:t>
      </w:r>
      <w:r w:rsidR="2EC77A40" w:rsidRPr="15D935B4">
        <w:rPr>
          <w:rFonts w:ascii="Arial" w:hAnsi="Arial" w:cs="Arial"/>
        </w:rPr>
        <w:t>:</w:t>
      </w:r>
      <w:r w:rsidR="2C6F17AC" w:rsidRPr="15D935B4">
        <w:rPr>
          <w:rFonts w:ascii="Arial" w:hAnsi="Arial" w:cs="Arial"/>
          <w:b/>
          <w:bCs/>
        </w:rPr>
        <w:t xml:space="preserve"> IM 666:</w:t>
      </w:r>
      <w:r w:rsidR="2EC77A40" w:rsidRPr="15D935B4">
        <w:rPr>
          <w:rFonts w:ascii="Arial" w:hAnsi="Arial" w:cs="Arial"/>
          <w:b/>
          <w:bCs/>
        </w:rPr>
        <w:t xml:space="preserve"> </w:t>
      </w:r>
      <w:r w:rsidR="00546C51" w:rsidRPr="15D935B4">
        <w:rPr>
          <w:rFonts w:ascii="Arial" w:hAnsi="Arial" w:cs="Arial"/>
          <w:b/>
          <w:bCs/>
        </w:rPr>
        <w:t>Emergency Medicine Toxicology</w:t>
      </w:r>
    </w:p>
    <w:p w14:paraId="1E6326ED" w14:textId="4881CAC5"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o the course D2L page on the first day of the course.</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lastRenderedPageBreak/>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24" w:name="_Toc214266462"/>
      <w:r w:rsidRPr="00C40B5D">
        <w:t>SUGGESTED STUDY RESOURCES</w:t>
      </w:r>
      <w:bookmarkEnd w:id="24"/>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25" w:name="_Toc214266463"/>
      <w:r w:rsidRPr="00C40B5D">
        <w:t>Recommended Texts</w:t>
      </w:r>
      <w:bookmarkEnd w:id="25"/>
    </w:p>
    <w:p w14:paraId="039F84D3" w14:textId="77777777" w:rsidR="00092FBE" w:rsidRDefault="00092FBE" w:rsidP="002C3590">
      <w:pPr>
        <w:tabs>
          <w:tab w:val="left" w:pos="9240"/>
        </w:tabs>
        <w:spacing w:after="0" w:line="240" w:lineRule="auto"/>
        <w:ind w:left="720" w:right="52"/>
        <w:jc w:val="left"/>
        <w:rPr>
          <w:rFonts w:ascii="Arial" w:eastAsia="Arial" w:hAnsi="Arial" w:cs="Arial"/>
          <w:color w:val="000000" w:themeColor="text1"/>
        </w:rPr>
      </w:pPr>
      <w:r w:rsidRPr="2F70A8F7">
        <w:rPr>
          <w:rFonts w:ascii="Arial" w:eastAsia="Arial" w:hAnsi="Arial" w:cs="Arial"/>
          <w:color w:val="000000" w:themeColor="text1"/>
        </w:rPr>
        <w:t>There is no assigned textbook. Reading assignments are under the purview of the preceptor. In addition, the following are suggested for the modules provided.</w:t>
      </w:r>
    </w:p>
    <w:p w14:paraId="19B7460E" w14:textId="77777777" w:rsidR="00092FBE" w:rsidRDefault="00092FBE" w:rsidP="002C3590">
      <w:pPr>
        <w:spacing w:before="7" w:after="0" w:line="240" w:lineRule="exact"/>
        <w:ind w:left="720"/>
        <w:jc w:val="left"/>
        <w:rPr>
          <w:rFonts w:ascii="Calibri" w:eastAsia="Calibri" w:hAnsi="Calibri" w:cs="Calibri"/>
          <w:color w:val="000000" w:themeColor="text1"/>
          <w:sz w:val="24"/>
          <w:szCs w:val="24"/>
        </w:rPr>
      </w:pPr>
    </w:p>
    <w:p w14:paraId="270751CB" w14:textId="77777777" w:rsidR="00092FBE" w:rsidRDefault="00092FBE" w:rsidP="002C3590">
      <w:pPr>
        <w:spacing w:after="0" w:line="240" w:lineRule="auto"/>
        <w:ind w:left="720" w:right="437"/>
        <w:jc w:val="left"/>
        <w:rPr>
          <w:rFonts w:ascii="Arial" w:eastAsia="Arial" w:hAnsi="Arial" w:cs="Arial"/>
          <w:color w:val="000000" w:themeColor="text1"/>
        </w:rPr>
      </w:pPr>
      <w:r w:rsidRPr="2F70A8F7">
        <w:rPr>
          <w:rFonts w:ascii="Arial" w:eastAsia="Arial" w:hAnsi="Arial" w:cs="Arial"/>
          <w:b/>
          <w:bCs/>
          <w:color w:val="000000" w:themeColor="text1"/>
        </w:rPr>
        <w:t>Syllabus material and power point presentation provided in D2L on the general introduction to the poisoned patient.</w:t>
      </w:r>
    </w:p>
    <w:p w14:paraId="5ED98FE4" w14:textId="77777777" w:rsidR="00092FBE" w:rsidRDefault="00092FBE" w:rsidP="002C3590">
      <w:pPr>
        <w:spacing w:before="15" w:after="0" w:line="240" w:lineRule="exact"/>
        <w:ind w:left="720"/>
        <w:jc w:val="left"/>
        <w:rPr>
          <w:rFonts w:ascii="Calibri" w:eastAsia="Calibri" w:hAnsi="Calibri" w:cs="Calibri"/>
          <w:color w:val="000000" w:themeColor="text1"/>
          <w:sz w:val="24"/>
          <w:szCs w:val="24"/>
        </w:rPr>
      </w:pPr>
    </w:p>
    <w:p w14:paraId="5B72120A" w14:textId="535B3009" w:rsidR="00092FBE" w:rsidRDefault="00092FBE" w:rsidP="002C3590">
      <w:pPr>
        <w:spacing w:after="0" w:line="240" w:lineRule="auto"/>
        <w:ind w:left="720" w:right="441"/>
        <w:jc w:val="left"/>
        <w:rPr>
          <w:rFonts w:ascii="Arial" w:eastAsia="Arial" w:hAnsi="Arial" w:cs="Arial"/>
          <w:color w:val="000000" w:themeColor="text1"/>
        </w:rPr>
      </w:pPr>
      <w:r w:rsidRPr="2F70A8F7">
        <w:rPr>
          <w:rFonts w:ascii="Arial" w:eastAsia="Arial" w:hAnsi="Arial" w:cs="Arial"/>
          <w:color w:val="000000" w:themeColor="text1"/>
        </w:rPr>
        <w:t xml:space="preserve">Cohen JP, Quan D. Section 15 Chapter 185 Alcohols. In: Tintinalli JE, Stapczynski J, Ma O, Yealy DM, Meckler GD, Cline DM. eds. </w:t>
      </w:r>
      <w:r w:rsidRPr="2F70A8F7">
        <w:rPr>
          <w:rFonts w:ascii="Arial" w:eastAsia="Arial" w:hAnsi="Arial" w:cs="Arial"/>
          <w:i/>
          <w:iCs/>
          <w:color w:val="000000" w:themeColor="text1"/>
        </w:rPr>
        <w:t xml:space="preserve">Tintinalli’s Emergency Medicine: A Comprehensive Study Guide, 9e. </w:t>
      </w:r>
      <w:r w:rsidRPr="2F70A8F7">
        <w:rPr>
          <w:rFonts w:ascii="Arial" w:eastAsia="Arial" w:hAnsi="Arial" w:cs="Arial"/>
          <w:color w:val="000000" w:themeColor="text1"/>
        </w:rPr>
        <w:t xml:space="preserve">New York, NY: McGraw-Hill; 2020. </w:t>
      </w:r>
      <w:hyperlink r:id="rId25">
        <w:r w:rsidRPr="2F70A8F7">
          <w:rPr>
            <w:rStyle w:val="Hyperlink"/>
            <w:rFonts w:ascii="Arial" w:eastAsia="Arial" w:hAnsi="Arial" w:cs="Arial"/>
          </w:rPr>
          <w:t>https://accessemergencymedicine.mhmedical.com/content.aspx?bookid=2353&amp;sectionid=220744565</w:t>
        </w:r>
      </w:hyperlink>
      <w:r w:rsidRPr="2F70A8F7">
        <w:rPr>
          <w:rFonts w:ascii="Arial" w:eastAsia="Arial" w:hAnsi="Arial" w:cs="Arial"/>
          <w:color w:val="000000" w:themeColor="text1"/>
        </w:rPr>
        <w:t xml:space="preserve"> </w:t>
      </w:r>
    </w:p>
    <w:p w14:paraId="422AFF45" w14:textId="77777777" w:rsidR="00092FBE" w:rsidRDefault="00092FBE" w:rsidP="002C3590">
      <w:pPr>
        <w:spacing w:after="0" w:line="240" w:lineRule="auto"/>
        <w:ind w:left="720"/>
        <w:jc w:val="left"/>
        <w:rPr>
          <w:rFonts w:ascii="Arial" w:eastAsia="Arial" w:hAnsi="Arial" w:cs="Arial"/>
          <w:color w:val="000000" w:themeColor="text1"/>
        </w:rPr>
      </w:pPr>
    </w:p>
    <w:p w14:paraId="068FDAA7" w14:textId="03F9869F" w:rsidR="00092FBE" w:rsidRDefault="00092FBE" w:rsidP="002C3590">
      <w:pPr>
        <w:spacing w:after="0" w:line="240" w:lineRule="auto"/>
        <w:ind w:left="720" w:right="292"/>
        <w:jc w:val="left"/>
        <w:rPr>
          <w:rFonts w:ascii="Arial" w:eastAsia="Arial" w:hAnsi="Arial" w:cs="Arial"/>
          <w:color w:val="000000" w:themeColor="text1"/>
        </w:rPr>
      </w:pPr>
      <w:r w:rsidRPr="2F70A8F7">
        <w:rPr>
          <w:rFonts w:ascii="Arial" w:eastAsia="Arial" w:hAnsi="Arial" w:cs="Arial"/>
          <w:color w:val="000000" w:themeColor="text1"/>
        </w:rPr>
        <w:t xml:space="preserve">Levitan R, Lovecchio F. Section 15, Chapter 189 Salicylates. In: Tintinalli JE, Stapczynski J, Ma O, Yealy DM, Meckler GD, Cline DM. eds. </w:t>
      </w:r>
      <w:r w:rsidRPr="2F70A8F7">
        <w:rPr>
          <w:rFonts w:ascii="Arial" w:eastAsia="Arial" w:hAnsi="Arial" w:cs="Arial"/>
          <w:i/>
          <w:iCs/>
          <w:color w:val="000000" w:themeColor="text1"/>
        </w:rPr>
        <w:t xml:space="preserve">Tintinalli’s Emergency Medicine: A Comprehensive Study Guide, 9e. </w:t>
      </w:r>
      <w:r w:rsidRPr="2F70A8F7">
        <w:rPr>
          <w:rFonts w:ascii="Arial" w:eastAsia="Arial" w:hAnsi="Arial" w:cs="Arial"/>
          <w:color w:val="000000" w:themeColor="text1"/>
        </w:rPr>
        <w:t xml:space="preserve">New York, NY: McGraw-Hill; 2020. </w:t>
      </w:r>
      <w:hyperlink r:id="rId26">
        <w:r w:rsidRPr="2F70A8F7">
          <w:rPr>
            <w:rStyle w:val="Hyperlink"/>
            <w:rFonts w:ascii="Arial" w:eastAsia="Arial" w:hAnsi="Arial" w:cs="Arial"/>
          </w:rPr>
          <w:t>https://accessemergencymedicine.mhmedical.com/content.aspx?bookid=2353&amp;sectionid=220744992</w:t>
        </w:r>
      </w:hyperlink>
      <w:r w:rsidRPr="2F70A8F7">
        <w:rPr>
          <w:rFonts w:ascii="Arial" w:eastAsia="Arial" w:hAnsi="Arial" w:cs="Arial"/>
          <w:color w:val="000000" w:themeColor="text1"/>
        </w:rPr>
        <w:t xml:space="preserve"> </w:t>
      </w:r>
    </w:p>
    <w:p w14:paraId="57C3F150" w14:textId="77777777" w:rsidR="00092FBE" w:rsidRDefault="00092FBE" w:rsidP="002C3590">
      <w:pPr>
        <w:spacing w:after="0" w:line="240" w:lineRule="auto"/>
        <w:ind w:left="720"/>
        <w:jc w:val="left"/>
        <w:rPr>
          <w:rFonts w:ascii="Arial" w:eastAsia="Arial" w:hAnsi="Arial" w:cs="Arial"/>
          <w:color w:val="000000" w:themeColor="text1"/>
        </w:rPr>
      </w:pPr>
    </w:p>
    <w:p w14:paraId="130D7031" w14:textId="42F5DB42" w:rsidR="00092FBE" w:rsidRDefault="00092FBE" w:rsidP="002C3590">
      <w:pPr>
        <w:spacing w:after="0" w:line="240" w:lineRule="auto"/>
        <w:ind w:left="720" w:right="121"/>
        <w:jc w:val="left"/>
        <w:rPr>
          <w:rFonts w:ascii="Arial" w:eastAsia="Arial" w:hAnsi="Arial" w:cs="Arial"/>
          <w:color w:val="000000" w:themeColor="text1"/>
        </w:rPr>
      </w:pPr>
      <w:r w:rsidRPr="6DA70FB3">
        <w:rPr>
          <w:rFonts w:ascii="Arial" w:eastAsia="Arial" w:hAnsi="Arial" w:cs="Arial"/>
          <w:color w:val="000000" w:themeColor="text1"/>
        </w:rPr>
        <w:t xml:space="preserve">Sivilotti </w:t>
      </w:r>
      <w:bookmarkStart w:id="26" w:name="_Int_dngJRDyl"/>
      <w:r w:rsidRPr="6DA70FB3">
        <w:rPr>
          <w:rFonts w:ascii="Arial" w:eastAsia="Arial" w:hAnsi="Arial" w:cs="Arial"/>
          <w:color w:val="000000" w:themeColor="text1"/>
        </w:rPr>
        <w:t>MA</w:t>
      </w:r>
      <w:bookmarkEnd w:id="26"/>
      <w:r w:rsidRPr="6DA70FB3">
        <w:rPr>
          <w:rFonts w:ascii="Arial" w:eastAsia="Arial" w:hAnsi="Arial" w:cs="Arial"/>
          <w:color w:val="000000" w:themeColor="text1"/>
        </w:rPr>
        <w:t xml:space="preserve">. </w:t>
      </w:r>
      <w:r w:rsidR="002B1691">
        <w:rPr>
          <w:rFonts w:ascii="Arial" w:eastAsia="Arial" w:hAnsi="Arial" w:cs="Arial"/>
          <w:color w:val="000000" w:themeColor="text1"/>
        </w:rPr>
        <w:t>Section</w:t>
      </w:r>
      <w:r w:rsidRPr="6DA70FB3">
        <w:rPr>
          <w:rFonts w:ascii="Arial" w:eastAsia="Arial" w:hAnsi="Arial" w:cs="Arial"/>
          <w:color w:val="000000" w:themeColor="text1"/>
        </w:rPr>
        <w:t xml:space="preserve"> 22 </w:t>
      </w:r>
      <w:r w:rsidR="002B1691">
        <w:rPr>
          <w:rFonts w:ascii="Arial" w:eastAsia="Arial" w:hAnsi="Arial" w:cs="Arial"/>
          <w:color w:val="000000" w:themeColor="text1"/>
        </w:rPr>
        <w:t>Chapter</w:t>
      </w:r>
      <w:r w:rsidRPr="6DA70FB3">
        <w:rPr>
          <w:rFonts w:ascii="Arial" w:eastAsia="Arial" w:hAnsi="Arial" w:cs="Arial"/>
          <w:color w:val="000000" w:themeColor="text1"/>
        </w:rPr>
        <w:t xml:space="preserve"> 11</w:t>
      </w:r>
      <w:r w:rsidR="005E7881">
        <w:rPr>
          <w:rFonts w:ascii="Arial" w:eastAsia="Arial" w:hAnsi="Arial" w:cs="Arial"/>
          <w:color w:val="000000" w:themeColor="text1"/>
        </w:rPr>
        <w:t>5</w:t>
      </w:r>
      <w:r w:rsidRPr="6DA70FB3">
        <w:rPr>
          <w:rFonts w:ascii="Arial" w:eastAsia="Arial" w:hAnsi="Arial" w:cs="Arial"/>
          <w:color w:val="000000" w:themeColor="text1"/>
        </w:rPr>
        <w:t xml:space="preserve"> Aspirin. In: Schafermeyer R, Tenenbein M, Macias CG, Sharieff GQ, Yamamoto LG. eds. </w:t>
      </w:r>
      <w:r w:rsidRPr="6DA70FB3">
        <w:rPr>
          <w:rFonts w:ascii="Arial" w:eastAsia="Arial" w:hAnsi="Arial" w:cs="Arial"/>
          <w:i/>
          <w:iCs/>
          <w:color w:val="000000" w:themeColor="text1"/>
        </w:rPr>
        <w:t xml:space="preserve">Strange and Schafermeyer's Pediatric Emergency Medicine, 5e. </w:t>
      </w:r>
      <w:r w:rsidRPr="6DA70FB3">
        <w:rPr>
          <w:rFonts w:ascii="Arial" w:eastAsia="Arial" w:hAnsi="Arial" w:cs="Arial"/>
          <w:color w:val="000000" w:themeColor="text1"/>
        </w:rPr>
        <w:t xml:space="preserve">New York, NY: McGraw-Hill; 2019. </w:t>
      </w:r>
      <w:hyperlink r:id="rId27">
        <w:r w:rsidRPr="6DA70FB3">
          <w:rPr>
            <w:rStyle w:val="Hyperlink"/>
            <w:rFonts w:ascii="Arial" w:eastAsia="Arial" w:hAnsi="Arial" w:cs="Arial"/>
          </w:rPr>
          <w:t>https://accessemergencymedicine-mhmedical-com.proxy2.cl.msu.edu/content.aspx?bookid=2464&amp;sectionid=196391303</w:t>
        </w:r>
      </w:hyperlink>
      <w:r w:rsidRPr="6DA70FB3">
        <w:rPr>
          <w:rFonts w:ascii="Arial" w:eastAsia="Arial" w:hAnsi="Arial" w:cs="Arial"/>
          <w:color w:val="000000" w:themeColor="text1"/>
        </w:rPr>
        <w:t xml:space="preserve"> </w:t>
      </w:r>
    </w:p>
    <w:p w14:paraId="0595D162" w14:textId="77777777" w:rsidR="00092FBE" w:rsidRDefault="00092FBE" w:rsidP="002C3590">
      <w:pPr>
        <w:spacing w:after="0" w:line="240" w:lineRule="auto"/>
        <w:ind w:left="720"/>
        <w:jc w:val="left"/>
        <w:rPr>
          <w:rFonts w:ascii="Arial" w:eastAsia="Arial" w:hAnsi="Arial" w:cs="Arial"/>
          <w:color w:val="000000" w:themeColor="text1"/>
        </w:rPr>
      </w:pPr>
    </w:p>
    <w:p w14:paraId="5F8E5E50" w14:textId="133508F9" w:rsidR="00092FBE" w:rsidRDefault="00092FBE" w:rsidP="002C3590">
      <w:pPr>
        <w:spacing w:after="0" w:line="240" w:lineRule="auto"/>
        <w:ind w:left="720" w:right="441"/>
        <w:jc w:val="left"/>
        <w:rPr>
          <w:rFonts w:ascii="Arial" w:eastAsia="Arial" w:hAnsi="Arial" w:cs="Arial"/>
          <w:color w:val="000000" w:themeColor="text1"/>
        </w:rPr>
      </w:pPr>
      <w:r w:rsidRPr="2F70A8F7">
        <w:rPr>
          <w:rFonts w:ascii="Arial" w:eastAsia="Arial" w:hAnsi="Arial" w:cs="Arial"/>
          <w:color w:val="000000" w:themeColor="text1"/>
        </w:rPr>
        <w:t xml:space="preserve">Hung OL, Nelson LS. Section 15 Chapter 190 Acetaminophen. In: Tintinalli JE, Stapczynski J, Ma O, Yealy DM, Meckler GD, Cline DM. eds. </w:t>
      </w:r>
      <w:r w:rsidRPr="2F70A8F7">
        <w:rPr>
          <w:rFonts w:ascii="Arial" w:eastAsia="Arial" w:hAnsi="Arial" w:cs="Arial"/>
          <w:i/>
          <w:iCs/>
          <w:color w:val="000000" w:themeColor="text1"/>
        </w:rPr>
        <w:t xml:space="preserve">Tintinalli’s Emergency Medicine: A Comprehensive Study Guide, 9e. </w:t>
      </w:r>
      <w:r w:rsidRPr="2F70A8F7">
        <w:rPr>
          <w:rFonts w:ascii="Arial" w:eastAsia="Arial" w:hAnsi="Arial" w:cs="Arial"/>
          <w:color w:val="000000" w:themeColor="text1"/>
        </w:rPr>
        <w:t xml:space="preserve">New York, NY: McGraw-Hill; 2020. </w:t>
      </w:r>
      <w:hyperlink r:id="rId28">
        <w:r w:rsidRPr="2F70A8F7">
          <w:rPr>
            <w:rStyle w:val="Hyperlink"/>
            <w:rFonts w:ascii="Arial" w:eastAsia="Arial" w:hAnsi="Arial" w:cs="Arial"/>
          </w:rPr>
          <w:t>https://accessemergencymedicine.mhmedical.com/content.aspx?bookid=2353&amp;sectionid=220745053</w:t>
        </w:r>
      </w:hyperlink>
      <w:r w:rsidRPr="2F70A8F7">
        <w:rPr>
          <w:rFonts w:ascii="Arial" w:eastAsia="Arial" w:hAnsi="Arial" w:cs="Arial"/>
          <w:color w:val="000000" w:themeColor="text1"/>
        </w:rPr>
        <w:t xml:space="preserve"> </w:t>
      </w:r>
    </w:p>
    <w:p w14:paraId="73C5085D" w14:textId="77777777" w:rsidR="00092FBE" w:rsidRDefault="00092FBE" w:rsidP="002C3590">
      <w:pPr>
        <w:spacing w:after="0" w:line="240" w:lineRule="auto"/>
        <w:ind w:left="720" w:right="441"/>
        <w:jc w:val="left"/>
        <w:rPr>
          <w:rFonts w:ascii="Arial" w:eastAsia="Arial" w:hAnsi="Arial" w:cs="Arial"/>
          <w:color w:val="000000" w:themeColor="text1"/>
        </w:rPr>
      </w:pPr>
    </w:p>
    <w:p w14:paraId="68DEC7CD" w14:textId="52992075" w:rsidR="00092FBE" w:rsidRDefault="00092FBE" w:rsidP="002C3590">
      <w:pPr>
        <w:spacing w:after="0" w:line="240" w:lineRule="auto"/>
        <w:ind w:left="720" w:right="485"/>
        <w:jc w:val="left"/>
        <w:rPr>
          <w:rFonts w:ascii="Arial" w:eastAsia="Arial" w:hAnsi="Arial" w:cs="Arial"/>
          <w:color w:val="000000" w:themeColor="text1"/>
        </w:rPr>
      </w:pPr>
      <w:r w:rsidRPr="2F70A8F7">
        <w:rPr>
          <w:rFonts w:ascii="Arial" w:eastAsia="Arial" w:hAnsi="Arial" w:cs="Arial"/>
          <w:color w:val="000000" w:themeColor="text1"/>
        </w:rPr>
        <w:t xml:space="preserve">Sivilotti MA. Section 22 Chapter 114 Acetaminophen. In: Schafermeyer R, Tenenbein M, Macias CG, Sharieff GQ, Yamamoto LG. eds. </w:t>
      </w:r>
      <w:r w:rsidRPr="2F70A8F7">
        <w:rPr>
          <w:rFonts w:ascii="Arial" w:eastAsia="Arial" w:hAnsi="Arial" w:cs="Arial"/>
          <w:i/>
          <w:iCs/>
          <w:color w:val="000000" w:themeColor="text1"/>
        </w:rPr>
        <w:t xml:space="preserve">Strange and Schafermeyer's Pediatric Emergency Medicine, 5e. </w:t>
      </w:r>
      <w:r w:rsidRPr="2F70A8F7">
        <w:rPr>
          <w:rFonts w:ascii="Arial" w:eastAsia="Arial" w:hAnsi="Arial" w:cs="Arial"/>
          <w:color w:val="000000" w:themeColor="text1"/>
        </w:rPr>
        <w:t>New York, NY: McGraw-Hill; 2019</w:t>
      </w:r>
      <w:r w:rsidR="002223BD">
        <w:t>.</w:t>
      </w:r>
      <w:r w:rsidRPr="2F70A8F7">
        <w:rPr>
          <w:rFonts w:ascii="Arial" w:eastAsia="Arial" w:hAnsi="Arial" w:cs="Arial"/>
          <w:color w:val="000000" w:themeColor="text1"/>
        </w:rPr>
        <w:t xml:space="preserve"> </w:t>
      </w:r>
      <w:hyperlink r:id="rId29">
        <w:r w:rsidRPr="2F70A8F7">
          <w:rPr>
            <w:rStyle w:val="Hyperlink"/>
            <w:rFonts w:ascii="Arial" w:eastAsia="Arial" w:hAnsi="Arial" w:cs="Arial"/>
          </w:rPr>
          <w:t>https://accessemergencymedicine-mhmedical-com.proxy2.cl.msu.edu/content.aspx?bookid=2464&amp;sectionid=196391273</w:t>
        </w:r>
      </w:hyperlink>
      <w:r w:rsidR="00855C5D">
        <w:rPr>
          <w:rStyle w:val="Hyperlink"/>
          <w:rFonts w:ascii="Arial" w:eastAsia="Arial" w:hAnsi="Arial" w:cs="Arial"/>
        </w:rPr>
        <w:t xml:space="preserve"> </w:t>
      </w:r>
    </w:p>
    <w:p w14:paraId="45A3F297" w14:textId="77777777" w:rsidR="00092FBE" w:rsidRDefault="00092FBE" w:rsidP="002C3590">
      <w:pPr>
        <w:spacing w:after="0" w:line="240" w:lineRule="auto"/>
        <w:ind w:left="720" w:right="485"/>
        <w:jc w:val="left"/>
        <w:rPr>
          <w:rFonts w:ascii="Arial" w:eastAsia="Arial" w:hAnsi="Arial" w:cs="Arial"/>
          <w:color w:val="000000" w:themeColor="text1"/>
        </w:rPr>
      </w:pPr>
    </w:p>
    <w:p w14:paraId="3D9E7302" w14:textId="388442E2" w:rsidR="00092FBE" w:rsidRDefault="00092FBE" w:rsidP="002C3590">
      <w:pPr>
        <w:spacing w:after="0" w:line="240" w:lineRule="auto"/>
        <w:ind w:left="720" w:right="572"/>
        <w:jc w:val="left"/>
        <w:rPr>
          <w:rFonts w:ascii="Arial" w:eastAsia="Arial" w:hAnsi="Arial" w:cs="Arial"/>
          <w:color w:val="000000" w:themeColor="text1"/>
        </w:rPr>
      </w:pPr>
      <w:r w:rsidRPr="2F70A8F7">
        <w:rPr>
          <w:rFonts w:ascii="Arial" w:eastAsia="Arial" w:hAnsi="Arial" w:cs="Arial"/>
          <w:color w:val="000000" w:themeColor="text1"/>
        </w:rPr>
        <w:t xml:space="preserve">Stolbach A, Zhong S. Section 9 Chapter 52. Salicylate Overdose. In: Farcy DA, Chiu WC, Flaxman A, Marshall JP. eds. </w:t>
      </w:r>
      <w:r w:rsidRPr="2F70A8F7">
        <w:rPr>
          <w:rFonts w:ascii="Arial" w:eastAsia="Arial" w:hAnsi="Arial" w:cs="Arial"/>
          <w:i/>
          <w:iCs/>
          <w:color w:val="000000" w:themeColor="text1"/>
        </w:rPr>
        <w:t>Critical Care Emergency Medicine</w:t>
      </w:r>
      <w:r w:rsidR="00CC54F6">
        <w:rPr>
          <w:rFonts w:ascii="Arial" w:eastAsia="Arial" w:hAnsi="Arial" w:cs="Arial"/>
          <w:i/>
          <w:iCs/>
          <w:color w:val="000000" w:themeColor="text1"/>
        </w:rPr>
        <w:t>, 2e</w:t>
      </w:r>
      <w:r w:rsidRPr="2F70A8F7">
        <w:rPr>
          <w:rFonts w:ascii="Arial" w:eastAsia="Arial" w:hAnsi="Arial" w:cs="Arial"/>
          <w:i/>
          <w:iCs/>
          <w:color w:val="000000" w:themeColor="text1"/>
        </w:rPr>
        <w:t xml:space="preserve">. </w:t>
      </w:r>
      <w:r w:rsidRPr="2F70A8F7">
        <w:rPr>
          <w:rFonts w:ascii="Arial" w:eastAsia="Arial" w:hAnsi="Arial" w:cs="Arial"/>
          <w:color w:val="000000" w:themeColor="text1"/>
        </w:rPr>
        <w:t xml:space="preserve">New York, NY: McGraw-Hill; 2017. </w:t>
      </w:r>
      <w:hyperlink r:id="rId30">
        <w:r w:rsidRPr="2F70A8F7">
          <w:rPr>
            <w:rStyle w:val="Hyperlink"/>
            <w:rFonts w:ascii="Arial" w:eastAsia="Arial" w:hAnsi="Arial" w:cs="Arial"/>
          </w:rPr>
          <w:t>https://accessemergencymedicine-mhmedical-com.proxy2.cl.msu.edu/content.aspx?bookid=1934&amp;sectionid=142837864</w:t>
        </w:r>
      </w:hyperlink>
      <w:r w:rsidRPr="2F70A8F7">
        <w:rPr>
          <w:rFonts w:ascii="Arial" w:eastAsia="Arial" w:hAnsi="Arial" w:cs="Arial"/>
          <w:color w:val="000000" w:themeColor="text1"/>
        </w:rPr>
        <w:t xml:space="preserve"> </w:t>
      </w:r>
    </w:p>
    <w:p w14:paraId="02AED9A4" w14:textId="77777777" w:rsidR="00092FBE" w:rsidRDefault="00092FBE" w:rsidP="002C3590">
      <w:pPr>
        <w:spacing w:after="0" w:line="240" w:lineRule="auto"/>
        <w:ind w:left="720" w:right="572"/>
        <w:jc w:val="left"/>
        <w:rPr>
          <w:rFonts w:ascii="Calibri" w:eastAsia="Calibri" w:hAnsi="Calibri" w:cs="Calibri"/>
          <w:color w:val="000000" w:themeColor="text1"/>
        </w:rPr>
      </w:pPr>
    </w:p>
    <w:p w14:paraId="08E007C1" w14:textId="2AE2F97C" w:rsidR="00092FBE" w:rsidRPr="00D856B9" w:rsidRDefault="00092FBE" w:rsidP="002C3590">
      <w:pPr>
        <w:spacing w:after="0" w:line="240" w:lineRule="auto"/>
        <w:ind w:left="720" w:right="531"/>
        <w:jc w:val="left"/>
      </w:pPr>
      <w:r w:rsidRPr="2F70A8F7">
        <w:rPr>
          <w:rFonts w:ascii="Arial" w:eastAsia="Arial" w:hAnsi="Arial" w:cs="Arial"/>
          <w:color w:val="000000" w:themeColor="text1"/>
        </w:rPr>
        <w:t xml:space="preserve">Mycyk MB. Section 10 Chapter 55 Toxic Alcohols. In: Sherman SC, Weber JM, Schindlbeck MA, Rahul G. P. eds. </w:t>
      </w:r>
      <w:r w:rsidRPr="2F70A8F7">
        <w:rPr>
          <w:rFonts w:ascii="Arial" w:eastAsia="Arial" w:hAnsi="Arial" w:cs="Arial"/>
          <w:i/>
          <w:iCs/>
          <w:color w:val="000000" w:themeColor="text1"/>
        </w:rPr>
        <w:t xml:space="preserve">Clinical Emergency Medicine, 1e. </w:t>
      </w:r>
      <w:r w:rsidRPr="2F70A8F7">
        <w:rPr>
          <w:rFonts w:ascii="Arial" w:eastAsia="Arial" w:hAnsi="Arial" w:cs="Arial"/>
          <w:color w:val="000000" w:themeColor="text1"/>
        </w:rPr>
        <w:t xml:space="preserve">New York, NY: McGraw-Hill; 2014. </w:t>
      </w:r>
      <w:hyperlink r:id="rId31">
        <w:r w:rsidRPr="2F70A8F7">
          <w:rPr>
            <w:rStyle w:val="Hyperlink"/>
            <w:rFonts w:ascii="Arial" w:eastAsia="Arial" w:hAnsi="Arial" w:cs="Arial"/>
          </w:rPr>
          <w:t>https://accessemergencymedicine.mhmedical.com/content.aspx?bookid=991&amp;sectionid=55139169</w:t>
        </w:r>
      </w:hyperlink>
      <w:r w:rsidRPr="2F70A8F7">
        <w:rPr>
          <w:rFonts w:ascii="Arial" w:eastAsia="Arial" w:hAnsi="Arial" w:cs="Arial"/>
          <w:color w:val="000000" w:themeColor="text1"/>
        </w:rPr>
        <w:t xml:space="preserve"> </w:t>
      </w:r>
    </w:p>
    <w:p w14:paraId="159619CF" w14:textId="77777777" w:rsidR="00092FBE" w:rsidRDefault="00092FBE" w:rsidP="002C3590">
      <w:pPr>
        <w:spacing w:after="0" w:line="240" w:lineRule="auto"/>
        <w:ind w:left="720" w:right="531"/>
        <w:jc w:val="left"/>
        <w:rPr>
          <w:rFonts w:ascii="Arial" w:eastAsia="Arial" w:hAnsi="Arial" w:cs="Arial"/>
          <w:color w:val="000000" w:themeColor="text1"/>
        </w:rPr>
      </w:pPr>
    </w:p>
    <w:p w14:paraId="3A68E87E" w14:textId="366DD4CF" w:rsidR="00092FBE" w:rsidRDefault="00092FBE" w:rsidP="002C3590">
      <w:pPr>
        <w:spacing w:after="0" w:line="240" w:lineRule="auto"/>
        <w:ind w:left="720" w:right="151"/>
        <w:jc w:val="left"/>
        <w:rPr>
          <w:rFonts w:ascii="Arial" w:eastAsia="Arial" w:hAnsi="Arial" w:cs="Arial"/>
          <w:color w:val="000000" w:themeColor="text1"/>
        </w:rPr>
      </w:pPr>
      <w:r w:rsidRPr="2F70A8F7">
        <w:rPr>
          <w:rFonts w:ascii="Arial" w:eastAsia="Arial" w:hAnsi="Arial" w:cs="Arial"/>
          <w:color w:val="000000" w:themeColor="text1"/>
        </w:rPr>
        <w:lastRenderedPageBreak/>
        <w:t xml:space="preserve">Prosser JM, Perrone J. Section 15 Chapter 187 Cocaine and Amphetamines. In: Tintinalli JE, Stapczynski J, Ma O, Yealy DM, Meckler GD, Cline DM. eds. </w:t>
      </w:r>
      <w:r w:rsidRPr="2F70A8F7">
        <w:rPr>
          <w:rFonts w:ascii="Arial" w:eastAsia="Arial" w:hAnsi="Arial" w:cs="Arial"/>
          <w:i/>
          <w:iCs/>
          <w:color w:val="000000" w:themeColor="text1"/>
        </w:rPr>
        <w:t xml:space="preserve">Tintinalli’s Emergency Medicine: A Comprehensive Study Guide, 9e. </w:t>
      </w:r>
      <w:r w:rsidRPr="2F70A8F7">
        <w:rPr>
          <w:rFonts w:ascii="Arial" w:eastAsia="Arial" w:hAnsi="Arial" w:cs="Arial"/>
          <w:color w:val="000000" w:themeColor="text1"/>
        </w:rPr>
        <w:t xml:space="preserve">New York, NY: McGraw-Hill; </w:t>
      </w:r>
      <w:hyperlink r:id="rId32">
        <w:r w:rsidRPr="2F70A8F7">
          <w:rPr>
            <w:rStyle w:val="Hyperlink"/>
            <w:rFonts w:ascii="Arial" w:eastAsia="Arial" w:hAnsi="Arial" w:cs="Arial"/>
          </w:rPr>
          <w:t>https://accessemergencymedicine.mhmedical.com/content.aspx?bookid=2353&amp;sectionid=220744818</w:t>
        </w:r>
      </w:hyperlink>
      <w:r w:rsidRPr="2F70A8F7">
        <w:rPr>
          <w:rFonts w:ascii="Arial" w:eastAsia="Arial" w:hAnsi="Arial" w:cs="Arial"/>
          <w:color w:val="000000" w:themeColor="text1"/>
        </w:rPr>
        <w:t xml:space="preserve"> </w:t>
      </w:r>
    </w:p>
    <w:p w14:paraId="65ABED3F" w14:textId="77777777" w:rsidR="00092FBE" w:rsidRDefault="00092FBE" w:rsidP="002C3590">
      <w:pPr>
        <w:spacing w:after="0" w:line="240" w:lineRule="auto"/>
        <w:ind w:left="720" w:right="151"/>
        <w:jc w:val="left"/>
        <w:rPr>
          <w:rFonts w:ascii="Calibri" w:eastAsia="Calibri" w:hAnsi="Calibri" w:cs="Calibri"/>
          <w:color w:val="000000" w:themeColor="text1"/>
        </w:rPr>
      </w:pPr>
    </w:p>
    <w:p w14:paraId="569843B7" w14:textId="6B00B985" w:rsidR="00092FBE" w:rsidRDefault="00092FBE" w:rsidP="002D0ACB">
      <w:pPr>
        <w:spacing w:after="0" w:line="240" w:lineRule="auto"/>
        <w:ind w:left="720" w:right="305"/>
        <w:jc w:val="left"/>
        <w:rPr>
          <w:rFonts w:ascii="Arial" w:eastAsia="Arial" w:hAnsi="Arial" w:cs="Arial"/>
          <w:color w:val="000000" w:themeColor="text1"/>
        </w:rPr>
      </w:pPr>
      <w:r w:rsidRPr="2F70A8F7">
        <w:rPr>
          <w:rFonts w:ascii="Arial" w:eastAsia="Arial" w:hAnsi="Arial" w:cs="Arial"/>
          <w:color w:val="000000" w:themeColor="text1"/>
        </w:rPr>
        <w:t xml:space="preserve">Garris S, Hughes C. Section 24 Chapter 287 Acute Agitation. In: Tintinalli JE, Stapczynski J, Ma O, Yealy DM, Meckler GD, Cline DM. eds. </w:t>
      </w:r>
      <w:r w:rsidRPr="2F70A8F7">
        <w:rPr>
          <w:rFonts w:ascii="Arial" w:eastAsia="Arial" w:hAnsi="Arial" w:cs="Arial"/>
          <w:i/>
          <w:iCs/>
          <w:color w:val="000000" w:themeColor="text1"/>
        </w:rPr>
        <w:t xml:space="preserve">Tintinalli’s Emergency Medicine: A Comprehensive Study Guide, 9e. </w:t>
      </w:r>
      <w:r w:rsidRPr="2F70A8F7">
        <w:rPr>
          <w:rFonts w:ascii="Arial" w:eastAsia="Arial" w:hAnsi="Arial" w:cs="Arial"/>
          <w:color w:val="000000" w:themeColor="text1"/>
        </w:rPr>
        <w:t xml:space="preserve">New York, NY: McGraw-Hill; 2020 </w:t>
      </w:r>
      <w:hyperlink r:id="rId33">
        <w:r w:rsidRPr="2F70A8F7">
          <w:rPr>
            <w:rStyle w:val="Hyperlink"/>
            <w:rFonts w:ascii="Arial" w:eastAsia="Arial" w:hAnsi="Arial" w:cs="Arial"/>
          </w:rPr>
          <w:t>https://accessemergencymedicine.mhmedical.com/content.aspx?bookid=2353&amp;sectionid=222326340</w:t>
        </w:r>
      </w:hyperlink>
      <w:r w:rsidRPr="2F70A8F7">
        <w:rPr>
          <w:rFonts w:ascii="Arial" w:eastAsia="Arial" w:hAnsi="Arial" w:cs="Arial"/>
          <w:color w:val="000000" w:themeColor="text1"/>
        </w:rPr>
        <w:t xml:space="preserve"> </w:t>
      </w:r>
    </w:p>
    <w:p w14:paraId="2A6AA616" w14:textId="77777777" w:rsidR="00092FBE" w:rsidRDefault="00092FBE" w:rsidP="002C3590">
      <w:pPr>
        <w:spacing w:after="0" w:line="240" w:lineRule="auto"/>
        <w:ind w:left="720" w:right="305"/>
        <w:jc w:val="left"/>
        <w:rPr>
          <w:rFonts w:ascii="Arial" w:eastAsia="Arial" w:hAnsi="Arial" w:cs="Arial"/>
          <w:color w:val="000000" w:themeColor="text1"/>
        </w:rPr>
      </w:pPr>
    </w:p>
    <w:p w14:paraId="58727554" w14:textId="0B116007" w:rsidR="00092FBE" w:rsidRDefault="00092FBE" w:rsidP="002C3590">
      <w:pPr>
        <w:spacing w:after="0" w:line="240" w:lineRule="auto"/>
        <w:ind w:left="720" w:right="305"/>
        <w:jc w:val="left"/>
        <w:rPr>
          <w:rFonts w:ascii="Arial" w:eastAsia="Arial" w:hAnsi="Arial" w:cs="Arial"/>
          <w:color w:val="000000" w:themeColor="text1"/>
        </w:rPr>
      </w:pPr>
      <w:r w:rsidRPr="2F70A8F7">
        <w:rPr>
          <w:rFonts w:ascii="Arial" w:eastAsia="Arial" w:hAnsi="Arial" w:cs="Arial"/>
          <w:color w:val="000000" w:themeColor="text1"/>
        </w:rPr>
        <w:t xml:space="preserve">Prybys KM, Hansen KN. Section 15 Chapter 188 Hallucinogens. In: Tintinalli JE, Stapczynski J, Ma O, Yealy DM, Meckler GD, Cline DM. eds. </w:t>
      </w:r>
      <w:r w:rsidRPr="2F70A8F7">
        <w:rPr>
          <w:rFonts w:ascii="Arial" w:eastAsia="Arial" w:hAnsi="Arial" w:cs="Arial"/>
          <w:i/>
          <w:iCs/>
          <w:color w:val="000000" w:themeColor="text1"/>
        </w:rPr>
        <w:t xml:space="preserve">Tintinalli’s Emergency Medicine: A Comprehensive Study Guide, 9e. </w:t>
      </w:r>
      <w:r w:rsidRPr="2F70A8F7">
        <w:rPr>
          <w:rFonts w:ascii="Arial" w:eastAsia="Arial" w:hAnsi="Arial" w:cs="Arial"/>
          <w:color w:val="000000" w:themeColor="text1"/>
        </w:rPr>
        <w:t xml:space="preserve">New York, NY: McGraw-Hill; 2020. </w:t>
      </w:r>
      <w:hyperlink r:id="rId34">
        <w:r w:rsidRPr="2F70A8F7">
          <w:rPr>
            <w:rStyle w:val="Hyperlink"/>
            <w:rFonts w:ascii="Arial" w:eastAsia="Arial" w:hAnsi="Arial" w:cs="Arial"/>
          </w:rPr>
          <w:t>https://accessemergencymedicine.mhmedical.com/content.aspx?bookid=2353&amp;sectionid=220744899</w:t>
        </w:r>
      </w:hyperlink>
      <w:r w:rsidRPr="2F70A8F7">
        <w:rPr>
          <w:rFonts w:ascii="Arial" w:eastAsia="Arial" w:hAnsi="Arial" w:cs="Arial"/>
          <w:color w:val="000000" w:themeColor="text1"/>
        </w:rPr>
        <w:t xml:space="preserve"> </w:t>
      </w:r>
    </w:p>
    <w:p w14:paraId="3A0C0177" w14:textId="77777777" w:rsidR="00092FBE" w:rsidRDefault="00092FBE" w:rsidP="002C3590">
      <w:pPr>
        <w:spacing w:after="0" w:line="240" w:lineRule="auto"/>
        <w:ind w:left="720" w:right="305"/>
        <w:jc w:val="left"/>
        <w:rPr>
          <w:rFonts w:ascii="Arial" w:eastAsia="Arial" w:hAnsi="Arial" w:cs="Arial"/>
          <w:color w:val="000000" w:themeColor="text1"/>
        </w:rPr>
      </w:pPr>
    </w:p>
    <w:p w14:paraId="79A105EC" w14:textId="62136D1F" w:rsidR="00092FBE" w:rsidRDefault="00092FBE" w:rsidP="002C3590">
      <w:pPr>
        <w:spacing w:after="0" w:line="240" w:lineRule="auto"/>
        <w:ind w:left="720" w:right="-20"/>
        <w:jc w:val="left"/>
        <w:rPr>
          <w:rFonts w:ascii="Arial" w:eastAsia="Arial" w:hAnsi="Arial" w:cs="Arial"/>
          <w:color w:val="000000" w:themeColor="text1"/>
        </w:rPr>
      </w:pPr>
      <w:r w:rsidRPr="6DA70FB3">
        <w:rPr>
          <w:rFonts w:ascii="Arial" w:eastAsia="Arial" w:hAnsi="Arial" w:cs="Arial"/>
          <w:color w:val="000000" w:themeColor="text1"/>
        </w:rPr>
        <w:t>Simonetto, Douglas A. et al. Cannabinoid Hyperemesis: A Case Series of 98 Patients.</w:t>
      </w:r>
      <w:r w:rsidRPr="6DA70FB3">
        <w:rPr>
          <w:rFonts w:ascii="Arial" w:eastAsia="Arial" w:hAnsi="Arial" w:cs="Arial"/>
          <w:b/>
          <w:bCs/>
          <w:color w:val="000000" w:themeColor="text1"/>
        </w:rPr>
        <w:t xml:space="preserve"> </w:t>
      </w:r>
      <w:r w:rsidRPr="6DA70FB3">
        <w:rPr>
          <w:rFonts w:ascii="Arial" w:eastAsia="Arial" w:hAnsi="Arial" w:cs="Arial"/>
          <w:color w:val="000000" w:themeColor="text1"/>
        </w:rPr>
        <w:t xml:space="preserve">Mayo Clinic Proceedings, Volume </w:t>
      </w:r>
      <w:bookmarkStart w:id="27" w:name="_Int_JMXAWV1M"/>
      <w:r w:rsidRPr="6DA70FB3">
        <w:rPr>
          <w:rFonts w:ascii="Arial" w:eastAsia="Arial" w:hAnsi="Arial" w:cs="Arial"/>
          <w:color w:val="000000" w:themeColor="text1"/>
        </w:rPr>
        <w:t>87,</w:t>
      </w:r>
      <w:bookmarkEnd w:id="27"/>
      <w:r w:rsidRPr="6DA70FB3">
        <w:rPr>
          <w:rFonts w:ascii="Arial" w:eastAsia="Arial" w:hAnsi="Arial" w:cs="Arial"/>
          <w:color w:val="000000" w:themeColor="text1"/>
        </w:rPr>
        <w:t xml:space="preserve"> Issue </w:t>
      </w:r>
      <w:r w:rsidR="005E2165" w:rsidRPr="6DA70FB3">
        <w:rPr>
          <w:rFonts w:ascii="Arial" w:eastAsia="Arial" w:hAnsi="Arial" w:cs="Arial"/>
          <w:color w:val="000000" w:themeColor="text1"/>
        </w:rPr>
        <w:t>2,</w:t>
      </w:r>
      <w:r w:rsidRPr="6DA70FB3">
        <w:rPr>
          <w:rFonts w:ascii="Arial" w:eastAsia="Arial" w:hAnsi="Arial" w:cs="Arial"/>
          <w:color w:val="000000" w:themeColor="text1"/>
        </w:rPr>
        <w:t xml:space="preserve"> 114 </w:t>
      </w:r>
      <w:r w:rsidR="00514102">
        <w:rPr>
          <w:rFonts w:ascii="Arial" w:eastAsia="Arial" w:hAnsi="Arial" w:cs="Arial"/>
          <w:color w:val="000000" w:themeColor="text1"/>
        </w:rPr>
        <w:t>–</w:t>
      </w:r>
      <w:r w:rsidRPr="6DA70FB3">
        <w:rPr>
          <w:rFonts w:ascii="Arial" w:eastAsia="Arial" w:hAnsi="Arial" w:cs="Arial"/>
          <w:color w:val="000000" w:themeColor="text1"/>
        </w:rPr>
        <w:t xml:space="preserve"> 119</w:t>
      </w:r>
      <w:r w:rsidR="00514102">
        <w:rPr>
          <w:rFonts w:ascii="Arial" w:eastAsia="Arial" w:hAnsi="Arial" w:cs="Arial"/>
          <w:color w:val="000000" w:themeColor="text1"/>
        </w:rPr>
        <w:t>, 2012</w:t>
      </w:r>
      <w:r w:rsidRPr="6DA70FB3">
        <w:rPr>
          <w:rFonts w:ascii="Arial" w:eastAsia="Arial" w:hAnsi="Arial" w:cs="Arial"/>
          <w:color w:val="000000" w:themeColor="text1"/>
        </w:rPr>
        <w:t xml:space="preserve"> </w:t>
      </w:r>
      <w:hyperlink r:id="rId35">
        <w:r w:rsidRPr="6DA70FB3">
          <w:rPr>
            <w:rStyle w:val="Hyperlink"/>
            <w:rFonts w:ascii="Arial" w:eastAsia="Arial" w:hAnsi="Arial" w:cs="Arial"/>
          </w:rPr>
          <w:t>http://www.mayoclinicproceedings.org/article/S0025-6196(11)00026-7/pdf</w:t>
        </w:r>
      </w:hyperlink>
      <w:r w:rsidRPr="6DA70FB3">
        <w:rPr>
          <w:rFonts w:ascii="Arial" w:eastAsia="Arial" w:hAnsi="Arial" w:cs="Arial"/>
          <w:color w:val="000000" w:themeColor="text1"/>
        </w:rPr>
        <w:t xml:space="preserve"> </w:t>
      </w:r>
    </w:p>
    <w:p w14:paraId="316D2AD1" w14:textId="77777777" w:rsidR="00092FBE" w:rsidRDefault="00092FBE" w:rsidP="002C3590">
      <w:pPr>
        <w:spacing w:after="0" w:line="240" w:lineRule="auto"/>
        <w:ind w:left="720"/>
        <w:jc w:val="left"/>
        <w:rPr>
          <w:rFonts w:ascii="Arial" w:eastAsia="Arial" w:hAnsi="Arial" w:cs="Arial"/>
          <w:color w:val="000000" w:themeColor="text1"/>
        </w:rPr>
      </w:pPr>
    </w:p>
    <w:p w14:paraId="441065F9" w14:textId="57C8DEBA" w:rsidR="00092FBE" w:rsidRDefault="00092FBE" w:rsidP="002C3590">
      <w:pPr>
        <w:spacing w:after="0" w:line="276" w:lineRule="auto"/>
        <w:ind w:left="720"/>
        <w:jc w:val="left"/>
        <w:rPr>
          <w:rFonts w:ascii="Calibri" w:eastAsia="Calibri" w:hAnsi="Calibri" w:cs="Calibri"/>
          <w:color w:val="000000" w:themeColor="text1"/>
        </w:rPr>
      </w:pPr>
      <w:r w:rsidRPr="2F70A8F7">
        <w:rPr>
          <w:rFonts w:ascii="Arial" w:eastAsia="Arial" w:hAnsi="Arial" w:cs="Arial"/>
          <w:color w:val="000000" w:themeColor="text1"/>
        </w:rPr>
        <w:t>Burnett, LB, Tarabar A, et al. "Cocaine Toxicity"</w:t>
      </w:r>
      <w:r w:rsidR="006F3128">
        <w:rPr>
          <w:rFonts w:ascii="Arial" w:eastAsia="Arial" w:hAnsi="Arial" w:cs="Arial"/>
          <w:color w:val="000000" w:themeColor="text1"/>
        </w:rPr>
        <w:t>, 2024</w:t>
      </w:r>
      <w:r w:rsidRPr="2F70A8F7">
        <w:rPr>
          <w:rFonts w:ascii="Arial" w:eastAsia="Arial" w:hAnsi="Arial" w:cs="Arial"/>
          <w:color w:val="000000" w:themeColor="text1"/>
        </w:rPr>
        <w:t xml:space="preserve"> </w:t>
      </w:r>
      <w:hyperlink r:id="rId36">
        <w:r w:rsidRPr="2F70A8F7">
          <w:rPr>
            <w:rStyle w:val="Hyperlink"/>
            <w:rFonts w:ascii="Arial" w:eastAsia="Arial" w:hAnsi="Arial" w:cs="Arial"/>
          </w:rPr>
          <w:t>http://emedicine.medscape.com/article/813959-overview</w:t>
        </w:r>
      </w:hyperlink>
      <w:r w:rsidR="006F3128">
        <w:rPr>
          <w:rStyle w:val="Hyperlink"/>
          <w:rFonts w:ascii="Arial" w:eastAsia="Arial" w:hAnsi="Arial" w:cs="Arial"/>
        </w:rPr>
        <w:t xml:space="preserve"> </w:t>
      </w:r>
    </w:p>
    <w:p w14:paraId="0BE89CC3" w14:textId="510F6591" w:rsidR="00DD4FC2" w:rsidRPr="00C40B5D" w:rsidRDefault="00DD4FC2" w:rsidP="002C3590">
      <w:pPr>
        <w:spacing w:after="0" w:line="276" w:lineRule="auto"/>
        <w:ind w:left="720"/>
        <w:jc w:val="left"/>
        <w:rPr>
          <w:rFonts w:ascii="Arial" w:hAnsi="Arial" w:cs="Arial"/>
        </w:rPr>
      </w:pPr>
    </w:p>
    <w:p w14:paraId="6D897DC0" w14:textId="77777777" w:rsidR="00A52DCE" w:rsidRPr="00C40B5D" w:rsidRDefault="00A52DCE" w:rsidP="00702488">
      <w:pPr>
        <w:spacing w:after="0" w:line="276" w:lineRule="auto"/>
        <w:ind w:left="720"/>
        <w:jc w:val="left"/>
        <w:rPr>
          <w:rFonts w:ascii="Arial" w:hAnsi="Arial" w:cs="Arial"/>
        </w:rPr>
      </w:pP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8" w:name="_Toc214266464"/>
      <w:r w:rsidRPr="00C40B5D">
        <w:t>WEEKLY READINGS/OBJECTIVES/ASSIGNMENTS</w:t>
      </w:r>
      <w:bookmarkEnd w:id="28"/>
    </w:p>
    <w:p w14:paraId="174C56A5" w14:textId="3A32A444" w:rsidR="00746A6C" w:rsidRPr="005E2165" w:rsidRDefault="009B6032" w:rsidP="005E2165">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7445ECF2"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C86469">
        <w:rPr>
          <w:rFonts w:ascii="Arial" w:hAnsi="Arial" w:cs="Arial"/>
        </w:rPr>
        <w:t>rotation.</w:t>
      </w:r>
      <w:r>
        <w:rPr>
          <w:rFonts w:ascii="Arial" w:hAnsi="Arial" w:cs="Arial"/>
        </w:rPr>
        <w:t xml:space="preserve"> </w:t>
      </w:r>
    </w:p>
    <w:p w14:paraId="237C2EB8" w14:textId="06518DAF" w:rsidR="26910FCD" w:rsidRDefault="009B6032" w:rsidP="00702488">
      <w:pPr>
        <w:ind w:left="720"/>
        <w:jc w:val="left"/>
        <w:rPr>
          <w:rFonts w:ascii="Arial" w:hAnsi="Arial" w:cs="Arial"/>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w:t>
      </w:r>
    </w:p>
    <w:p w14:paraId="3B629BD1" w14:textId="05AE666C" w:rsidR="00CE6B9F" w:rsidRDefault="00CE6B9F" w:rsidP="00080F78">
      <w:pPr>
        <w:spacing w:after="0"/>
        <w:ind w:left="720"/>
        <w:jc w:val="left"/>
        <w:rPr>
          <w:rFonts w:ascii="Arial" w:hAnsi="Arial" w:cs="Arial"/>
        </w:rPr>
      </w:pPr>
      <w:r w:rsidRPr="00CE6B9F">
        <w:rPr>
          <w:rFonts w:ascii="Arial" w:hAnsi="Arial" w:cs="Arial"/>
        </w:rPr>
        <w:t>PRESENTATION</w:t>
      </w:r>
      <w:r w:rsidR="008710A9">
        <w:rPr>
          <w:rFonts w:ascii="Arial" w:hAnsi="Arial" w:cs="Arial"/>
        </w:rPr>
        <w:t>(</w:t>
      </w:r>
      <w:r w:rsidRPr="00CE6B9F">
        <w:rPr>
          <w:rFonts w:ascii="Arial" w:hAnsi="Arial" w:cs="Arial"/>
        </w:rPr>
        <w:t>S</w:t>
      </w:r>
      <w:r w:rsidR="008710A9">
        <w:rPr>
          <w:rFonts w:ascii="Arial" w:hAnsi="Arial" w:cs="Arial"/>
        </w:rPr>
        <w:t>)</w:t>
      </w:r>
      <w:r w:rsidRPr="00CE6B9F">
        <w:rPr>
          <w:rFonts w:ascii="Arial" w:hAnsi="Arial" w:cs="Arial"/>
        </w:rPr>
        <w:t xml:space="preserve"> GIVEN AT HOST SITE</w:t>
      </w:r>
    </w:p>
    <w:p w14:paraId="3E51F016" w14:textId="1515660D" w:rsidR="00CE6B9F" w:rsidRPr="00CE6B9F" w:rsidRDefault="00235852" w:rsidP="00702488">
      <w:pPr>
        <w:ind w:left="720"/>
        <w:jc w:val="left"/>
        <w:rPr>
          <w:rFonts w:ascii="Arial" w:hAnsi="Arial" w:cs="Arial"/>
        </w:rPr>
      </w:pPr>
      <w:r>
        <w:rPr>
          <w:rFonts w:ascii="Arial" w:hAnsi="Arial" w:cs="Arial"/>
        </w:rPr>
        <w:t>If you give any presentations at the host site, please upload a copy of your presentation to D2</w:t>
      </w:r>
      <w:r w:rsidR="00987CB9">
        <w:rPr>
          <w:rFonts w:ascii="Arial" w:hAnsi="Arial" w:cs="Arial"/>
        </w:rPr>
        <w:t xml:space="preserve">L. </w:t>
      </w:r>
      <w:r>
        <w:rPr>
          <w:rFonts w:ascii="Arial" w:hAnsi="Arial" w:cs="Arial"/>
        </w:rPr>
        <w:t>If you do not give any presentation(s)</w:t>
      </w:r>
      <w:r w:rsidR="00080F78">
        <w:rPr>
          <w:rFonts w:ascii="Arial" w:hAnsi="Arial" w:cs="Arial"/>
        </w:rPr>
        <w:t>, please upload to D2L a note saying that you do not have any presentation to upload.</w:t>
      </w:r>
    </w:p>
    <w:p w14:paraId="13813AE8" w14:textId="5A822021" w:rsidR="00B7447A" w:rsidRPr="00C40B5D" w:rsidRDefault="00B7447A" w:rsidP="00702488">
      <w:pPr>
        <w:spacing w:after="0" w:line="276" w:lineRule="auto"/>
        <w:ind w:left="108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29" w:name="_Toc214266465"/>
      <w:r w:rsidRPr="00C40B5D">
        <w:t>QUIZZES</w:t>
      </w:r>
      <w:bookmarkEnd w:id="29"/>
    </w:p>
    <w:p w14:paraId="55B510DE" w14:textId="78F44524" w:rsidR="00640100" w:rsidRDefault="00640100" w:rsidP="007A6F43">
      <w:pPr>
        <w:widowControl w:val="0"/>
        <w:spacing w:after="200" w:line="276" w:lineRule="auto"/>
        <w:ind w:left="288"/>
        <w:jc w:val="left"/>
        <w:rPr>
          <w:rFonts w:ascii="Arial" w:eastAsia="Arial" w:hAnsi="Arial" w:cs="Arial"/>
          <w:color w:val="000000" w:themeColor="text1"/>
        </w:rPr>
      </w:pPr>
      <w:r w:rsidRPr="2F70A8F7">
        <w:rPr>
          <w:rFonts w:ascii="Arial" w:eastAsia="Arial" w:hAnsi="Arial" w:cs="Arial"/>
          <w:b/>
          <w:bCs/>
          <w:color w:val="000000" w:themeColor="text1"/>
        </w:rPr>
        <w:t xml:space="preserve">“Emergency Medicine Pretest Self-Assessment and Review 5e” create a 34-item </w:t>
      </w:r>
      <w:r w:rsidR="007A6F43">
        <w:rPr>
          <w:rFonts w:ascii="Arial" w:eastAsia="Arial" w:hAnsi="Arial" w:cs="Arial"/>
          <w:b/>
          <w:bCs/>
          <w:color w:val="000000" w:themeColor="text1"/>
        </w:rPr>
        <w:t xml:space="preserve">  </w:t>
      </w:r>
      <w:r w:rsidR="008274D9">
        <w:rPr>
          <w:rFonts w:ascii="Arial" w:eastAsia="Arial" w:hAnsi="Arial" w:cs="Arial"/>
          <w:b/>
          <w:bCs/>
          <w:color w:val="000000" w:themeColor="text1"/>
        </w:rPr>
        <w:t>Custom Q</w:t>
      </w:r>
      <w:r w:rsidRPr="2F70A8F7">
        <w:rPr>
          <w:rFonts w:ascii="Arial" w:eastAsia="Arial" w:hAnsi="Arial" w:cs="Arial"/>
          <w:b/>
          <w:bCs/>
          <w:color w:val="000000" w:themeColor="text1"/>
        </w:rPr>
        <w:t xml:space="preserve">uiz under the following: </w:t>
      </w:r>
    </w:p>
    <w:p w14:paraId="1E54EA4B" w14:textId="6E508C81" w:rsidR="00640100" w:rsidRDefault="00640100" w:rsidP="00640100">
      <w:pPr>
        <w:pStyle w:val="ListParagraph"/>
        <w:widowControl w:val="0"/>
        <w:numPr>
          <w:ilvl w:val="2"/>
          <w:numId w:val="43"/>
        </w:numPr>
        <w:spacing w:after="200" w:line="276" w:lineRule="auto"/>
        <w:jc w:val="left"/>
        <w:rPr>
          <w:rFonts w:ascii="Arial" w:eastAsia="Arial" w:hAnsi="Arial" w:cs="Arial"/>
          <w:color w:val="000000" w:themeColor="text1"/>
        </w:rPr>
      </w:pPr>
      <w:r w:rsidRPr="6DA70FB3">
        <w:rPr>
          <w:rFonts w:ascii="Arial" w:eastAsia="Arial" w:hAnsi="Arial" w:cs="Arial"/>
          <w:color w:val="000000" w:themeColor="text1"/>
        </w:rPr>
        <w:t xml:space="preserve">Access Medicine - Atlas </w:t>
      </w:r>
      <w:bookmarkStart w:id="30" w:name="_Int_uYeQ4B61"/>
      <w:r w:rsidRPr="6DA70FB3">
        <w:rPr>
          <w:rFonts w:ascii="Arial" w:eastAsia="Arial" w:hAnsi="Arial" w:cs="Arial"/>
          <w:color w:val="000000" w:themeColor="text1"/>
        </w:rPr>
        <w:t>Of</w:t>
      </w:r>
      <w:bookmarkEnd w:id="30"/>
      <w:r w:rsidRPr="6DA70FB3">
        <w:rPr>
          <w:rFonts w:ascii="Arial" w:eastAsia="Arial" w:hAnsi="Arial" w:cs="Arial"/>
          <w:color w:val="000000" w:themeColor="text1"/>
        </w:rPr>
        <w:t xml:space="preserve"> Emergency Medicine - Study Tools – Review Questions </w:t>
      </w:r>
      <w:r w:rsidRPr="6DA70FB3">
        <w:rPr>
          <w:rFonts w:ascii="Arial" w:eastAsia="Arial" w:hAnsi="Arial" w:cs="Arial"/>
          <w:color w:val="000000" w:themeColor="text1"/>
        </w:rPr>
        <w:lastRenderedPageBreak/>
        <w:t>– Emergency Medicine Pretest Self-Assessment and Review 5</w:t>
      </w:r>
      <w:bookmarkStart w:id="31" w:name="_Int_BABTLSBJ"/>
      <w:r w:rsidRPr="6DA70FB3">
        <w:rPr>
          <w:rFonts w:ascii="Arial" w:eastAsia="Arial" w:hAnsi="Arial" w:cs="Arial"/>
          <w:color w:val="000000" w:themeColor="text1"/>
        </w:rPr>
        <w:t>e  on</w:t>
      </w:r>
      <w:bookmarkEnd w:id="31"/>
      <w:r w:rsidRPr="6DA70FB3">
        <w:rPr>
          <w:rFonts w:ascii="Arial" w:eastAsia="Arial" w:hAnsi="Arial" w:cs="Arial"/>
          <w:color w:val="000000" w:themeColor="text1"/>
        </w:rPr>
        <w:t xml:space="preserve"> Poisoning and Overdose</w:t>
      </w:r>
      <w:r>
        <w:br/>
      </w:r>
      <w:hyperlink r:id="rId37">
        <w:r w:rsidRPr="6DA70FB3">
          <w:rPr>
            <w:rStyle w:val="Hyperlink"/>
            <w:rFonts w:ascii="Arial" w:eastAsia="Arial" w:hAnsi="Arial" w:cs="Arial"/>
          </w:rPr>
          <w:t>https://accessemergencymedicine.mhmedical.com/qa.aspx?groupid=0&amp;categoryid=0&amp;resourceid=3016</w:t>
        </w:r>
      </w:hyperlink>
    </w:p>
    <w:p w14:paraId="3AAD0A53" w14:textId="77777777" w:rsidR="00640100" w:rsidRDefault="00640100" w:rsidP="00640100">
      <w:pPr>
        <w:pStyle w:val="ListParagraph"/>
        <w:widowControl w:val="0"/>
        <w:numPr>
          <w:ilvl w:val="3"/>
          <w:numId w:val="34"/>
        </w:numPr>
        <w:spacing w:after="200" w:line="276" w:lineRule="auto"/>
        <w:ind w:left="1080"/>
        <w:jc w:val="left"/>
        <w:rPr>
          <w:rFonts w:ascii="Arial" w:eastAsia="Arial" w:hAnsi="Arial" w:cs="Arial"/>
          <w:color w:val="000000" w:themeColor="text1"/>
        </w:rPr>
      </w:pPr>
      <w:r w:rsidRPr="2F70A8F7">
        <w:rPr>
          <w:rFonts w:ascii="Arial" w:eastAsia="Arial" w:hAnsi="Arial" w:cs="Arial"/>
          <w:color w:val="000000" w:themeColor="text1"/>
        </w:rPr>
        <w:t>Select 34 of the 34 questions on Poisoning and Overdose</w:t>
      </w:r>
    </w:p>
    <w:p w14:paraId="1B71EC25" w14:textId="77777777" w:rsidR="00640100" w:rsidRDefault="00640100" w:rsidP="00640100">
      <w:pPr>
        <w:pStyle w:val="ListParagraph"/>
        <w:widowControl w:val="0"/>
        <w:numPr>
          <w:ilvl w:val="3"/>
          <w:numId w:val="34"/>
        </w:numPr>
        <w:spacing w:after="200" w:line="276" w:lineRule="auto"/>
        <w:ind w:left="1080"/>
        <w:jc w:val="left"/>
        <w:rPr>
          <w:rFonts w:ascii="Arial" w:eastAsia="Arial" w:hAnsi="Arial" w:cs="Arial"/>
          <w:color w:val="000000" w:themeColor="text1"/>
        </w:rPr>
      </w:pPr>
      <w:r w:rsidRPr="6DA70FB3">
        <w:rPr>
          <w:rFonts w:ascii="Arial" w:eastAsia="Arial" w:hAnsi="Arial" w:cs="Arial"/>
          <w:b/>
          <w:bCs/>
          <w:color w:val="000000" w:themeColor="text1"/>
        </w:rPr>
        <w:t xml:space="preserve">Must achieve </w:t>
      </w:r>
      <w:bookmarkStart w:id="32" w:name="_Int_Zx0OsRIV"/>
      <w:r w:rsidRPr="6DA70FB3">
        <w:rPr>
          <w:rFonts w:ascii="Arial" w:eastAsia="Arial" w:hAnsi="Arial" w:cs="Arial"/>
          <w:b/>
          <w:bCs/>
          <w:color w:val="000000" w:themeColor="text1"/>
        </w:rPr>
        <w:t>a 70</w:t>
      </w:r>
      <w:bookmarkEnd w:id="32"/>
      <w:r w:rsidRPr="6DA70FB3">
        <w:rPr>
          <w:rFonts w:ascii="Arial" w:eastAsia="Arial" w:hAnsi="Arial" w:cs="Arial"/>
          <w:b/>
          <w:bCs/>
          <w:color w:val="000000" w:themeColor="text1"/>
        </w:rPr>
        <w:t>% to pass on this 34-item quiz. May take as many 34 item quizzes as needed to achieve this score. Upload the first page score sheet of the results.</w:t>
      </w:r>
    </w:p>
    <w:p w14:paraId="2B7F1230" w14:textId="37ACB8B5" w:rsidR="26910FCD" w:rsidRDefault="00640100" w:rsidP="00640100">
      <w:pPr>
        <w:spacing w:after="0" w:line="276" w:lineRule="auto"/>
        <w:ind w:left="360"/>
        <w:jc w:val="left"/>
        <w:rPr>
          <w:rFonts w:ascii="Arial" w:eastAsia="Arial" w:hAnsi="Arial" w:cs="Arial"/>
          <w:color w:val="000000" w:themeColor="text1"/>
        </w:rPr>
      </w:pPr>
      <w:r w:rsidRPr="2F70A8F7">
        <w:rPr>
          <w:rFonts w:ascii="Arial" w:eastAsia="Arial" w:hAnsi="Arial" w:cs="Arial"/>
          <w:b/>
          <w:bCs/>
          <w:color w:val="000000" w:themeColor="text1"/>
        </w:rPr>
        <w:t>Toxicology Quiz</w:t>
      </w:r>
      <w:r>
        <w:rPr>
          <w:rFonts w:ascii="Arial" w:eastAsia="Arial" w:hAnsi="Arial" w:cs="Arial"/>
          <w:color w:val="000000" w:themeColor="text1"/>
        </w:rPr>
        <w:t xml:space="preserve">: </w:t>
      </w:r>
      <w:r w:rsidRPr="2F70A8F7">
        <w:rPr>
          <w:rFonts w:ascii="Arial" w:eastAsia="Arial" w:hAnsi="Arial" w:cs="Arial"/>
          <w:color w:val="000000" w:themeColor="text1"/>
        </w:rPr>
        <w:t>Available to take through D2L</w:t>
      </w:r>
      <w:r w:rsidR="00B426FE">
        <w:rPr>
          <w:rFonts w:ascii="Arial" w:eastAsia="Arial" w:hAnsi="Arial" w:cs="Arial"/>
          <w:color w:val="000000" w:themeColor="text1"/>
        </w:rPr>
        <w:t>; must achieve</w:t>
      </w:r>
      <w:r w:rsidR="00CC1A7B">
        <w:rPr>
          <w:rFonts w:ascii="Arial" w:eastAsia="Arial" w:hAnsi="Arial" w:cs="Arial"/>
          <w:color w:val="000000" w:themeColor="text1"/>
        </w:rPr>
        <w:t xml:space="preserve"> 75%</w:t>
      </w:r>
      <w:r w:rsidRPr="2F70A8F7">
        <w:rPr>
          <w:rFonts w:ascii="Arial" w:eastAsia="Arial" w:hAnsi="Arial" w:cs="Arial"/>
          <w:color w:val="000000" w:themeColor="text1"/>
        </w:rPr>
        <w:t>.</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22C45FEC" w:rsidR="51CD49AB" w:rsidRPr="00C40B5D" w:rsidRDefault="00B146F5" w:rsidP="00702488">
      <w:pPr>
        <w:pStyle w:val="Heading2"/>
        <w:jc w:val="left"/>
        <w:rPr>
          <w:b/>
          <w:bCs/>
          <w:sz w:val="20"/>
          <w:szCs w:val="20"/>
        </w:rPr>
      </w:pPr>
      <w:bookmarkStart w:id="33" w:name="_Toc214266466"/>
      <w:r>
        <w:t xml:space="preserve">PROCEDURE </w:t>
      </w:r>
      <w:r w:rsidR="00A50CB0" w:rsidRPr="00C40B5D">
        <w:t>LOGS</w:t>
      </w:r>
      <w:bookmarkEnd w:id="33"/>
    </w:p>
    <w:p w14:paraId="02300164" w14:textId="66056F83" w:rsidR="26910FCD" w:rsidRDefault="00A93D52" w:rsidP="009471BB">
      <w:pPr>
        <w:spacing w:after="0"/>
        <w:ind w:left="360"/>
        <w:rPr>
          <w:rStyle w:val="normaltextrun"/>
          <w:rFonts w:ascii="Arial" w:eastAsia="Arial" w:hAnsi="Arial" w:cs="Arial"/>
          <w:color w:val="000000" w:themeColor="text1"/>
        </w:rPr>
      </w:pPr>
      <w:r w:rsidRPr="65153EA6">
        <w:rPr>
          <w:rStyle w:val="normaltextrun"/>
          <w:rFonts w:ascii="Arial" w:eastAsia="Arial" w:hAnsi="Arial" w:cs="Arial"/>
          <w:color w:val="000000" w:themeColor="text1"/>
        </w:rPr>
        <w:t>In D2L under Course Requirements is the IM 66</w:t>
      </w:r>
      <w:r>
        <w:rPr>
          <w:rStyle w:val="normaltextrun"/>
          <w:rFonts w:ascii="Arial" w:eastAsia="Arial" w:hAnsi="Arial" w:cs="Arial"/>
          <w:color w:val="000000" w:themeColor="text1"/>
        </w:rPr>
        <w:t>6</w:t>
      </w:r>
      <w:r w:rsidRPr="65153EA6">
        <w:rPr>
          <w:rStyle w:val="normaltextrun"/>
          <w:rFonts w:ascii="Arial" w:eastAsia="Arial" w:hAnsi="Arial" w:cs="Arial"/>
          <w:color w:val="000000" w:themeColor="text1"/>
        </w:rPr>
        <w:t xml:space="preserve"> Patient Types and Procedure Log to be completed during your rotation and uploaded into the corresponding drop box. It is the hope that you have an opportunity to </w:t>
      </w:r>
      <w:r>
        <w:rPr>
          <w:rStyle w:val="normaltextrun"/>
          <w:rFonts w:ascii="Arial" w:eastAsia="Arial" w:hAnsi="Arial" w:cs="Arial"/>
          <w:color w:val="000000" w:themeColor="text1"/>
        </w:rPr>
        <w:t>Interpret/review/participate and discuss cases f</w:t>
      </w:r>
      <w:r w:rsidRPr="65153EA6">
        <w:rPr>
          <w:rStyle w:val="normaltextrun"/>
          <w:rFonts w:ascii="Arial" w:eastAsia="Arial" w:hAnsi="Arial" w:cs="Arial"/>
          <w:color w:val="000000" w:themeColor="text1"/>
        </w:rPr>
        <w:t>or rotation specific procedures. We understand not all sites experience all the procedures listed. Please seek out and ask to be included where you can.</w:t>
      </w:r>
    </w:p>
    <w:p w14:paraId="088C0371" w14:textId="77777777" w:rsidR="009471BB" w:rsidRDefault="009471BB" w:rsidP="009471BB">
      <w:pPr>
        <w:rPr>
          <w:rStyle w:val="normaltextrun"/>
          <w:rFonts w:ascii="Arial" w:eastAsia="Arial" w:hAnsi="Arial" w:cs="Arial"/>
          <w:color w:val="000000" w:themeColor="text1"/>
        </w:rPr>
      </w:pPr>
    </w:p>
    <w:p w14:paraId="25139E78" w14:textId="7CB05046" w:rsidR="0075066D" w:rsidRPr="0096296A" w:rsidRDefault="007A56BC" w:rsidP="009471BB">
      <w:pPr>
        <w:pStyle w:val="Heading2"/>
        <w:rPr>
          <w:b/>
          <w:bCs/>
        </w:rPr>
      </w:pPr>
      <w:bookmarkStart w:id="34" w:name="_Toc43478267"/>
      <w:bookmarkStart w:id="35" w:name="_Toc214266467"/>
      <w:r w:rsidRPr="0096296A">
        <w:t>ROTATION EVALUATIONS</w:t>
      </w:r>
      <w:bookmarkEnd w:id="34"/>
      <w:bookmarkEnd w:id="35"/>
    </w:p>
    <w:p w14:paraId="335463DF" w14:textId="77777777" w:rsidR="001B337E" w:rsidRDefault="008C517A" w:rsidP="00702488">
      <w:pPr>
        <w:pStyle w:val="Heading3"/>
        <w:jc w:val="left"/>
        <w:rPr>
          <w:u w:val="none"/>
        </w:rPr>
      </w:pPr>
      <w:bookmarkStart w:id="36" w:name="_Toc74395553"/>
      <w:bookmarkStart w:id="37" w:name="_Toc74478880"/>
      <w:bookmarkStart w:id="38" w:name="_Toc74542087"/>
      <w:bookmarkStart w:id="39" w:name="_Toc214266468"/>
      <w:r w:rsidRPr="0096296A">
        <w:t>Attending Evaluation of Student</w:t>
      </w:r>
      <w:bookmarkEnd w:id="36"/>
      <w:bookmarkEnd w:id="37"/>
      <w:bookmarkEnd w:id="38"/>
      <w:bookmarkEnd w:id="39"/>
      <w:r w:rsidR="00275498">
        <w:rPr>
          <w:u w:val="none"/>
        </w:rPr>
        <w:t xml:space="preserve"> </w:t>
      </w:r>
    </w:p>
    <w:p w14:paraId="55597914" w14:textId="5BF12DEA"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38" w:history="1">
        <w:r w:rsidR="002876A8" w:rsidRPr="00701743">
          <w:rPr>
            <w:rStyle w:val="Hyperlink"/>
            <w:rFonts w:ascii="Arial" w:hAnsi="Arial" w:cs="Arial"/>
            <w:shd w:val="clear" w:color="auto" w:fill="FFFFFF"/>
          </w:rPr>
          <w:t>COM.Clerkship@msu.edu</w:t>
        </w:r>
      </w:hyperlink>
      <w:r w:rsidR="00987CB9">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40" w:name="_Toc74395554"/>
      <w:bookmarkStart w:id="41" w:name="_Toc74478881"/>
      <w:bookmarkStart w:id="42" w:name="_Toc74542088"/>
      <w:bookmarkStart w:id="43" w:name="_Toc214266469"/>
      <w:r w:rsidRPr="0096296A">
        <w:lastRenderedPageBreak/>
        <w:t>Student Evaluation of Clerkship Rotation</w:t>
      </w:r>
      <w:bookmarkEnd w:id="40"/>
      <w:bookmarkEnd w:id="41"/>
      <w:bookmarkEnd w:id="42"/>
      <w:bookmarkEnd w:id="43"/>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44" w:name="_Toc214266470"/>
      <w:r w:rsidRPr="0096296A">
        <w:t>Unsatisfactory Clinical Performance</w:t>
      </w:r>
      <w:bookmarkEnd w:id="44"/>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45" w:name="_Toc214266471"/>
      <w:r w:rsidRPr="0057603C">
        <w:t>CORRECTIVE ACTION</w:t>
      </w:r>
      <w:bookmarkEnd w:id="45"/>
    </w:p>
    <w:p w14:paraId="08F3B119" w14:textId="568D5CD3" w:rsidR="005A2923" w:rsidRPr="00C40B5D" w:rsidRDefault="005A2923" w:rsidP="00702488">
      <w:pPr>
        <w:spacing w:after="0" w:line="276" w:lineRule="auto"/>
        <w:ind w:left="360"/>
        <w:jc w:val="left"/>
        <w:rPr>
          <w:rFonts w:ascii="Arial" w:hAnsi="Arial" w:cs="Arial"/>
        </w:rPr>
      </w:pPr>
    </w:p>
    <w:p w14:paraId="51066807" w14:textId="1065175B" w:rsidR="006B271B" w:rsidRDefault="006B271B" w:rsidP="00702488">
      <w:pPr>
        <w:spacing w:after="0" w:line="276" w:lineRule="auto"/>
        <w:ind w:left="360"/>
        <w:jc w:val="left"/>
        <w:rPr>
          <w:rFonts w:ascii="Arial" w:hAnsi="Arial" w:cs="Arial"/>
        </w:rPr>
      </w:pPr>
      <w:r>
        <w:rPr>
          <w:rFonts w:ascii="Arial" w:hAnsi="Arial" w:cs="Arial"/>
        </w:rPr>
        <w:t xml:space="preserve">There is no corrective action process </w:t>
      </w:r>
      <w:r w:rsidR="0029792D">
        <w:rPr>
          <w:rFonts w:ascii="Arial" w:hAnsi="Arial" w:cs="Arial"/>
        </w:rPr>
        <w:t>for failing to</w:t>
      </w:r>
      <w:r>
        <w:rPr>
          <w:rFonts w:ascii="Arial" w:hAnsi="Arial" w:cs="Arial"/>
        </w:rPr>
        <w:t xml:space="preserve"> pass the academic content of this off-site rotation</w:t>
      </w:r>
      <w:r w:rsidR="007B62FE">
        <w:rPr>
          <w:rFonts w:ascii="Arial" w:hAnsi="Arial" w:cs="Arial"/>
        </w:rPr>
        <w:t xml:space="preserve"> (</w:t>
      </w:r>
      <w:r w:rsidR="00987CB9">
        <w:rPr>
          <w:rFonts w:ascii="Arial" w:hAnsi="Arial" w:cs="Arial"/>
        </w:rPr>
        <w:t>i.e.,</w:t>
      </w:r>
      <w:r w:rsidR="007B62FE">
        <w:rPr>
          <w:rFonts w:ascii="Arial" w:hAnsi="Arial" w:cs="Arial"/>
        </w:rPr>
        <w:t xml:space="preserve"> content assigned by the host site)</w:t>
      </w:r>
      <w:r w:rsidR="00987CB9">
        <w:rPr>
          <w:rFonts w:ascii="Arial" w:hAnsi="Arial" w:cs="Arial"/>
        </w:rPr>
        <w:t xml:space="preserve">. </w:t>
      </w:r>
      <w:r w:rsidR="00BE4784">
        <w:rPr>
          <w:rFonts w:ascii="Arial" w:hAnsi="Arial" w:cs="Arial"/>
        </w:rPr>
        <w:t xml:space="preserve">Students who fail to pass the content assigned by the host site will automatically receive </w:t>
      </w:r>
      <w:r w:rsidR="00FF1919">
        <w:rPr>
          <w:rFonts w:ascii="Arial" w:hAnsi="Arial" w:cs="Arial"/>
        </w:rPr>
        <w:t>an N</w:t>
      </w:r>
      <w:r>
        <w:rPr>
          <w:rFonts w:ascii="Arial" w:hAnsi="Arial" w:cs="Arial"/>
        </w:rPr>
        <w:t xml:space="preserve"> grade.</w:t>
      </w:r>
    </w:p>
    <w:p w14:paraId="7140EA14" w14:textId="77777777" w:rsidR="006B271B" w:rsidRDefault="006B271B" w:rsidP="00702488">
      <w:pPr>
        <w:spacing w:after="0" w:line="276" w:lineRule="auto"/>
        <w:ind w:left="360"/>
        <w:jc w:val="left"/>
        <w:rPr>
          <w:rFonts w:ascii="Arial" w:hAnsi="Arial" w:cs="Arial"/>
        </w:rPr>
      </w:pPr>
    </w:p>
    <w:p w14:paraId="07DDAFAD" w14:textId="1A34B4AA"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w:t>
      </w:r>
      <w:r w:rsidR="00EE2B8A">
        <w:rPr>
          <w:rFonts w:ascii="Arial" w:hAnsi="Arial" w:cs="Arial"/>
        </w:rPr>
        <w:t>, which are assigned by MSU,</w:t>
      </w:r>
      <w:r w:rsidRPr="00C40B5D">
        <w:rPr>
          <w:rFonts w:ascii="Arial" w:hAnsi="Arial" w:cs="Arial"/>
        </w:rPr>
        <w:t xml:space="preserve">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987CB9">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6C91AEE1" w14:textId="3F657F28" w:rsidR="00DD6905" w:rsidRDefault="00C77AD9" w:rsidP="00F177BB">
      <w:pPr>
        <w:pStyle w:val="ListParagraph"/>
        <w:numPr>
          <w:ilvl w:val="0"/>
          <w:numId w:val="5"/>
        </w:numPr>
        <w:spacing w:after="0" w:line="276" w:lineRule="auto"/>
        <w:ind w:left="1080"/>
        <w:jc w:val="left"/>
        <w:rPr>
          <w:rFonts w:ascii="Arial" w:eastAsia="Arial" w:hAnsi="Arial" w:cs="Arial"/>
          <w:color w:val="000000" w:themeColor="text1"/>
        </w:rPr>
      </w:pPr>
      <w:r>
        <w:rPr>
          <w:rFonts w:ascii="Arial" w:eastAsia="Arial" w:hAnsi="Arial" w:cs="Arial"/>
          <w:color w:val="000000" w:themeColor="text1"/>
        </w:rPr>
        <w:t xml:space="preserve">Mid Rotation </w:t>
      </w:r>
      <w:r w:rsidR="00EC27C4">
        <w:rPr>
          <w:rFonts w:ascii="Arial" w:eastAsia="Arial" w:hAnsi="Arial" w:cs="Arial"/>
          <w:color w:val="000000" w:themeColor="text1"/>
        </w:rPr>
        <w:t>Feedback Form</w:t>
      </w:r>
      <w:r w:rsidR="00364B0C">
        <w:rPr>
          <w:rFonts w:ascii="Arial" w:eastAsia="Arial" w:hAnsi="Arial" w:cs="Arial"/>
          <w:color w:val="000000" w:themeColor="text1"/>
        </w:rPr>
        <w:br/>
      </w:r>
      <w:bookmarkStart w:id="46" w:name="_Int_Ogqr4npY"/>
      <w:r w:rsidR="00094305" w:rsidRPr="00D20CCB">
        <w:rPr>
          <w:rFonts w:ascii="Arial" w:hAnsi="Arial" w:cs="Arial"/>
          <w:color w:val="242424"/>
        </w:rPr>
        <w:t>Students that do not successfully complete and upload their mid rotation evaluation by 11:59 pm the third Sunday of the rotation</w:t>
      </w:r>
      <w:r w:rsidR="00B56C59">
        <w:rPr>
          <w:rFonts w:ascii="Arial" w:hAnsi="Arial" w:cs="Arial"/>
          <w:color w:val="242424"/>
        </w:rPr>
        <w:t>,</w:t>
      </w:r>
      <w:r w:rsidR="00094305" w:rsidRPr="00D20CCB">
        <w:rPr>
          <w:rFonts w:ascii="Arial" w:hAnsi="Arial" w:cs="Arial"/>
          <w:color w:val="242424"/>
        </w:rPr>
        <w:t xml:space="preserve"> will be required to email the Course Assistant</w:t>
      </w:r>
      <w:r w:rsidR="00B56C59">
        <w:rPr>
          <w:rFonts w:ascii="Arial" w:hAnsi="Arial" w:cs="Arial"/>
          <w:color w:val="242424"/>
        </w:rPr>
        <w:t>s</w:t>
      </w:r>
      <w:r w:rsidR="00094305" w:rsidRPr="00D20CCB">
        <w:rPr>
          <w:rFonts w:ascii="Arial" w:hAnsi="Arial" w:cs="Arial"/>
          <w:color w:val="242424"/>
        </w:rPr>
        <w:t xml:space="preserve"> with an explanation </w:t>
      </w:r>
      <w:r w:rsidR="00722C11">
        <w:rPr>
          <w:rFonts w:ascii="Arial" w:hAnsi="Arial" w:cs="Arial"/>
          <w:color w:val="242424"/>
        </w:rPr>
        <w:t xml:space="preserve">of </w:t>
      </w:r>
      <w:r w:rsidR="00094305" w:rsidRPr="00D20CCB">
        <w:rPr>
          <w:rFonts w:ascii="Arial" w:hAnsi="Arial" w:cs="Arial"/>
          <w:color w:val="242424"/>
        </w:rPr>
        <w:t xml:space="preserve">why </w:t>
      </w:r>
      <w:r w:rsidR="00B56C59">
        <w:rPr>
          <w:rFonts w:ascii="Arial" w:hAnsi="Arial" w:cs="Arial"/>
          <w:color w:val="242424"/>
        </w:rPr>
        <w:t xml:space="preserve">they </w:t>
      </w:r>
      <w:r w:rsidR="00C07F83">
        <w:rPr>
          <w:rFonts w:ascii="Arial" w:hAnsi="Arial" w:cs="Arial"/>
          <w:color w:val="242424"/>
        </w:rPr>
        <w:t xml:space="preserve">could not submit </w:t>
      </w:r>
      <w:r w:rsidR="00722C11">
        <w:rPr>
          <w:rFonts w:ascii="Arial" w:hAnsi="Arial" w:cs="Arial"/>
          <w:color w:val="242424"/>
        </w:rPr>
        <w:t xml:space="preserve">it </w:t>
      </w:r>
      <w:r w:rsidR="00C07F83">
        <w:rPr>
          <w:rFonts w:ascii="Arial" w:hAnsi="Arial" w:cs="Arial"/>
          <w:color w:val="242424"/>
        </w:rPr>
        <w:t xml:space="preserve">ahead of </w:t>
      </w:r>
      <w:r w:rsidR="00094305" w:rsidRPr="00D20CCB">
        <w:rPr>
          <w:rFonts w:ascii="Arial" w:hAnsi="Arial" w:cs="Arial"/>
          <w:color w:val="242424"/>
        </w:rPr>
        <w:t xml:space="preserve">this </w:t>
      </w:r>
      <w:r w:rsidR="00C07F83">
        <w:rPr>
          <w:rFonts w:ascii="Arial" w:hAnsi="Arial" w:cs="Arial"/>
          <w:color w:val="242424"/>
        </w:rPr>
        <w:t xml:space="preserve">deadline or </w:t>
      </w:r>
      <w:r w:rsidR="00722C11">
        <w:rPr>
          <w:rFonts w:ascii="Arial" w:hAnsi="Arial" w:cs="Arial"/>
          <w:color w:val="242424"/>
        </w:rPr>
        <w:t>why they</w:t>
      </w:r>
      <w:r w:rsidR="00094305" w:rsidRPr="00D20CCB">
        <w:rPr>
          <w:rFonts w:ascii="Arial" w:hAnsi="Arial" w:cs="Arial"/>
          <w:color w:val="242424"/>
        </w:rPr>
        <w:t xml:space="preserve"> missed</w:t>
      </w:r>
      <w:r w:rsidR="00B56C59">
        <w:rPr>
          <w:rFonts w:ascii="Arial" w:hAnsi="Arial" w:cs="Arial"/>
          <w:color w:val="242424"/>
        </w:rPr>
        <w:t xml:space="preserve"> the deadline</w:t>
      </w:r>
      <w:r w:rsidR="00094305" w:rsidRPr="00D20CCB">
        <w:rPr>
          <w:rFonts w:ascii="Arial" w:hAnsi="Arial" w:cs="Arial"/>
          <w:color w:val="242424"/>
        </w:rPr>
        <w:t>.</w:t>
      </w:r>
      <w:bookmarkEnd w:id="46"/>
      <w:r w:rsidR="00094305">
        <w:rPr>
          <w:rFonts w:ascii="Arial" w:hAnsi="Arial" w:cs="Arial"/>
          <w:color w:val="242424"/>
        </w:rPr>
        <w:br/>
      </w:r>
      <w:r w:rsidR="00094305">
        <w:rPr>
          <w:rFonts w:ascii="Arial" w:hAnsi="Arial" w:cs="Arial"/>
          <w:color w:val="242424"/>
        </w:rPr>
        <w:br/>
      </w:r>
      <w:r w:rsidR="00565340" w:rsidRPr="00A5668B">
        <w:rPr>
          <w:rFonts w:ascii="Arial" w:hAnsi="Arial" w:cs="Arial"/>
          <w:color w:val="242424"/>
        </w:rPr>
        <w:t>The Course Assistant</w:t>
      </w:r>
      <w:r w:rsidR="007A580A">
        <w:rPr>
          <w:rFonts w:ascii="Arial" w:hAnsi="Arial" w:cs="Arial"/>
          <w:color w:val="242424"/>
        </w:rPr>
        <w:t>s</w:t>
      </w:r>
      <w:r w:rsidR="00565340" w:rsidRPr="00A5668B">
        <w:rPr>
          <w:rFonts w:ascii="Arial" w:hAnsi="Arial" w:cs="Arial"/>
          <w:color w:val="242424"/>
        </w:rPr>
        <w:t xml:space="preserve"> will contact the Instructor of Record and they will assign the required Corrective Action. Corrective Action may take one of a variety of different formats, and the instructions will be outlined in the email from the Course Assistant</w:t>
      </w:r>
      <w:r w:rsidR="007A580A">
        <w:rPr>
          <w:rFonts w:ascii="Arial" w:hAnsi="Arial" w:cs="Arial"/>
          <w:color w:val="242424"/>
        </w:rPr>
        <w:t>s</w:t>
      </w:r>
      <w:r w:rsidR="00565340" w:rsidRPr="00A5668B">
        <w:rPr>
          <w:rFonts w:ascii="Arial" w:hAnsi="Arial" w:cs="Arial"/>
          <w:color w:val="242424"/>
        </w:rPr>
        <w:t xml:space="preserve"> with details and deadlines.</w:t>
      </w:r>
      <w:r w:rsidR="00565340">
        <w:rPr>
          <w:rFonts w:ascii="Arial" w:hAnsi="Arial" w:cs="Arial"/>
          <w:color w:val="242424"/>
        </w:rPr>
        <w:br/>
      </w:r>
    </w:p>
    <w:p w14:paraId="71CB7E61" w14:textId="4890E44C" w:rsidR="00DD6905" w:rsidRDefault="00955F81" w:rsidP="00F177BB">
      <w:pPr>
        <w:pStyle w:val="ListParagraph"/>
        <w:numPr>
          <w:ilvl w:val="0"/>
          <w:numId w:val="5"/>
        </w:numPr>
        <w:spacing w:after="0" w:line="276" w:lineRule="auto"/>
        <w:ind w:left="1080"/>
        <w:jc w:val="left"/>
        <w:rPr>
          <w:rFonts w:ascii="Arial" w:eastAsia="Arial" w:hAnsi="Arial" w:cs="Arial"/>
          <w:color w:val="000000" w:themeColor="text1"/>
        </w:rPr>
      </w:pPr>
      <w:r w:rsidRPr="008A251A">
        <w:rPr>
          <w:rFonts w:ascii="Arial" w:eastAsia="Arial" w:hAnsi="Arial" w:cs="Arial"/>
          <w:color w:val="000000" w:themeColor="text1"/>
        </w:rPr>
        <w:t>Emergency Medicine Pretest Self-assessment and Review</w:t>
      </w:r>
      <w:r w:rsidR="00565340">
        <w:rPr>
          <w:rFonts w:ascii="Arial" w:eastAsia="Arial" w:hAnsi="Arial" w:cs="Arial"/>
          <w:color w:val="000000" w:themeColor="text1"/>
        </w:rPr>
        <w:br/>
      </w:r>
    </w:p>
    <w:p w14:paraId="5EA93E09" w14:textId="793B8972" w:rsidR="005A2923" w:rsidRPr="000E68FE" w:rsidRDefault="00421F4E" w:rsidP="000E68FE">
      <w:pPr>
        <w:pStyle w:val="ListParagraph"/>
        <w:numPr>
          <w:ilvl w:val="0"/>
          <w:numId w:val="5"/>
        </w:numPr>
        <w:spacing w:after="0" w:line="276" w:lineRule="auto"/>
        <w:ind w:left="1080"/>
        <w:jc w:val="left"/>
        <w:rPr>
          <w:rFonts w:ascii="Arial" w:eastAsia="Arial" w:hAnsi="Arial" w:cs="Arial"/>
          <w:color w:val="000000" w:themeColor="text1"/>
        </w:rPr>
      </w:pPr>
      <w:r w:rsidRPr="000E68FE">
        <w:rPr>
          <w:rFonts w:ascii="Arial" w:eastAsia="Arial" w:hAnsi="Arial" w:cs="Arial"/>
          <w:color w:val="000000" w:themeColor="text1"/>
        </w:rPr>
        <w:t xml:space="preserve">Toxicology Quiz: Following the rotation, the student will take a 16-question post-test examination. Materials will come specifically from the objectives list as above, found </w:t>
      </w:r>
      <w:r w:rsidRPr="000E68FE">
        <w:rPr>
          <w:rFonts w:ascii="Arial" w:eastAsia="Arial" w:hAnsi="Arial" w:cs="Arial"/>
          <w:color w:val="000000" w:themeColor="text1"/>
        </w:rPr>
        <w:lastRenderedPageBreak/>
        <w:t xml:space="preserve">in access medicine through MSU library. </w:t>
      </w:r>
      <w:bookmarkStart w:id="47" w:name="_Int_GPzFTjRY"/>
      <w:r w:rsidRPr="000E68FE">
        <w:rPr>
          <w:rFonts w:ascii="Arial" w:eastAsia="Arial" w:hAnsi="Arial" w:cs="Arial"/>
          <w:color w:val="000000" w:themeColor="text1"/>
        </w:rPr>
        <w:t>Exam</w:t>
      </w:r>
      <w:bookmarkEnd w:id="47"/>
      <w:r w:rsidRPr="000E68FE">
        <w:rPr>
          <w:rFonts w:ascii="Arial" w:eastAsia="Arial" w:hAnsi="Arial" w:cs="Arial"/>
          <w:color w:val="000000" w:themeColor="text1"/>
        </w:rPr>
        <w:t xml:space="preserve"> will be found in D2L. </w:t>
      </w:r>
      <w:bookmarkStart w:id="48" w:name="_Int_BJoCZK9j"/>
      <w:r w:rsidRPr="000E68FE">
        <w:rPr>
          <w:rFonts w:ascii="Arial" w:eastAsia="Arial" w:hAnsi="Arial" w:cs="Arial"/>
          <w:color w:val="000000" w:themeColor="text1"/>
        </w:rPr>
        <w:t>A 75</w:t>
      </w:r>
      <w:bookmarkEnd w:id="48"/>
      <w:r w:rsidRPr="000E68FE">
        <w:rPr>
          <w:rFonts w:ascii="Arial" w:eastAsia="Arial" w:hAnsi="Arial" w:cs="Arial"/>
          <w:color w:val="000000" w:themeColor="text1"/>
        </w:rPr>
        <w:t>% (12 points) is necessary to pass this portion of the rotation. If the student does not pass the exam a remediation exam will be offered one week after the end of rotation. If the student still does not pass, possible further remediation will be determined by chairperson up to and including the assignment of an N Grade.</w:t>
      </w:r>
    </w:p>
    <w:p w14:paraId="1DBDD655" w14:textId="082EDFD9" w:rsidR="005A2923" w:rsidRPr="00C40B5D" w:rsidRDefault="005A2923" w:rsidP="00702488">
      <w:pPr>
        <w:spacing w:after="0" w:line="276" w:lineRule="auto"/>
        <w:ind w:left="720"/>
        <w:jc w:val="left"/>
        <w:rPr>
          <w:rFonts w:ascii="Arial" w:hAnsi="Arial" w:cs="Arial"/>
        </w:rPr>
      </w:pPr>
    </w:p>
    <w:p w14:paraId="16D44669" w14:textId="7D82214D" w:rsidR="005A2923" w:rsidRPr="00C40B5D" w:rsidRDefault="005A2923" w:rsidP="00702488">
      <w:pPr>
        <w:spacing w:after="0" w:line="276" w:lineRule="auto"/>
        <w:ind w:left="360"/>
        <w:jc w:val="left"/>
        <w:rPr>
          <w:rFonts w:ascii="Arial" w:hAnsi="Arial" w:cs="Arial"/>
        </w:rPr>
      </w:pPr>
      <w:r w:rsidRPr="00C40B5D">
        <w:rPr>
          <w:rFonts w:ascii="Arial" w:hAnsi="Arial" w:cs="Arial"/>
        </w:rPr>
        <w:t>The student is responsible for contacting the Course Assistant</w:t>
      </w:r>
      <w:r w:rsidR="00244ECD">
        <w:rPr>
          <w:rFonts w:ascii="Arial" w:hAnsi="Arial" w:cs="Arial"/>
        </w:rPr>
        <w:t>s</w:t>
      </w:r>
      <w:r w:rsidRPr="00C40B5D">
        <w:rPr>
          <w:rFonts w:ascii="Arial" w:hAnsi="Arial" w:cs="Arial"/>
        </w:rPr>
        <w:t xml:space="preserve">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49" w:name="_Toc214266472"/>
      <w:r w:rsidRPr="0096296A">
        <w:t>BASE HOSPITAL REQUIREMENTS</w:t>
      </w:r>
      <w:bookmarkEnd w:id="49"/>
      <w:r w:rsidRPr="00C40B5D">
        <w:t xml:space="preserve"> </w:t>
      </w:r>
    </w:p>
    <w:p w14:paraId="0828D4E6" w14:textId="68A98407" w:rsidR="00D710D7" w:rsidRDefault="00D710D7" w:rsidP="000602B1">
      <w:pPr>
        <w:tabs>
          <w:tab w:val="left" w:pos="360"/>
        </w:tabs>
        <w:spacing w:after="0" w:line="276" w:lineRule="auto"/>
        <w:ind w:left="360"/>
        <w:jc w:val="left"/>
        <w:rPr>
          <w:rFonts w:ascii="Arial" w:hAnsi="Arial" w:cs="Arial"/>
        </w:rPr>
      </w:pPr>
      <w:r w:rsidRPr="5E2B1EC8">
        <w:rPr>
          <w:rFonts w:ascii="Arial" w:hAnsi="Arial" w:cs="Arial"/>
        </w:rPr>
        <w:t xml:space="preserve">Students are responsible for completing all additional requirements set by the hospital/clinical site </w:t>
      </w:r>
      <w:r w:rsidR="00464B1E" w:rsidRPr="5E2B1EC8">
        <w:rPr>
          <w:rFonts w:ascii="Arial" w:hAnsi="Arial" w:cs="Arial"/>
        </w:rPr>
        <w:t>at</w:t>
      </w:r>
      <w:r w:rsidRPr="5E2B1EC8">
        <w:rPr>
          <w:rFonts w:ascii="Arial" w:hAnsi="Arial" w:cs="Arial"/>
        </w:rPr>
        <w:t xml:space="preserve"> which </w:t>
      </w:r>
      <w:r w:rsidR="00C029E2" w:rsidRPr="5E2B1EC8">
        <w:rPr>
          <w:rFonts w:ascii="Arial" w:hAnsi="Arial" w:cs="Arial"/>
        </w:rPr>
        <w:t>they</w:t>
      </w:r>
      <w:r w:rsidRPr="5E2B1EC8">
        <w:rPr>
          <w:rFonts w:ascii="Arial" w:hAnsi="Arial" w:cs="Arial"/>
        </w:rPr>
        <w:t xml:space="preserve"> </w:t>
      </w:r>
      <w:r w:rsidR="00EA6FBA" w:rsidRPr="5E2B1EC8">
        <w:rPr>
          <w:rFonts w:ascii="Arial" w:hAnsi="Arial" w:cs="Arial"/>
        </w:rPr>
        <w:t xml:space="preserve">are </w:t>
      </w:r>
      <w:r w:rsidRPr="5E2B1EC8">
        <w:rPr>
          <w:rFonts w:ascii="Arial" w:hAnsi="Arial" w:cs="Arial"/>
        </w:rPr>
        <w:t xml:space="preserve">completing </w:t>
      </w:r>
      <w:r w:rsidR="00EA6FBA" w:rsidRPr="5E2B1EC8">
        <w:rPr>
          <w:rFonts w:ascii="Arial" w:hAnsi="Arial" w:cs="Arial"/>
        </w:rPr>
        <w:t xml:space="preserve">a </w:t>
      </w:r>
      <w:r w:rsidRPr="5E2B1EC8">
        <w:rPr>
          <w:rFonts w:ascii="Arial" w:hAnsi="Arial" w:cs="Arial"/>
        </w:rPr>
        <w:t xml:space="preserve">rotation. Students are not responsible for reporting </w:t>
      </w:r>
      <w:r w:rsidR="003649E2" w:rsidRPr="5E2B1EC8">
        <w:rPr>
          <w:rFonts w:ascii="Arial" w:hAnsi="Arial" w:cs="Arial"/>
        </w:rPr>
        <w:t xml:space="preserve">to MSUCOM </w:t>
      </w:r>
      <w:r w:rsidR="00E063DF" w:rsidRPr="5E2B1EC8">
        <w:rPr>
          <w:rFonts w:ascii="Arial" w:hAnsi="Arial" w:cs="Arial"/>
        </w:rPr>
        <w:t xml:space="preserve">the </w:t>
      </w:r>
      <w:r w:rsidRPr="5E2B1EC8">
        <w:rPr>
          <w:rFonts w:ascii="Arial" w:hAnsi="Arial" w:cs="Arial"/>
        </w:rPr>
        <w:t xml:space="preserve">results of </w:t>
      </w:r>
      <w:r w:rsidR="00E063DF" w:rsidRPr="5E2B1EC8">
        <w:rPr>
          <w:rFonts w:ascii="Arial" w:hAnsi="Arial" w:cs="Arial"/>
        </w:rPr>
        <w:t xml:space="preserve">any </w:t>
      </w:r>
      <w:r w:rsidRPr="5E2B1EC8">
        <w:rPr>
          <w:rFonts w:ascii="Arial" w:hAnsi="Arial" w:cs="Arial"/>
        </w:rPr>
        <w:t xml:space="preserve">requirements </w:t>
      </w:r>
      <w:r w:rsidR="00E063DF" w:rsidRPr="5E2B1EC8">
        <w:rPr>
          <w:rFonts w:ascii="Arial" w:hAnsi="Arial" w:cs="Arial"/>
        </w:rPr>
        <w:t xml:space="preserve">that exist </w:t>
      </w:r>
      <w:r w:rsidRPr="5E2B1EC8">
        <w:rPr>
          <w:rFonts w:ascii="Arial" w:hAnsi="Arial" w:cs="Arial"/>
        </w:rPr>
        <w:t xml:space="preserve">outside </w:t>
      </w:r>
      <w:r w:rsidR="00E063DF" w:rsidRPr="5E2B1EC8">
        <w:rPr>
          <w:rFonts w:ascii="Arial" w:hAnsi="Arial" w:cs="Arial"/>
        </w:rPr>
        <w:t xml:space="preserve">of those </w:t>
      </w:r>
      <w:r w:rsidRPr="5E2B1EC8">
        <w:rPr>
          <w:rFonts w:ascii="Arial" w:hAnsi="Arial" w:cs="Arial"/>
        </w:rPr>
        <w:t>listed above.</w:t>
      </w:r>
    </w:p>
    <w:p w14:paraId="13A7CF00" w14:textId="4E95CC5B" w:rsidR="5E2B1EC8" w:rsidRDefault="5E2B1EC8" w:rsidP="5E2B1EC8">
      <w:pPr>
        <w:tabs>
          <w:tab w:val="left" w:pos="360"/>
        </w:tabs>
        <w:spacing w:after="0" w:line="276" w:lineRule="auto"/>
        <w:ind w:left="360"/>
        <w:jc w:val="left"/>
        <w:rPr>
          <w:rFonts w:ascii="Arial" w:hAnsi="Arial" w:cs="Arial"/>
        </w:rPr>
      </w:pPr>
    </w:p>
    <w:p w14:paraId="24B76C3C" w14:textId="27D602BD" w:rsidR="5E2B1EC8" w:rsidRDefault="00A130E9" w:rsidP="5E2B1EC8">
      <w:pPr>
        <w:tabs>
          <w:tab w:val="left" w:pos="360"/>
        </w:tabs>
        <w:spacing w:after="0" w:line="276" w:lineRule="auto"/>
        <w:ind w:left="360"/>
        <w:jc w:val="left"/>
        <w:rPr>
          <w:rFonts w:ascii="Arial" w:hAnsi="Arial" w:cs="Arial"/>
        </w:rPr>
      </w:pPr>
      <w:r w:rsidRPr="2D9C367D">
        <w:rPr>
          <w:rFonts w:ascii="Arial" w:hAnsi="Arial" w:cs="Arial"/>
        </w:rPr>
        <w:t>However,</w:t>
      </w:r>
      <w:r w:rsidR="60B4B38C" w:rsidRPr="2D9C367D">
        <w:rPr>
          <w:rFonts w:ascii="Arial" w:hAnsi="Arial" w:cs="Arial"/>
        </w:rPr>
        <w:t xml:space="preserve"> if you do not have satisfactory clinical performance on this off-site </w:t>
      </w:r>
      <w:r w:rsidR="00C86469" w:rsidRPr="2D9C367D">
        <w:rPr>
          <w:rFonts w:ascii="Arial" w:hAnsi="Arial" w:cs="Arial"/>
        </w:rPr>
        <w:t>rotation,</w:t>
      </w:r>
      <w:r w:rsidR="60B4B38C" w:rsidRPr="2D9C367D">
        <w:rPr>
          <w:rFonts w:ascii="Arial" w:hAnsi="Arial" w:cs="Arial"/>
        </w:rPr>
        <w:t xml:space="preserve"> you will be assigned an N grade as there is no corrective action for the on-site training.</w:t>
      </w:r>
    </w:p>
    <w:p w14:paraId="4398993D" w14:textId="398BEE66" w:rsidR="000E68FE" w:rsidRDefault="000E68FE">
      <w:pPr>
        <w:rPr>
          <w:rFonts w:ascii="Arial" w:eastAsiaTheme="majorEastAsia" w:hAnsi="Arial" w:cs="Arial"/>
          <w:caps/>
          <w:sz w:val="24"/>
          <w:szCs w:val="24"/>
          <w:u w:val="single"/>
        </w:rPr>
      </w:pPr>
    </w:p>
    <w:p w14:paraId="2C663CBD" w14:textId="24C6446F" w:rsidR="00A16BF1" w:rsidRPr="00A130E9" w:rsidRDefault="00A16BF1" w:rsidP="00A130E9">
      <w:pPr>
        <w:pStyle w:val="Level2Header"/>
        <w:rPr>
          <w:b w:val="0"/>
          <w:bCs w:val="0"/>
        </w:rPr>
      </w:pPr>
      <w:bookmarkStart w:id="50" w:name="_Toc214266473"/>
      <w:r w:rsidRPr="005D6B9B">
        <w:rPr>
          <w:b w:val="0"/>
          <w:bCs w:val="0"/>
        </w:rPr>
        <w:t>COURSE GRADES</w:t>
      </w:r>
      <w:bookmarkEnd w:id="50"/>
    </w:p>
    <w:p w14:paraId="1DFC1880" w14:textId="6A9F9FB3"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987CB9"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w:t>
      </w:r>
      <w:r w:rsidRPr="00C40B5D">
        <w:rPr>
          <w:rFonts w:ascii="Arial" w:hAnsi="Arial" w:cs="Arial"/>
          <w:szCs w:val="20"/>
        </w:rPr>
        <w:lastRenderedPageBreak/>
        <w:t>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51" w:name="_Toc214266474"/>
      <w:r w:rsidRPr="0096296A">
        <w:rPr>
          <w:color w:val="FF0000"/>
        </w:rPr>
        <w:t>N Grade Policy</w:t>
      </w:r>
      <w:bookmarkEnd w:id="51"/>
    </w:p>
    <w:p w14:paraId="4E2470EE" w14:textId="02F481D4" w:rsidR="00A16BF1" w:rsidRPr="007B5CD1" w:rsidRDefault="00A16BF1" w:rsidP="007B5CD1">
      <w:pPr>
        <w:spacing w:after="0" w:line="276" w:lineRule="auto"/>
        <w:ind w:left="720"/>
        <w:jc w:val="left"/>
        <w:rPr>
          <w:rFonts w:ascii="Arial" w:hAnsi="Arial" w:cs="Arial"/>
          <w:color w:val="FF0000"/>
        </w:rPr>
      </w:pPr>
      <w:r w:rsidRPr="0096296A">
        <w:rPr>
          <w:rFonts w:ascii="Arial" w:hAnsi="Arial" w:cs="Arial"/>
          <w:color w:val="FF0000"/>
        </w:rPr>
        <w:t xml:space="preserve">Students who fail this rotation will have to repeat the entire rotation and fulfill all (clinical and academic) </w:t>
      </w:r>
      <w:r w:rsidR="005D4844" w:rsidRPr="0096296A">
        <w:rPr>
          <w:rFonts w:ascii="Arial" w:hAnsi="Arial" w:cs="Arial"/>
          <w:color w:val="FF0000"/>
        </w:rPr>
        <w:t>requirements</w:t>
      </w:r>
      <w:r w:rsidR="005D4844">
        <w:rPr>
          <w:rFonts w:ascii="Arial" w:hAnsi="Arial" w:cs="Arial"/>
          <w:color w:val="FF0000"/>
        </w:rPr>
        <w:t xml:space="preserve"> or</w:t>
      </w:r>
      <w:r w:rsidR="00E53FF7">
        <w:rPr>
          <w:rFonts w:ascii="Arial" w:hAnsi="Arial" w:cs="Arial"/>
          <w:color w:val="FF0000"/>
        </w:rPr>
        <w:t xml:space="preserve"> replace with another elective to meet credit hour requirements.</w:t>
      </w: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52" w:name="_Toc214266475"/>
      <w:r w:rsidRPr="00593906">
        <w:rPr>
          <w:rFonts w:ascii="Arial" w:eastAsia="Arial" w:hAnsi="Arial" w:cs="Arial"/>
        </w:rPr>
        <w:t>S</w:t>
      </w:r>
      <w:r w:rsidR="22A3AEB6" w:rsidRPr="00593906">
        <w:rPr>
          <w:rFonts w:ascii="Arial" w:eastAsia="Arial" w:hAnsi="Arial" w:cs="Arial"/>
        </w:rPr>
        <w:t>TUDENT RESPONSIBILITIES AND EXPECTATIONS</w:t>
      </w:r>
      <w:bookmarkEnd w:id="52"/>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FFFEA0D" w14:textId="77777777" w:rsidR="008315C8" w:rsidRDefault="008315C8" w:rsidP="008315C8">
      <w:pPr>
        <w:spacing w:after="120"/>
        <w:ind w:left="360"/>
        <w:rPr>
          <w:rFonts w:ascii="Arial" w:hAnsi="Arial" w:cs="Arial"/>
        </w:rPr>
      </w:pPr>
      <w:r w:rsidRPr="0DDFC92B">
        <w:rPr>
          <w:rFonts w:ascii="Arial" w:hAnsi="Arial" w:cs="Arial"/>
        </w:rPr>
        <w:t xml:space="preserve">During your clinical rotation, you will be a part of many different learning environments and will be given </w:t>
      </w:r>
      <w:bookmarkStart w:id="53" w:name="_Int_MKVNvGL5"/>
      <w:r w:rsidRPr="0DDFC92B">
        <w:rPr>
          <w:rFonts w:ascii="Arial" w:hAnsi="Arial" w:cs="Arial"/>
        </w:rPr>
        <w:t>great</w:t>
      </w:r>
      <w:bookmarkEnd w:id="53"/>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54" w:name="_Int_SFTgVZZ8"/>
      <w:r w:rsidRPr="0DDFC92B">
        <w:rPr>
          <w:rFonts w:ascii="Arial" w:hAnsi="Arial" w:cs="Arial"/>
        </w:rPr>
        <w:t>a high level</w:t>
      </w:r>
      <w:bookmarkEnd w:id="54"/>
      <w:r w:rsidRPr="0DDFC92B">
        <w:rPr>
          <w:rFonts w:ascii="Arial" w:hAnsi="Arial" w:cs="Arial"/>
        </w:rPr>
        <w:t xml:space="preserve"> of professional behavior is maintained. </w:t>
      </w:r>
    </w:p>
    <w:p w14:paraId="77C2CE09" w14:textId="77777777" w:rsidR="008315C8" w:rsidRPr="00016F1D" w:rsidRDefault="008315C8" w:rsidP="008315C8">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07671CE5" w14:textId="77777777" w:rsidR="008315C8" w:rsidRPr="00016F1D" w:rsidRDefault="008315C8" w:rsidP="008315C8">
      <w:pPr>
        <w:numPr>
          <w:ilvl w:val="1"/>
          <w:numId w:val="44"/>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19CC26C7" w14:textId="77777777" w:rsidR="008315C8" w:rsidRDefault="008315C8" w:rsidP="008315C8">
      <w:pPr>
        <w:numPr>
          <w:ilvl w:val="1"/>
          <w:numId w:val="44"/>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47F872DD" w14:textId="77777777" w:rsidR="008315C8" w:rsidRPr="00016F1D" w:rsidRDefault="008315C8" w:rsidP="008315C8">
      <w:pPr>
        <w:numPr>
          <w:ilvl w:val="1"/>
          <w:numId w:val="44"/>
        </w:numPr>
        <w:spacing w:after="0" w:line="276" w:lineRule="auto"/>
        <w:jc w:val="left"/>
        <w:rPr>
          <w:rFonts w:ascii="Arial" w:hAnsi="Arial" w:cs="Arial"/>
        </w:rPr>
      </w:pPr>
      <w:r>
        <w:rPr>
          <w:rFonts w:ascii="Arial" w:hAnsi="Arial" w:cs="Arial"/>
        </w:rPr>
        <w:t>No blue jeans are allowed during any rotation.</w:t>
      </w:r>
    </w:p>
    <w:p w14:paraId="215B6892" w14:textId="77777777" w:rsidR="008315C8" w:rsidRPr="00016F1D" w:rsidRDefault="008315C8" w:rsidP="008315C8">
      <w:pPr>
        <w:numPr>
          <w:ilvl w:val="1"/>
          <w:numId w:val="44"/>
        </w:numPr>
        <w:spacing w:after="0" w:line="276" w:lineRule="auto"/>
        <w:jc w:val="left"/>
        <w:rPr>
          <w:rFonts w:ascii="Arial" w:hAnsi="Arial" w:cs="Arial"/>
        </w:rPr>
      </w:pPr>
      <w:r w:rsidRPr="00016F1D">
        <w:rPr>
          <w:rFonts w:ascii="Arial" w:hAnsi="Arial" w:cs="Arial"/>
        </w:rPr>
        <w:t>Tennis shoes should not be worn, except with scrubs.</w:t>
      </w:r>
    </w:p>
    <w:p w14:paraId="4AC76C2D" w14:textId="77777777" w:rsidR="008315C8" w:rsidRPr="00016F1D" w:rsidRDefault="008315C8" w:rsidP="008315C8">
      <w:pPr>
        <w:numPr>
          <w:ilvl w:val="1"/>
          <w:numId w:val="44"/>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5F8DCA98" w14:textId="77777777" w:rsidR="008315C8" w:rsidRPr="00016F1D" w:rsidRDefault="008315C8" w:rsidP="008315C8">
      <w:pPr>
        <w:numPr>
          <w:ilvl w:val="1"/>
          <w:numId w:val="44"/>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5DA217A9" w14:textId="77777777" w:rsidR="008315C8" w:rsidRPr="00016F1D" w:rsidRDefault="008315C8" w:rsidP="008315C8">
      <w:pPr>
        <w:numPr>
          <w:ilvl w:val="1"/>
          <w:numId w:val="44"/>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2E72A48F" w14:textId="77777777" w:rsidR="008315C8" w:rsidRPr="00016F1D" w:rsidRDefault="008315C8" w:rsidP="008315C8">
      <w:pPr>
        <w:numPr>
          <w:ilvl w:val="1"/>
          <w:numId w:val="44"/>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7F1FC694" w14:textId="77777777" w:rsidR="008315C8" w:rsidRDefault="008315C8" w:rsidP="008315C8">
      <w:pPr>
        <w:numPr>
          <w:ilvl w:val="1"/>
          <w:numId w:val="44"/>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01122AA8" w14:textId="446FF913" w:rsidR="008315C8" w:rsidRDefault="008315C8" w:rsidP="008315C8">
      <w:pPr>
        <w:numPr>
          <w:ilvl w:val="1"/>
          <w:numId w:val="44"/>
        </w:numPr>
        <w:spacing w:after="0" w:line="276" w:lineRule="auto"/>
        <w:jc w:val="left"/>
        <w:rPr>
          <w:rFonts w:ascii="Arial" w:hAnsi="Arial" w:cs="Arial"/>
        </w:rPr>
      </w:pPr>
      <w:r>
        <w:rPr>
          <w:rFonts w:ascii="Arial" w:hAnsi="Arial" w:cs="Arial"/>
        </w:rPr>
        <w:t xml:space="preserve">If you accidentally have blood or body fluids splattered on your clothing, at the next convenient time, you should </w:t>
      </w:r>
      <w:r w:rsidR="00987CB9">
        <w:rPr>
          <w:rFonts w:ascii="Arial" w:hAnsi="Arial" w:cs="Arial"/>
        </w:rPr>
        <w:t>excuse yourself, change into hospital scrubs,</w:t>
      </w:r>
      <w:r>
        <w:rPr>
          <w:rFonts w:ascii="Arial" w:hAnsi="Arial" w:cs="Arial"/>
        </w:rPr>
        <w:t xml:space="preserve"> and put your contaminated clothing in a separate bag for later laundering.</w:t>
      </w:r>
    </w:p>
    <w:p w14:paraId="136872B3" w14:textId="6B81A687" w:rsidR="00C56617" w:rsidRDefault="00C56617" w:rsidP="008315C8">
      <w:pPr>
        <w:numPr>
          <w:ilvl w:val="1"/>
          <w:numId w:val="44"/>
        </w:numPr>
        <w:spacing w:after="0" w:line="276" w:lineRule="auto"/>
        <w:jc w:val="left"/>
        <w:rPr>
          <w:rFonts w:ascii="Arial" w:hAnsi="Arial" w:cs="Arial"/>
        </w:rPr>
      </w:pPr>
      <w:r>
        <w:rPr>
          <w:rFonts w:ascii="Arial" w:hAnsi="Arial" w:cs="Arial"/>
        </w:rPr>
        <w:t xml:space="preserve">If the site where </w:t>
      </w:r>
      <w:r w:rsidR="00987CB9">
        <w:rPr>
          <w:rFonts w:ascii="Arial" w:hAnsi="Arial" w:cs="Arial"/>
        </w:rPr>
        <w:t>you are</w:t>
      </w:r>
      <w:r>
        <w:rPr>
          <w:rFonts w:ascii="Arial" w:hAnsi="Arial" w:cs="Arial"/>
        </w:rPr>
        <w:t xml:space="preserve"> rotating has their own dress requirements, please follow them.</w:t>
      </w:r>
    </w:p>
    <w:p w14:paraId="2241EB8D" w14:textId="4CFB9C82" w:rsidR="3AFD8C84" w:rsidRDefault="3AFD8C84" w:rsidP="00AC1A1E">
      <w:pPr>
        <w:spacing w:after="0" w:line="276" w:lineRule="auto"/>
        <w:ind w:left="360"/>
        <w:jc w:val="left"/>
        <w:rPr>
          <w:rFonts w:ascii="Arial" w:hAnsi="Arial" w:cs="Arial"/>
        </w:rPr>
      </w:pPr>
    </w:p>
    <w:p w14:paraId="360A3AE7" w14:textId="77777777" w:rsidR="00BA7514" w:rsidRPr="00C40B5D" w:rsidRDefault="00BA7514"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55" w:name="_Toc214266476"/>
      <w:r w:rsidRPr="0096296A">
        <w:rPr>
          <w:rFonts w:ascii="Arial" w:hAnsi="Arial" w:cs="Arial"/>
        </w:rPr>
        <w:lastRenderedPageBreak/>
        <w:t>MSU College of Osteopathic Medicine Standard Policies</w:t>
      </w:r>
      <w:bookmarkEnd w:id="55"/>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56" w:name="_Toc214266477"/>
      <w:r w:rsidRPr="0096296A">
        <w:t xml:space="preserve">CLERKSHIP </w:t>
      </w:r>
      <w:r w:rsidR="004A31FF" w:rsidRPr="0096296A">
        <w:t>ATTENDANCE</w:t>
      </w:r>
      <w:r w:rsidR="004A31FF" w:rsidRPr="0096296A">
        <w:rPr>
          <w:spacing w:val="-1"/>
        </w:rPr>
        <w:t xml:space="preserve"> POLICY</w:t>
      </w:r>
      <w:bookmarkEnd w:id="56"/>
    </w:p>
    <w:p w14:paraId="552F60FD" w14:textId="10B8FC94"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987CB9"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40" w:history="1">
        <w:r w:rsidR="001B5CE0">
          <w:rPr>
            <w:rStyle w:val="Hyperlink"/>
            <w:rFonts w:ascii="Arial" w:hAnsi="Arial" w:cs="Arial"/>
          </w:rPr>
          <w:t>Policy_-_Clerkship_Absence_2025.pdf</w:t>
        </w:r>
      </w:hyperlink>
    </w:p>
    <w:p w14:paraId="582E6479" w14:textId="6B214FAF" w:rsidR="006E1B5D" w:rsidRPr="007B5CD1" w:rsidRDefault="00902AE6" w:rsidP="007B5CD1">
      <w:pPr>
        <w:pStyle w:val="Heading2"/>
        <w:jc w:val="left"/>
        <w:rPr>
          <w:b/>
          <w:bCs/>
        </w:rPr>
      </w:pPr>
      <w:bookmarkStart w:id="57" w:name="_Toc214266478"/>
      <w:r w:rsidRPr="0096296A">
        <w:t>POLICY FOR MEDICAL STUDENT SUPERVISION</w:t>
      </w:r>
      <w:bookmarkEnd w:id="57"/>
    </w:p>
    <w:p w14:paraId="081A8948" w14:textId="769B1111"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41"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8" w:name="_Toc214266479"/>
      <w:r w:rsidRPr="00551027">
        <w:t>MSUCOM Student Handbook</w:t>
      </w:r>
      <w:bookmarkEnd w:id="58"/>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42"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9" w:name="_Toc214266480"/>
      <w:r w:rsidRPr="0096296A">
        <w:t>Common Ground Framework for Professional Conduct</w:t>
      </w:r>
      <w:bookmarkEnd w:id="59"/>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3"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60" w:name="_Toc214266481"/>
      <w:r w:rsidRPr="0096296A">
        <w:t>Medical Student Rights and Responsibilities</w:t>
      </w:r>
      <w:bookmarkEnd w:id="60"/>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61" w:name="_Toc214266482"/>
      <w:r>
        <w:t>MSU Email</w:t>
      </w:r>
      <w:bookmarkEnd w:id="61"/>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lastRenderedPageBreak/>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5A694118"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5" w:history="1">
        <w:r w:rsidR="0055268A" w:rsidRPr="0055268A">
          <w:rPr>
            <w:rStyle w:val="Hyperlink"/>
            <w:rFonts w:ascii="Arial" w:hAnsi="Arial" w:cs="Arial"/>
          </w:rPr>
          <w:t>https://osteopathicmedicine.msu.edu/current-students/student-handbook</w:t>
        </w:r>
      </w:hyperlink>
      <w:r w:rsidR="00987CB9"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411ED916" w14:textId="77777777" w:rsidR="00604EBA" w:rsidRPr="00556A65" w:rsidRDefault="00604EBA" w:rsidP="00604EBA">
      <w:pPr>
        <w:pStyle w:val="Level3Header"/>
        <w:ind w:left="360"/>
        <w:rPr>
          <w:sz w:val="24"/>
          <w:szCs w:val="24"/>
        </w:rPr>
      </w:pPr>
      <w:bookmarkStart w:id="62" w:name="_Toc213320658"/>
      <w:bookmarkStart w:id="63" w:name="_Toc213320715"/>
      <w:bookmarkStart w:id="64" w:name="_Toc213321354"/>
      <w:bookmarkStart w:id="65" w:name="_Toc214266483"/>
      <w:r w:rsidRPr="00556A65">
        <w:rPr>
          <w:sz w:val="24"/>
          <w:szCs w:val="24"/>
        </w:rPr>
        <w:t>ARTIFICIAL INTELLIGENCE (AI) USAGE</w:t>
      </w:r>
      <w:r>
        <w:rPr>
          <w:sz w:val="24"/>
          <w:szCs w:val="24"/>
        </w:rPr>
        <w:t xml:space="preserve"> POLICY</w:t>
      </w:r>
      <w:bookmarkEnd w:id="62"/>
      <w:bookmarkEnd w:id="63"/>
      <w:bookmarkEnd w:id="64"/>
      <w:bookmarkEnd w:id="65"/>
    </w:p>
    <w:p w14:paraId="577B0339" w14:textId="77777777" w:rsidR="00604EBA" w:rsidRPr="005F7800" w:rsidRDefault="00604EBA" w:rsidP="00604EBA">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6"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66" w:name="_Toc214266484"/>
      <w:r w:rsidRPr="0096296A">
        <w:t>STUDENT EXPOSURE PROCEDURE</w:t>
      </w:r>
      <w:bookmarkEnd w:id="66"/>
    </w:p>
    <w:p w14:paraId="152CC23E" w14:textId="21B20A5F"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987CB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4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4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7" w:name="_Toc169162520"/>
      <w:bookmarkStart w:id="68" w:name="_Toc173349563"/>
      <w:bookmarkStart w:id="69" w:name="_Toc214266485"/>
      <w:r w:rsidRPr="0002378E">
        <w:t>STUDENT ACCOMMODATION LETTERS</w:t>
      </w:r>
      <w:bookmarkEnd w:id="67"/>
      <w:bookmarkEnd w:id="68"/>
      <w:bookmarkEnd w:id="69"/>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52"/>
          <w:footerReference w:type="first" r:id="rId53"/>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70" w:name="_Toc76108467"/>
      <w:bookmarkStart w:id="71" w:name="_Toc92977603"/>
      <w:bookmarkStart w:id="72" w:name="_Toc93754575"/>
      <w:bookmarkStart w:id="73" w:name="_Toc214266486"/>
      <w:r w:rsidRPr="00B17123">
        <w:rPr>
          <w:b/>
          <w:bCs/>
          <w:sz w:val="28"/>
          <w:szCs w:val="28"/>
        </w:rPr>
        <w:lastRenderedPageBreak/>
        <w:t>SUMMARY OF GRADING REQUIREMENTS</w:t>
      </w:r>
      <w:bookmarkEnd w:id="70"/>
      <w:bookmarkEnd w:id="71"/>
      <w:bookmarkEnd w:id="72"/>
      <w:bookmarkEnd w:id="73"/>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9F6BA4" w:rsidRPr="00C40B5D" w14:paraId="54EC42F3" w14:textId="77777777" w:rsidTr="00632A80">
        <w:trPr>
          <w:trHeight w:val="1381"/>
        </w:trPr>
        <w:tc>
          <w:tcPr>
            <w:tcW w:w="2291" w:type="dxa"/>
            <w:vAlign w:val="center"/>
          </w:tcPr>
          <w:p w14:paraId="0C7E93B8" w14:textId="2C7D5272" w:rsidR="009F6BA4" w:rsidRPr="007C354A" w:rsidRDefault="009F6BA4" w:rsidP="009F6BA4">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6EF5AD04" w14:textId="5ED09AD5" w:rsidR="009F6BA4" w:rsidRPr="009275FB" w:rsidRDefault="009F6BA4" w:rsidP="009F6BA4">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03D0B8CC" w14:textId="77777777" w:rsidR="009F6BA4" w:rsidRDefault="009F6BA4" w:rsidP="009F6BA4">
            <w:pPr>
              <w:pStyle w:val="BodyText"/>
              <w:numPr>
                <w:ilvl w:val="0"/>
                <w:numId w:val="29"/>
              </w:numPr>
              <w:spacing w:line="240" w:lineRule="auto"/>
              <w:ind w:left="223" w:right="-102" w:hanging="180"/>
              <w:rPr>
                <w:sz w:val="20"/>
                <w:szCs w:val="20"/>
              </w:rPr>
            </w:pPr>
            <w:r>
              <w:rPr>
                <w:sz w:val="20"/>
                <w:szCs w:val="20"/>
              </w:rPr>
              <w:t>Completed, scanned, and uploaded to D2L.</w:t>
            </w:r>
          </w:p>
          <w:p w14:paraId="794E0E4C" w14:textId="77777777" w:rsidR="009F6BA4" w:rsidRDefault="009F6BA4" w:rsidP="009F6BA4">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42876F8C" w14:textId="77777777" w:rsidR="009F6BA4" w:rsidRDefault="009F6BA4" w:rsidP="009F6BA4">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61FB74FA" w14:textId="60CF241A" w:rsidR="009F6BA4" w:rsidRPr="1125DAF6" w:rsidRDefault="009F6BA4" w:rsidP="009F6BA4">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06C384D9" w14:textId="392304AA" w:rsidR="009F6BA4" w:rsidRPr="1125DAF6" w:rsidRDefault="009F6BA4" w:rsidP="009F6BA4">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15CC2D23" w14:textId="0F76D05E" w:rsidR="009F6BA4" w:rsidRPr="389FCA9F" w:rsidRDefault="009F6BA4" w:rsidP="009F6BA4">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5E583D" w:rsidRPr="00C40B5D" w14:paraId="707A77AA" w14:textId="77777777" w:rsidTr="00632A80">
        <w:trPr>
          <w:trHeight w:val="1381"/>
        </w:trPr>
        <w:tc>
          <w:tcPr>
            <w:tcW w:w="2291" w:type="dxa"/>
            <w:vAlign w:val="center"/>
          </w:tcPr>
          <w:p w14:paraId="3C1A3A0B" w14:textId="26435512" w:rsidR="005E583D" w:rsidRPr="007C354A" w:rsidRDefault="005E583D" w:rsidP="005E583D">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894" w:type="dxa"/>
            <w:vAlign w:val="center"/>
          </w:tcPr>
          <w:p w14:paraId="553183AC" w14:textId="0023485E" w:rsidR="005E583D" w:rsidRPr="009275FB" w:rsidRDefault="005E583D" w:rsidP="005E583D">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256" w:type="dxa"/>
            <w:vAlign w:val="center"/>
          </w:tcPr>
          <w:p w14:paraId="679548DB" w14:textId="649BF3CC" w:rsidR="005E583D" w:rsidRPr="1125DAF6" w:rsidRDefault="005E583D" w:rsidP="005E583D">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6518DE8F" w14:textId="4DE4B50C" w:rsidR="005E583D" w:rsidRPr="1125DAF6" w:rsidRDefault="005E583D" w:rsidP="005E583D">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061F0E76" w14:textId="5A0270B7" w:rsidR="005E583D" w:rsidRPr="389FCA9F" w:rsidRDefault="005E583D" w:rsidP="005E583D">
            <w:pPr>
              <w:pStyle w:val="BodyText"/>
              <w:spacing w:line="240" w:lineRule="auto"/>
              <w:ind w:left="43" w:right="-102"/>
              <w:rPr>
                <w:sz w:val="20"/>
                <w:szCs w:val="20"/>
              </w:rPr>
            </w:pPr>
            <w:r w:rsidRPr="79522A6F">
              <w:rPr>
                <w:sz w:val="20"/>
                <w:szCs w:val="20"/>
              </w:rPr>
              <w:t xml:space="preserve">Failure to complete and submit within </w:t>
            </w:r>
            <w:bookmarkStart w:id="74" w:name="_Int_6B0kDYv3"/>
            <w:r w:rsidRPr="79522A6F">
              <w:rPr>
                <w:sz w:val="20"/>
                <w:szCs w:val="20"/>
              </w:rPr>
              <w:t>14 days</w:t>
            </w:r>
            <w:bookmarkEnd w:id="74"/>
            <w:r w:rsidRPr="79522A6F">
              <w:rPr>
                <w:sz w:val="20"/>
                <w:szCs w:val="20"/>
              </w:rPr>
              <w:t xml:space="preserve"> from the end of the rotation at 11:59 pm</w:t>
            </w:r>
          </w:p>
        </w:tc>
      </w:tr>
      <w:tr w:rsidR="00464B08" w:rsidRPr="00C40B5D" w14:paraId="3757557B" w14:textId="77777777" w:rsidTr="00632A80">
        <w:trPr>
          <w:trHeight w:val="1381"/>
        </w:trPr>
        <w:tc>
          <w:tcPr>
            <w:tcW w:w="2291" w:type="dxa"/>
            <w:vAlign w:val="center"/>
          </w:tcPr>
          <w:p w14:paraId="69BD48B6" w14:textId="6D5F7003" w:rsidR="00464B08" w:rsidRPr="007C354A" w:rsidRDefault="00464B08" w:rsidP="00464B08">
            <w:pPr>
              <w:pStyle w:val="BodyText"/>
              <w:spacing w:line="240" w:lineRule="auto"/>
              <w:ind w:left="0" w:right="0"/>
              <w:rPr>
                <w:sz w:val="20"/>
                <w:szCs w:val="20"/>
              </w:rPr>
            </w:pPr>
            <w:r w:rsidRPr="7D25A557">
              <w:rPr>
                <w:rFonts w:eastAsia="Arial"/>
                <w:color w:val="000000" w:themeColor="text1"/>
                <w:sz w:val="20"/>
                <w:szCs w:val="20"/>
              </w:rPr>
              <w:t>Clinical Shift Schedule</w:t>
            </w:r>
            <w:r w:rsidR="003C28A8">
              <w:rPr>
                <w:rFonts w:eastAsia="Arial"/>
                <w:color w:val="000000" w:themeColor="text1"/>
                <w:sz w:val="20"/>
                <w:szCs w:val="20"/>
              </w:rPr>
              <w:t xml:space="preserve"> (and on-site curriculum if provided by site)</w:t>
            </w:r>
          </w:p>
        </w:tc>
        <w:tc>
          <w:tcPr>
            <w:tcW w:w="2894" w:type="dxa"/>
            <w:vAlign w:val="center"/>
          </w:tcPr>
          <w:p w14:paraId="1D9B5F1D" w14:textId="11B90753" w:rsidR="00464B08" w:rsidRPr="009275FB" w:rsidRDefault="00464B08" w:rsidP="00464B08">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256" w:type="dxa"/>
            <w:vAlign w:val="center"/>
          </w:tcPr>
          <w:p w14:paraId="6C9C8BB6" w14:textId="4FEF0517" w:rsidR="00464B08" w:rsidRPr="1125DAF6" w:rsidRDefault="00464B08" w:rsidP="00464B08">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987CB9">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32" w:type="dxa"/>
            <w:vAlign w:val="center"/>
          </w:tcPr>
          <w:p w14:paraId="4CA8BD74" w14:textId="6DE6F144" w:rsidR="00464B08" w:rsidRPr="1125DAF6" w:rsidRDefault="00464B08" w:rsidP="00464B08">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0078DA32" w14:textId="4FC2BCEF" w:rsidR="00464B08" w:rsidRPr="389FCA9F" w:rsidRDefault="00464B08" w:rsidP="00464B08">
            <w:pPr>
              <w:pStyle w:val="BodyText"/>
              <w:spacing w:line="240" w:lineRule="auto"/>
              <w:ind w:left="43" w:right="-102"/>
              <w:rPr>
                <w:sz w:val="20"/>
                <w:szCs w:val="20"/>
              </w:rPr>
            </w:pPr>
            <w:r w:rsidRPr="79522A6F">
              <w:rPr>
                <w:sz w:val="20"/>
                <w:szCs w:val="20"/>
              </w:rPr>
              <w:t xml:space="preserve">Failure to complete and submit within </w:t>
            </w:r>
            <w:bookmarkStart w:id="75" w:name="_Int_yxaTuieQ"/>
            <w:r w:rsidRPr="79522A6F">
              <w:rPr>
                <w:sz w:val="20"/>
                <w:szCs w:val="20"/>
              </w:rPr>
              <w:t>14 days</w:t>
            </w:r>
            <w:bookmarkEnd w:id="75"/>
            <w:r w:rsidRPr="79522A6F">
              <w:rPr>
                <w:sz w:val="20"/>
                <w:szCs w:val="20"/>
              </w:rPr>
              <w:t xml:space="preserve"> from the end of the rotation at 11:59 pm</w:t>
            </w:r>
          </w:p>
        </w:tc>
      </w:tr>
      <w:tr w:rsidR="00104C90" w:rsidRPr="00C40B5D" w14:paraId="746A8AF9" w14:textId="77777777" w:rsidTr="00632A80">
        <w:trPr>
          <w:trHeight w:val="1381"/>
        </w:trPr>
        <w:tc>
          <w:tcPr>
            <w:tcW w:w="2291" w:type="dxa"/>
            <w:vAlign w:val="center"/>
          </w:tcPr>
          <w:p w14:paraId="6220AD3A" w14:textId="41A2ECE1" w:rsidR="00104C90" w:rsidRPr="007C354A" w:rsidRDefault="00104C90" w:rsidP="00104C90">
            <w:pPr>
              <w:pStyle w:val="BodyText"/>
              <w:spacing w:line="240" w:lineRule="auto"/>
              <w:ind w:left="0" w:right="0"/>
              <w:rPr>
                <w:sz w:val="20"/>
                <w:szCs w:val="20"/>
              </w:rPr>
            </w:pPr>
            <w:r w:rsidRPr="2F70A8F7">
              <w:rPr>
                <w:rFonts w:eastAsia="Arial"/>
                <w:color w:val="000000" w:themeColor="text1"/>
                <w:sz w:val="20"/>
                <w:szCs w:val="20"/>
              </w:rPr>
              <w:t>Toxicology Quiz on Objectives listed</w:t>
            </w:r>
          </w:p>
        </w:tc>
        <w:tc>
          <w:tcPr>
            <w:tcW w:w="2894" w:type="dxa"/>
            <w:vAlign w:val="center"/>
          </w:tcPr>
          <w:p w14:paraId="1AA26B08" w14:textId="22663C0C" w:rsidR="00104C90" w:rsidRPr="009275FB" w:rsidRDefault="00104C90" w:rsidP="00104C90">
            <w:pPr>
              <w:pStyle w:val="BodyText"/>
              <w:spacing w:line="240" w:lineRule="auto"/>
              <w:ind w:left="0" w:right="-102"/>
              <w:rPr>
                <w:sz w:val="20"/>
                <w:szCs w:val="20"/>
              </w:rPr>
            </w:pPr>
            <w:r w:rsidRPr="2F70A8F7">
              <w:rPr>
                <w:rFonts w:eastAsia="Arial"/>
                <w:color w:val="000000" w:themeColor="text1"/>
                <w:sz w:val="20"/>
                <w:szCs w:val="20"/>
              </w:rPr>
              <w:t>Online in D2L</w:t>
            </w:r>
          </w:p>
        </w:tc>
        <w:tc>
          <w:tcPr>
            <w:tcW w:w="3256" w:type="dxa"/>
            <w:vAlign w:val="center"/>
          </w:tcPr>
          <w:p w14:paraId="471A56B3" w14:textId="77777777" w:rsidR="00104C90" w:rsidRDefault="00104C90" w:rsidP="00104C90">
            <w:pPr>
              <w:pStyle w:val="BodyText"/>
              <w:spacing w:line="240" w:lineRule="auto"/>
              <w:ind w:left="0" w:right="0"/>
              <w:rPr>
                <w:rFonts w:eastAsia="Arial"/>
                <w:color w:val="000000" w:themeColor="text1"/>
                <w:sz w:val="20"/>
                <w:szCs w:val="20"/>
              </w:rPr>
            </w:pPr>
            <w:r w:rsidRPr="2F70A8F7">
              <w:rPr>
                <w:rFonts w:eastAsia="Arial"/>
                <w:b/>
                <w:bCs/>
                <w:color w:val="000000" w:themeColor="text1"/>
                <w:sz w:val="20"/>
                <w:szCs w:val="20"/>
              </w:rPr>
              <w:t>Achieve 75%</w:t>
            </w:r>
          </w:p>
          <w:p w14:paraId="63F0C707" w14:textId="0844A9E3" w:rsidR="00104C90" w:rsidRPr="00371424" w:rsidRDefault="00104C90" w:rsidP="00104C90">
            <w:pPr>
              <w:pStyle w:val="BodyText"/>
              <w:spacing w:line="240" w:lineRule="auto"/>
              <w:ind w:left="0" w:right="0"/>
              <w:rPr>
                <w:rFonts w:eastAsia="Arial"/>
                <w:color w:val="000000" w:themeColor="text1"/>
                <w:sz w:val="20"/>
                <w:szCs w:val="20"/>
              </w:rPr>
            </w:pPr>
            <w:r w:rsidRPr="2F70A8F7">
              <w:rPr>
                <w:rFonts w:eastAsia="Arial"/>
                <w:color w:val="000000" w:themeColor="text1"/>
                <w:sz w:val="20"/>
                <w:szCs w:val="20"/>
              </w:rPr>
              <w:t>Completed and</w:t>
            </w:r>
            <w:r>
              <w:rPr>
                <w:rFonts w:eastAsia="Arial"/>
                <w:color w:val="000000" w:themeColor="text1"/>
                <w:sz w:val="20"/>
                <w:szCs w:val="20"/>
              </w:rPr>
              <w:t xml:space="preserve"> </w:t>
            </w:r>
            <w:r w:rsidRPr="2F70A8F7">
              <w:rPr>
                <w:rFonts w:eastAsia="Arial"/>
                <w:color w:val="000000" w:themeColor="text1"/>
                <w:sz w:val="20"/>
                <w:szCs w:val="20"/>
              </w:rPr>
              <w:t>submitted by 11:59 pm</w:t>
            </w:r>
            <w:r>
              <w:rPr>
                <w:rFonts w:eastAsia="Arial"/>
                <w:color w:val="000000" w:themeColor="text1"/>
                <w:sz w:val="20"/>
                <w:szCs w:val="20"/>
              </w:rPr>
              <w:t xml:space="preserve"> </w:t>
            </w:r>
            <w:r w:rsidRPr="2F70A8F7">
              <w:rPr>
                <w:rFonts w:eastAsia="Arial"/>
                <w:color w:val="000000" w:themeColor="text1"/>
                <w:sz w:val="20"/>
                <w:szCs w:val="20"/>
              </w:rPr>
              <w:t>on the last</w:t>
            </w:r>
            <w:r>
              <w:rPr>
                <w:rFonts w:eastAsia="Arial"/>
                <w:color w:val="000000" w:themeColor="text1"/>
                <w:sz w:val="20"/>
                <w:szCs w:val="20"/>
              </w:rPr>
              <w:t xml:space="preserve"> </w:t>
            </w:r>
            <w:r w:rsidRPr="2F70A8F7">
              <w:rPr>
                <w:rFonts w:eastAsia="Arial"/>
                <w:color w:val="000000" w:themeColor="text1"/>
                <w:sz w:val="20"/>
                <w:szCs w:val="20"/>
              </w:rPr>
              <w:t>Sunday of the</w:t>
            </w:r>
            <w:r>
              <w:rPr>
                <w:rFonts w:eastAsia="Arial"/>
                <w:color w:val="000000" w:themeColor="text1"/>
                <w:sz w:val="20"/>
                <w:szCs w:val="20"/>
              </w:rPr>
              <w:t xml:space="preserve"> </w:t>
            </w:r>
            <w:r w:rsidRPr="2F70A8F7">
              <w:rPr>
                <w:rFonts w:eastAsia="Arial"/>
                <w:color w:val="000000" w:themeColor="text1"/>
                <w:sz w:val="20"/>
                <w:szCs w:val="20"/>
              </w:rPr>
              <w:t>rotation.</w:t>
            </w:r>
          </w:p>
        </w:tc>
        <w:tc>
          <w:tcPr>
            <w:tcW w:w="2532" w:type="dxa"/>
            <w:vAlign w:val="center"/>
          </w:tcPr>
          <w:p w14:paraId="27104F6E" w14:textId="3AF354DE" w:rsidR="00104C90" w:rsidRPr="1125DAF6" w:rsidRDefault="00104C90" w:rsidP="00104C90">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37C3FA6A" w14:textId="240B97ED" w:rsidR="00104C90" w:rsidRPr="389FCA9F" w:rsidRDefault="00104C90" w:rsidP="00104C90">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4245D5" w:rsidRPr="00C40B5D" w14:paraId="6FF97C7B" w14:textId="77777777" w:rsidTr="00632A80">
        <w:trPr>
          <w:trHeight w:val="1381"/>
        </w:trPr>
        <w:tc>
          <w:tcPr>
            <w:tcW w:w="2291" w:type="dxa"/>
            <w:vAlign w:val="center"/>
          </w:tcPr>
          <w:p w14:paraId="5331F2C8" w14:textId="53530C53" w:rsidR="004245D5" w:rsidRPr="000C4A1A" w:rsidRDefault="003930A9" w:rsidP="004245D5">
            <w:pPr>
              <w:pStyle w:val="BodyText"/>
              <w:spacing w:line="240" w:lineRule="auto"/>
              <w:ind w:left="0" w:right="0"/>
              <w:rPr>
                <w:sz w:val="20"/>
                <w:szCs w:val="20"/>
              </w:rPr>
            </w:pPr>
            <w:r>
              <w:rPr>
                <w:rFonts w:eastAsia="Arial"/>
                <w:color w:val="000000" w:themeColor="text1"/>
                <w:sz w:val="20"/>
                <w:szCs w:val="20"/>
              </w:rPr>
              <w:lastRenderedPageBreak/>
              <w:t xml:space="preserve">34-question Custom Quiz </w:t>
            </w:r>
            <w:r w:rsidR="00BE5C3A">
              <w:rPr>
                <w:rFonts w:eastAsia="Arial"/>
                <w:color w:val="000000" w:themeColor="text1"/>
                <w:sz w:val="20"/>
                <w:szCs w:val="20"/>
              </w:rPr>
              <w:t>from Access</w:t>
            </w:r>
            <w:r w:rsidR="00BE3BCF" w:rsidRPr="000C4A1A">
              <w:rPr>
                <w:rFonts w:eastAsia="Arial"/>
                <w:color w:val="000000" w:themeColor="text1"/>
                <w:sz w:val="20"/>
                <w:szCs w:val="20"/>
              </w:rPr>
              <w:t xml:space="preserve"> Emergency Medicine </w:t>
            </w:r>
            <w:r w:rsidR="00BE5C3A" w:rsidRPr="000C4A1A">
              <w:rPr>
                <w:rFonts w:eastAsia="Arial"/>
                <w:color w:val="000000" w:themeColor="text1"/>
                <w:sz w:val="20"/>
                <w:szCs w:val="20"/>
              </w:rPr>
              <w:t>Pretest</w:t>
            </w:r>
            <w:r w:rsidR="00BE3BCF" w:rsidRPr="000C4A1A">
              <w:rPr>
                <w:rFonts w:eastAsia="Arial"/>
                <w:color w:val="000000" w:themeColor="text1"/>
                <w:sz w:val="20"/>
                <w:szCs w:val="20"/>
              </w:rPr>
              <w:t xml:space="preserve"> Self-Assessment and Review -- on Poisoning and Overdose</w:t>
            </w:r>
          </w:p>
        </w:tc>
        <w:tc>
          <w:tcPr>
            <w:tcW w:w="2894" w:type="dxa"/>
            <w:vAlign w:val="center"/>
          </w:tcPr>
          <w:p w14:paraId="3E3BC304" w14:textId="257AA010" w:rsidR="004245D5" w:rsidRPr="00F03300" w:rsidRDefault="004245D5" w:rsidP="004245D5">
            <w:pPr>
              <w:pStyle w:val="BodyText"/>
              <w:spacing w:line="240" w:lineRule="auto"/>
              <w:ind w:left="0" w:right="-102"/>
              <w:rPr>
                <w:sz w:val="20"/>
                <w:szCs w:val="20"/>
              </w:rPr>
            </w:pPr>
            <w:r w:rsidRPr="00F03300">
              <w:rPr>
                <w:rFonts w:eastAsia="Arial"/>
                <w:color w:val="000000" w:themeColor="text1"/>
                <w:sz w:val="20"/>
                <w:szCs w:val="20"/>
              </w:rPr>
              <w:t>Submit score sheet to the D2L drop box</w:t>
            </w:r>
          </w:p>
        </w:tc>
        <w:tc>
          <w:tcPr>
            <w:tcW w:w="3256" w:type="dxa"/>
            <w:vAlign w:val="center"/>
          </w:tcPr>
          <w:p w14:paraId="7A6FFC1B" w14:textId="264EA03B" w:rsidR="004245D5" w:rsidRDefault="004245D5" w:rsidP="004245D5">
            <w:pPr>
              <w:pStyle w:val="BodyText"/>
              <w:spacing w:line="240" w:lineRule="auto"/>
              <w:ind w:left="0" w:right="0"/>
              <w:rPr>
                <w:rFonts w:eastAsia="Arial"/>
                <w:color w:val="000000" w:themeColor="text1"/>
                <w:sz w:val="20"/>
                <w:szCs w:val="20"/>
              </w:rPr>
            </w:pPr>
            <w:r w:rsidRPr="2F70A8F7">
              <w:rPr>
                <w:rFonts w:eastAsia="Arial"/>
                <w:b/>
                <w:bCs/>
                <w:color w:val="000000" w:themeColor="text1"/>
                <w:sz w:val="20"/>
                <w:szCs w:val="20"/>
              </w:rPr>
              <w:t>Achieve 7</w:t>
            </w:r>
            <w:r>
              <w:rPr>
                <w:rFonts w:eastAsia="Arial"/>
                <w:b/>
                <w:bCs/>
                <w:color w:val="000000" w:themeColor="text1"/>
                <w:sz w:val="20"/>
                <w:szCs w:val="20"/>
              </w:rPr>
              <w:t>0</w:t>
            </w:r>
            <w:r w:rsidRPr="2F70A8F7">
              <w:rPr>
                <w:rFonts w:eastAsia="Arial"/>
                <w:b/>
                <w:bCs/>
                <w:color w:val="000000" w:themeColor="text1"/>
                <w:sz w:val="20"/>
                <w:szCs w:val="20"/>
              </w:rPr>
              <w:t>%</w:t>
            </w:r>
          </w:p>
          <w:p w14:paraId="15B53A8F" w14:textId="3527A20D" w:rsidR="004245D5" w:rsidRPr="1125DAF6" w:rsidRDefault="004245D5" w:rsidP="004245D5">
            <w:pPr>
              <w:pStyle w:val="BodyText"/>
              <w:spacing w:line="240" w:lineRule="auto"/>
              <w:ind w:left="43" w:right="-102"/>
              <w:rPr>
                <w:sz w:val="20"/>
                <w:szCs w:val="20"/>
              </w:rPr>
            </w:pPr>
            <w:r w:rsidRPr="2F70A8F7">
              <w:rPr>
                <w:rFonts w:eastAsia="Arial"/>
                <w:color w:val="000000" w:themeColor="text1"/>
                <w:sz w:val="20"/>
                <w:szCs w:val="20"/>
              </w:rPr>
              <w:t>Completed and</w:t>
            </w:r>
            <w:r>
              <w:rPr>
                <w:rFonts w:eastAsia="Arial"/>
                <w:color w:val="000000" w:themeColor="text1"/>
                <w:sz w:val="20"/>
                <w:szCs w:val="20"/>
              </w:rPr>
              <w:t xml:space="preserve"> </w:t>
            </w:r>
            <w:r w:rsidRPr="2F70A8F7">
              <w:rPr>
                <w:rFonts w:eastAsia="Arial"/>
                <w:color w:val="000000" w:themeColor="text1"/>
                <w:sz w:val="20"/>
                <w:szCs w:val="20"/>
              </w:rPr>
              <w:t>submitted by 11:59 pm</w:t>
            </w:r>
            <w:r>
              <w:rPr>
                <w:rFonts w:eastAsia="Arial"/>
                <w:color w:val="000000" w:themeColor="text1"/>
                <w:sz w:val="20"/>
                <w:szCs w:val="20"/>
              </w:rPr>
              <w:t xml:space="preserve"> </w:t>
            </w:r>
            <w:r w:rsidRPr="2F70A8F7">
              <w:rPr>
                <w:rFonts w:eastAsia="Arial"/>
                <w:color w:val="000000" w:themeColor="text1"/>
                <w:sz w:val="20"/>
                <w:szCs w:val="20"/>
              </w:rPr>
              <w:t>on the last</w:t>
            </w:r>
            <w:r>
              <w:rPr>
                <w:rFonts w:eastAsia="Arial"/>
                <w:color w:val="000000" w:themeColor="text1"/>
                <w:sz w:val="20"/>
                <w:szCs w:val="20"/>
              </w:rPr>
              <w:t xml:space="preserve"> </w:t>
            </w:r>
            <w:r w:rsidRPr="2F70A8F7">
              <w:rPr>
                <w:rFonts w:eastAsia="Arial"/>
                <w:color w:val="000000" w:themeColor="text1"/>
                <w:sz w:val="20"/>
                <w:szCs w:val="20"/>
              </w:rPr>
              <w:t>Sunday of the</w:t>
            </w:r>
            <w:r>
              <w:rPr>
                <w:rFonts w:eastAsia="Arial"/>
                <w:color w:val="000000" w:themeColor="text1"/>
                <w:sz w:val="20"/>
                <w:szCs w:val="20"/>
              </w:rPr>
              <w:t xml:space="preserve"> </w:t>
            </w:r>
            <w:r w:rsidRPr="2F70A8F7">
              <w:rPr>
                <w:rFonts w:eastAsia="Arial"/>
                <w:color w:val="000000" w:themeColor="text1"/>
                <w:sz w:val="20"/>
                <w:szCs w:val="20"/>
              </w:rPr>
              <w:t>rotation.</w:t>
            </w:r>
          </w:p>
        </w:tc>
        <w:tc>
          <w:tcPr>
            <w:tcW w:w="2532" w:type="dxa"/>
            <w:vAlign w:val="center"/>
          </w:tcPr>
          <w:p w14:paraId="64944C13" w14:textId="4C80AB82" w:rsidR="004245D5" w:rsidRPr="1125DAF6" w:rsidRDefault="004245D5" w:rsidP="004245D5">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283763B9" w14:textId="7F406B72" w:rsidR="004245D5" w:rsidRPr="389FCA9F" w:rsidRDefault="004245D5" w:rsidP="004245D5">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8545DF" w:rsidRPr="00C40B5D" w14:paraId="5461FA70" w14:textId="77777777" w:rsidTr="00632A80">
        <w:trPr>
          <w:trHeight w:val="1381"/>
        </w:trPr>
        <w:tc>
          <w:tcPr>
            <w:tcW w:w="2291" w:type="dxa"/>
            <w:vAlign w:val="center"/>
          </w:tcPr>
          <w:p w14:paraId="6C56CF6D" w14:textId="49AAE46C" w:rsidR="008545DF" w:rsidRDefault="008545DF" w:rsidP="008545DF">
            <w:pPr>
              <w:pStyle w:val="BodyText"/>
              <w:spacing w:line="240" w:lineRule="auto"/>
              <w:ind w:left="0" w:right="0"/>
              <w:rPr>
                <w:rFonts w:eastAsia="Arial"/>
                <w:color w:val="000000" w:themeColor="text1"/>
                <w:sz w:val="20"/>
                <w:szCs w:val="20"/>
              </w:rPr>
            </w:pPr>
            <w:r>
              <w:rPr>
                <w:rFonts w:eastAsia="Arial"/>
                <w:color w:val="000000" w:themeColor="text1"/>
                <w:sz w:val="20"/>
                <w:szCs w:val="20"/>
              </w:rPr>
              <w:t>Upload any presentation(s) given at host rotation site</w:t>
            </w:r>
            <w:r>
              <w:rPr>
                <w:rFonts w:eastAsia="Arial"/>
                <w:color w:val="000000" w:themeColor="text1"/>
                <w:sz w:val="20"/>
                <w:szCs w:val="20"/>
              </w:rPr>
              <w:br/>
              <w:t>•If no presentation given, upload a note saying no presentation to upload</w:t>
            </w:r>
          </w:p>
        </w:tc>
        <w:tc>
          <w:tcPr>
            <w:tcW w:w="2894" w:type="dxa"/>
            <w:vAlign w:val="center"/>
          </w:tcPr>
          <w:p w14:paraId="59607C49" w14:textId="4CE0D497" w:rsidR="008545DF" w:rsidRPr="00F03300" w:rsidRDefault="008545DF" w:rsidP="008545DF">
            <w:pPr>
              <w:pStyle w:val="BodyText"/>
              <w:spacing w:line="240" w:lineRule="auto"/>
              <w:ind w:left="0" w:right="-102"/>
              <w:rPr>
                <w:rFonts w:eastAsia="Arial"/>
                <w:color w:val="000000" w:themeColor="text1"/>
                <w:sz w:val="20"/>
                <w:szCs w:val="20"/>
              </w:rPr>
            </w:pPr>
            <w:r>
              <w:rPr>
                <w:rFonts w:eastAsia="Arial"/>
                <w:color w:val="000000" w:themeColor="text1"/>
                <w:sz w:val="20"/>
                <w:szCs w:val="20"/>
              </w:rPr>
              <w:t>Online D2L Drop Box</w:t>
            </w:r>
          </w:p>
        </w:tc>
        <w:tc>
          <w:tcPr>
            <w:tcW w:w="3256" w:type="dxa"/>
            <w:vAlign w:val="center"/>
          </w:tcPr>
          <w:p w14:paraId="658CE7BD" w14:textId="414AA7D1" w:rsidR="008545DF" w:rsidRPr="2F70A8F7" w:rsidRDefault="008545DF" w:rsidP="008545DF">
            <w:pPr>
              <w:pStyle w:val="BodyText"/>
              <w:spacing w:line="240" w:lineRule="auto"/>
              <w:ind w:left="0" w:right="0"/>
              <w:rPr>
                <w:rFonts w:eastAsia="Arial"/>
                <w:b/>
                <w:bCs/>
                <w:color w:val="000000" w:themeColor="text1"/>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69A33B17" w14:textId="6814E23A" w:rsidR="008545DF" w:rsidRPr="0084240C" w:rsidRDefault="008545DF" w:rsidP="008545DF">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361EBDBE" w14:textId="0437BB18" w:rsidR="008545DF" w:rsidRPr="79522A6F" w:rsidRDefault="008545DF" w:rsidP="008545DF">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8545DF" w:rsidRPr="00C40B5D" w14:paraId="611A5076" w14:textId="77777777" w:rsidTr="00632A80">
        <w:trPr>
          <w:trHeight w:val="1381"/>
        </w:trPr>
        <w:tc>
          <w:tcPr>
            <w:tcW w:w="2291" w:type="dxa"/>
            <w:vAlign w:val="center"/>
          </w:tcPr>
          <w:p w14:paraId="54F1C8CB" w14:textId="3C616971" w:rsidR="008545DF" w:rsidRPr="00CC6A27" w:rsidRDefault="008545DF" w:rsidP="008545DF">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8545DF" w:rsidRPr="009275FB" w:rsidRDefault="008545DF" w:rsidP="008545DF">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8545DF" w:rsidRPr="00562F84" w:rsidRDefault="008545DF" w:rsidP="008545DF">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8545DF" w:rsidRPr="00562F84" w:rsidRDefault="008545DF" w:rsidP="008545DF">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8545DF" w:rsidRPr="00CC6A27" w:rsidRDefault="008545DF" w:rsidP="008545DF">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8545DF" w:rsidRPr="00562F84" w:rsidRDefault="008545DF" w:rsidP="008545DF">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8545DF" w:rsidRPr="00CC6A27" w:rsidRDefault="008545DF" w:rsidP="008545DF">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8545DF" w:rsidRPr="00CC6A27" w:rsidRDefault="008545DF" w:rsidP="008545DF">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8545DF" w:rsidRPr="00C40B5D" w14:paraId="0DF13987" w14:textId="77777777" w:rsidTr="00632A80">
        <w:trPr>
          <w:trHeight w:val="1381"/>
        </w:trPr>
        <w:tc>
          <w:tcPr>
            <w:tcW w:w="2291" w:type="dxa"/>
            <w:vAlign w:val="center"/>
          </w:tcPr>
          <w:p w14:paraId="498DB3AE" w14:textId="74C78449" w:rsidR="008545DF" w:rsidRPr="00CC6A27" w:rsidRDefault="008545DF" w:rsidP="008545DF">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8545DF" w:rsidRPr="009275FB" w:rsidRDefault="008545DF" w:rsidP="008545DF">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8545DF" w:rsidRPr="00CC6A27" w:rsidRDefault="008545DF" w:rsidP="008545DF">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8545DF" w:rsidRPr="00CC6A27" w:rsidRDefault="008545DF" w:rsidP="008545DF">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5EA5309A" w:rsidR="008545DF" w:rsidRPr="00CC6A27" w:rsidRDefault="008545DF" w:rsidP="008545DF">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54"/>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7034456C" w:rsidR="007F30E1" w:rsidRPr="007F30E1" w:rsidRDefault="007F30E1" w:rsidP="007F30E1">
      <w:pPr>
        <w:spacing w:line="259" w:lineRule="auto"/>
        <w:jc w:val="left"/>
        <w:rPr>
          <w:rFonts w:eastAsiaTheme="minorHAnsi"/>
        </w:rPr>
      </w:pPr>
      <w:r w:rsidRPr="007F30E1">
        <w:rPr>
          <w:rFonts w:eastAsiaTheme="minorHAnsi"/>
        </w:rPr>
        <w:t xml:space="preserve">Student </w:t>
      </w:r>
      <w:r w:rsidR="00C86469"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C86469" w:rsidRPr="007F30E1">
        <w:rPr>
          <w:rFonts w:eastAsiaTheme="minorHAnsi"/>
        </w:rPr>
        <w:t>Name: _</w:t>
      </w:r>
      <w:r w:rsidRPr="007F30E1">
        <w:rPr>
          <w:rFonts w:eastAsiaTheme="minorHAnsi"/>
        </w:rPr>
        <w:t>___________________</w:t>
      </w:r>
    </w:p>
    <w:p w14:paraId="2FDE5E41" w14:textId="3B93D62D" w:rsidR="007F30E1" w:rsidRPr="007F30E1" w:rsidRDefault="007F30E1" w:rsidP="007F30E1">
      <w:pPr>
        <w:spacing w:line="259" w:lineRule="auto"/>
        <w:jc w:val="left"/>
        <w:rPr>
          <w:rFonts w:eastAsiaTheme="minorHAnsi"/>
        </w:rPr>
      </w:pPr>
      <w:r w:rsidRPr="007F30E1">
        <w:rPr>
          <w:rFonts w:eastAsiaTheme="minorHAnsi"/>
        </w:rPr>
        <w:t xml:space="preserve">Evaluator </w:t>
      </w:r>
      <w:r w:rsidR="00C86469"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C8646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3ABE1CBE">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CC9C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2C8CE966">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26D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2A496F5E">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55DD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17AE77DD">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F0BA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4802AD3D"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FF1919">
        <w:rPr>
          <w:rFonts w:eastAsiaTheme="minorHAnsi"/>
          <w:b/>
          <w:bCs/>
          <w:highlight w:val="yellow"/>
          <w:u w:val="single"/>
        </w:rPr>
        <w:t>DIFFICULTY</w:t>
      </w:r>
      <w:r w:rsidRPr="00FF1919">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5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6739" w14:textId="77777777" w:rsidR="00851BEA" w:rsidRDefault="00851BEA" w:rsidP="00E756E0">
      <w:pPr>
        <w:spacing w:after="0" w:line="240" w:lineRule="auto"/>
      </w:pPr>
      <w:r>
        <w:separator/>
      </w:r>
    </w:p>
  </w:endnote>
  <w:endnote w:type="continuationSeparator" w:id="0">
    <w:p w14:paraId="16993564" w14:textId="77777777" w:rsidR="00851BEA" w:rsidRDefault="00851BEA" w:rsidP="00E756E0">
      <w:pPr>
        <w:spacing w:after="0" w:line="240" w:lineRule="auto"/>
      </w:pPr>
      <w:r>
        <w:continuationSeparator/>
      </w:r>
    </w:p>
  </w:endnote>
  <w:endnote w:type="continuationNotice" w:id="1">
    <w:p w14:paraId="7671B710" w14:textId="77777777" w:rsidR="00851BEA" w:rsidRDefault="00851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F5BC" w14:textId="14F7C1C0" w:rsidR="00A97AC8" w:rsidRDefault="00A97AC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09AC81E2"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18450938" w:rsidR="007B3967" w:rsidRDefault="00A97AC8">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AF37" w14:textId="77777777" w:rsidR="00851BEA" w:rsidRDefault="00851BEA" w:rsidP="00E756E0">
      <w:pPr>
        <w:spacing w:after="0" w:line="240" w:lineRule="auto"/>
      </w:pPr>
      <w:r>
        <w:separator/>
      </w:r>
    </w:p>
  </w:footnote>
  <w:footnote w:type="continuationSeparator" w:id="0">
    <w:p w14:paraId="0F513230" w14:textId="77777777" w:rsidR="00851BEA" w:rsidRDefault="00851BEA" w:rsidP="00E756E0">
      <w:pPr>
        <w:spacing w:after="0" w:line="240" w:lineRule="auto"/>
      </w:pPr>
      <w:r>
        <w:continuationSeparator/>
      </w:r>
    </w:p>
  </w:footnote>
  <w:footnote w:type="continuationNotice" w:id="1">
    <w:p w14:paraId="2DC0839A" w14:textId="77777777" w:rsidR="00851BEA" w:rsidRDefault="00851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2C746661" w:rsidR="004A166C" w:rsidRDefault="005C2DCC">
    <w:pPr>
      <w:pStyle w:val="Header"/>
    </w:pPr>
    <w:r>
      <w:t xml:space="preserve">IM </w:t>
    </w:r>
    <w:r w:rsidR="001C59D2">
      <w:t>666 Emergency Medicine Toxicology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06FCB34"/>
    <w:multiLevelType w:val="hybridMultilevel"/>
    <w:tmpl w:val="EEC48CAA"/>
    <w:lvl w:ilvl="0" w:tplc="E44A74DC">
      <w:start w:val="1"/>
      <w:numFmt w:val="bullet"/>
      <w:lvlText w:val=""/>
      <w:lvlJc w:val="left"/>
      <w:pPr>
        <w:ind w:left="720" w:hanging="360"/>
      </w:pPr>
      <w:rPr>
        <w:rFonts w:ascii="Symbol" w:hAnsi="Symbol" w:hint="default"/>
      </w:rPr>
    </w:lvl>
    <w:lvl w:ilvl="1" w:tplc="ACEEA232">
      <w:start w:val="1"/>
      <w:numFmt w:val="bullet"/>
      <w:lvlText w:val="o"/>
      <w:lvlJc w:val="left"/>
      <w:pPr>
        <w:ind w:left="1440" w:hanging="360"/>
      </w:pPr>
      <w:rPr>
        <w:rFonts w:ascii="Courier New" w:hAnsi="Courier New" w:hint="default"/>
      </w:rPr>
    </w:lvl>
    <w:lvl w:ilvl="2" w:tplc="D09C95F0">
      <w:start w:val="1"/>
      <w:numFmt w:val="bullet"/>
      <w:lvlText w:val=""/>
      <w:lvlJc w:val="left"/>
      <w:pPr>
        <w:ind w:left="2160" w:hanging="360"/>
      </w:pPr>
      <w:rPr>
        <w:rFonts w:ascii="Wingdings" w:hAnsi="Wingdings" w:hint="default"/>
      </w:rPr>
    </w:lvl>
    <w:lvl w:ilvl="3" w:tplc="AB1A9792">
      <w:start w:val="1"/>
      <w:numFmt w:val="bullet"/>
      <w:lvlText w:val=""/>
      <w:lvlJc w:val="left"/>
      <w:pPr>
        <w:ind w:left="2880" w:hanging="360"/>
      </w:pPr>
      <w:rPr>
        <w:rFonts w:ascii="Symbol" w:hAnsi="Symbol" w:hint="default"/>
      </w:rPr>
    </w:lvl>
    <w:lvl w:ilvl="4" w:tplc="2786A4A0">
      <w:start w:val="1"/>
      <w:numFmt w:val="bullet"/>
      <w:lvlText w:val="o"/>
      <w:lvlJc w:val="left"/>
      <w:pPr>
        <w:ind w:left="3600" w:hanging="360"/>
      </w:pPr>
      <w:rPr>
        <w:rFonts w:ascii="Courier New" w:hAnsi="Courier New" w:hint="default"/>
      </w:rPr>
    </w:lvl>
    <w:lvl w:ilvl="5" w:tplc="3DAA3400">
      <w:start w:val="1"/>
      <w:numFmt w:val="bullet"/>
      <w:lvlText w:val=""/>
      <w:lvlJc w:val="left"/>
      <w:pPr>
        <w:ind w:left="4320" w:hanging="360"/>
      </w:pPr>
      <w:rPr>
        <w:rFonts w:ascii="Wingdings" w:hAnsi="Wingdings" w:hint="default"/>
      </w:rPr>
    </w:lvl>
    <w:lvl w:ilvl="6" w:tplc="757EF682">
      <w:start w:val="1"/>
      <w:numFmt w:val="bullet"/>
      <w:lvlText w:val=""/>
      <w:lvlJc w:val="left"/>
      <w:pPr>
        <w:ind w:left="5040" w:hanging="360"/>
      </w:pPr>
      <w:rPr>
        <w:rFonts w:ascii="Symbol" w:hAnsi="Symbol" w:hint="default"/>
      </w:rPr>
    </w:lvl>
    <w:lvl w:ilvl="7" w:tplc="60E6BB9A">
      <w:start w:val="1"/>
      <w:numFmt w:val="bullet"/>
      <w:lvlText w:val="o"/>
      <w:lvlJc w:val="left"/>
      <w:pPr>
        <w:ind w:left="5760" w:hanging="360"/>
      </w:pPr>
      <w:rPr>
        <w:rFonts w:ascii="Courier New" w:hAnsi="Courier New" w:hint="default"/>
      </w:rPr>
    </w:lvl>
    <w:lvl w:ilvl="8" w:tplc="A93CE66C">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CA999"/>
    <w:multiLevelType w:val="hybridMultilevel"/>
    <w:tmpl w:val="B82ACE6A"/>
    <w:lvl w:ilvl="0" w:tplc="B7025042">
      <w:start w:val="1"/>
      <w:numFmt w:val="decimal"/>
      <w:lvlText w:val="%1."/>
      <w:lvlJc w:val="left"/>
      <w:pPr>
        <w:ind w:left="720" w:hanging="360"/>
      </w:pPr>
      <w:rPr>
        <w:rFonts w:ascii="Arial" w:hAnsi="Arial" w:hint="default"/>
      </w:rPr>
    </w:lvl>
    <w:lvl w:ilvl="1" w:tplc="7EF85DEE">
      <w:start w:val="1"/>
      <w:numFmt w:val="lowerLetter"/>
      <w:lvlText w:val="%2."/>
      <w:lvlJc w:val="left"/>
      <w:pPr>
        <w:ind w:left="1440" w:hanging="360"/>
      </w:pPr>
    </w:lvl>
    <w:lvl w:ilvl="2" w:tplc="0EBE0546">
      <w:start w:val="1"/>
      <w:numFmt w:val="lowerRoman"/>
      <w:lvlText w:val="%3."/>
      <w:lvlJc w:val="right"/>
      <w:pPr>
        <w:ind w:left="2160" w:hanging="180"/>
      </w:pPr>
    </w:lvl>
    <w:lvl w:ilvl="3" w:tplc="924CD600">
      <w:start w:val="1"/>
      <w:numFmt w:val="decimal"/>
      <w:lvlText w:val="%4."/>
      <w:lvlJc w:val="left"/>
      <w:pPr>
        <w:ind w:left="2880" w:hanging="360"/>
      </w:pPr>
    </w:lvl>
    <w:lvl w:ilvl="4" w:tplc="5FB662F4">
      <w:start w:val="1"/>
      <w:numFmt w:val="lowerLetter"/>
      <w:lvlText w:val="%5."/>
      <w:lvlJc w:val="left"/>
      <w:pPr>
        <w:ind w:left="3600" w:hanging="360"/>
      </w:pPr>
    </w:lvl>
    <w:lvl w:ilvl="5" w:tplc="AE3A5B96">
      <w:start w:val="1"/>
      <w:numFmt w:val="lowerRoman"/>
      <w:lvlText w:val="%6."/>
      <w:lvlJc w:val="right"/>
      <w:pPr>
        <w:ind w:left="4320" w:hanging="180"/>
      </w:pPr>
    </w:lvl>
    <w:lvl w:ilvl="6" w:tplc="DF36D136">
      <w:start w:val="1"/>
      <w:numFmt w:val="decimal"/>
      <w:lvlText w:val="%7."/>
      <w:lvlJc w:val="left"/>
      <w:pPr>
        <w:ind w:left="5040" w:hanging="360"/>
      </w:pPr>
    </w:lvl>
    <w:lvl w:ilvl="7" w:tplc="86FE3D6E">
      <w:start w:val="1"/>
      <w:numFmt w:val="lowerLetter"/>
      <w:lvlText w:val="%8."/>
      <w:lvlJc w:val="left"/>
      <w:pPr>
        <w:ind w:left="5760" w:hanging="360"/>
      </w:pPr>
    </w:lvl>
    <w:lvl w:ilvl="8" w:tplc="2DB2698C">
      <w:start w:val="1"/>
      <w:numFmt w:val="lowerRoman"/>
      <w:lvlText w:val="%9."/>
      <w:lvlJc w:val="right"/>
      <w:pPr>
        <w:ind w:left="6480" w:hanging="180"/>
      </w:pPr>
    </w:lvl>
  </w:abstractNum>
  <w:abstractNum w:abstractNumId="15"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6027AD"/>
    <w:multiLevelType w:val="hybridMultilevel"/>
    <w:tmpl w:val="BD98E8C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F87DA"/>
    <w:multiLevelType w:val="hybridMultilevel"/>
    <w:tmpl w:val="7244F6C2"/>
    <w:lvl w:ilvl="0" w:tplc="0ACED1A0">
      <w:start w:val="1"/>
      <w:numFmt w:val="decimal"/>
      <w:lvlText w:val="%1."/>
      <w:lvlJc w:val="left"/>
      <w:pPr>
        <w:ind w:left="1080" w:hanging="360"/>
      </w:pPr>
      <w:rPr>
        <w:rFonts w:ascii="Arial" w:hAnsi="Arial" w:hint="default"/>
      </w:rPr>
    </w:lvl>
    <w:lvl w:ilvl="1" w:tplc="7ABAB51C">
      <w:start w:val="1"/>
      <w:numFmt w:val="lowerLetter"/>
      <w:lvlText w:val="%2."/>
      <w:lvlJc w:val="left"/>
      <w:pPr>
        <w:ind w:left="1440" w:hanging="360"/>
      </w:pPr>
    </w:lvl>
    <w:lvl w:ilvl="2" w:tplc="8BC440EC">
      <w:start w:val="1"/>
      <w:numFmt w:val="lowerRoman"/>
      <w:lvlText w:val="%3."/>
      <w:lvlJc w:val="right"/>
      <w:pPr>
        <w:ind w:left="2160" w:hanging="180"/>
      </w:pPr>
    </w:lvl>
    <w:lvl w:ilvl="3" w:tplc="15E698DE">
      <w:start w:val="1"/>
      <w:numFmt w:val="decimal"/>
      <w:lvlText w:val="%4."/>
      <w:lvlJc w:val="left"/>
      <w:pPr>
        <w:ind w:left="2880" w:hanging="360"/>
      </w:pPr>
    </w:lvl>
    <w:lvl w:ilvl="4" w:tplc="29D06990">
      <w:start w:val="1"/>
      <w:numFmt w:val="lowerLetter"/>
      <w:lvlText w:val="%5."/>
      <w:lvlJc w:val="left"/>
      <w:pPr>
        <w:ind w:left="3600" w:hanging="360"/>
      </w:pPr>
    </w:lvl>
    <w:lvl w:ilvl="5" w:tplc="3EC09968">
      <w:start w:val="1"/>
      <w:numFmt w:val="lowerRoman"/>
      <w:lvlText w:val="%6."/>
      <w:lvlJc w:val="right"/>
      <w:pPr>
        <w:ind w:left="4320" w:hanging="180"/>
      </w:pPr>
    </w:lvl>
    <w:lvl w:ilvl="6" w:tplc="988A549C">
      <w:start w:val="1"/>
      <w:numFmt w:val="decimal"/>
      <w:lvlText w:val="%7."/>
      <w:lvlJc w:val="left"/>
      <w:pPr>
        <w:ind w:left="5040" w:hanging="360"/>
      </w:pPr>
    </w:lvl>
    <w:lvl w:ilvl="7" w:tplc="790E7AA2">
      <w:start w:val="1"/>
      <w:numFmt w:val="lowerLetter"/>
      <w:lvlText w:val="%8."/>
      <w:lvlJc w:val="left"/>
      <w:pPr>
        <w:ind w:left="5760" w:hanging="360"/>
      </w:pPr>
    </w:lvl>
    <w:lvl w:ilvl="8" w:tplc="04C68B04">
      <w:start w:val="1"/>
      <w:numFmt w:val="lowerRoman"/>
      <w:lvlText w:val="%9."/>
      <w:lvlJc w:val="right"/>
      <w:pPr>
        <w:ind w:left="6480" w:hanging="180"/>
      </w:pPr>
    </w:lvl>
  </w:abstractNum>
  <w:abstractNum w:abstractNumId="20"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A5A1C8"/>
    <w:multiLevelType w:val="hybridMultilevel"/>
    <w:tmpl w:val="2CB81D80"/>
    <w:lvl w:ilvl="0" w:tplc="1B968CBE">
      <w:start w:val="1"/>
      <w:numFmt w:val="decimal"/>
      <w:lvlText w:val="%1."/>
      <w:lvlJc w:val="left"/>
      <w:pPr>
        <w:ind w:left="720" w:hanging="360"/>
      </w:pPr>
    </w:lvl>
    <w:lvl w:ilvl="1" w:tplc="FCEEEF2C">
      <w:start w:val="1"/>
      <w:numFmt w:val="lowerLetter"/>
      <w:lvlText w:val="%2."/>
      <w:lvlJc w:val="left"/>
      <w:pPr>
        <w:ind w:left="1440" w:hanging="360"/>
      </w:pPr>
    </w:lvl>
    <w:lvl w:ilvl="2" w:tplc="FF201C3E">
      <w:start w:val="1"/>
      <w:numFmt w:val="lowerRoman"/>
      <w:lvlText w:val="%3."/>
      <w:lvlJc w:val="right"/>
      <w:pPr>
        <w:ind w:left="2160" w:hanging="180"/>
      </w:pPr>
    </w:lvl>
    <w:lvl w:ilvl="3" w:tplc="EF4826AC">
      <w:start w:val="1"/>
      <w:numFmt w:val="decimal"/>
      <w:lvlText w:val="%4."/>
      <w:lvlJc w:val="left"/>
      <w:pPr>
        <w:ind w:left="3960" w:hanging="360"/>
      </w:pPr>
      <w:rPr>
        <w:rFonts w:ascii="Arial" w:hAnsi="Arial" w:hint="default"/>
      </w:rPr>
    </w:lvl>
    <w:lvl w:ilvl="4" w:tplc="E12A8D36">
      <w:start w:val="1"/>
      <w:numFmt w:val="lowerLetter"/>
      <w:lvlText w:val="%5."/>
      <w:lvlJc w:val="left"/>
      <w:pPr>
        <w:ind w:left="3600" w:hanging="360"/>
      </w:pPr>
    </w:lvl>
    <w:lvl w:ilvl="5" w:tplc="E3BC338E">
      <w:start w:val="1"/>
      <w:numFmt w:val="lowerRoman"/>
      <w:lvlText w:val="%6."/>
      <w:lvlJc w:val="right"/>
      <w:pPr>
        <w:ind w:left="4320" w:hanging="180"/>
      </w:pPr>
    </w:lvl>
    <w:lvl w:ilvl="6" w:tplc="488A43F0">
      <w:start w:val="1"/>
      <w:numFmt w:val="decimal"/>
      <w:lvlText w:val="%7."/>
      <w:lvlJc w:val="left"/>
      <w:pPr>
        <w:ind w:left="5040" w:hanging="360"/>
      </w:pPr>
    </w:lvl>
    <w:lvl w:ilvl="7" w:tplc="B1941A26">
      <w:start w:val="1"/>
      <w:numFmt w:val="lowerLetter"/>
      <w:lvlText w:val="%8."/>
      <w:lvlJc w:val="left"/>
      <w:pPr>
        <w:ind w:left="5760" w:hanging="360"/>
      </w:pPr>
    </w:lvl>
    <w:lvl w:ilvl="8" w:tplc="9EEA1A3E">
      <w:start w:val="1"/>
      <w:numFmt w:val="lowerRoman"/>
      <w:lvlText w:val="%9."/>
      <w:lvlJc w:val="right"/>
      <w:pPr>
        <w:ind w:left="6480" w:hanging="180"/>
      </w:pPr>
    </w:lvl>
  </w:abstractNum>
  <w:abstractNum w:abstractNumId="24" w15:restartNumberingAfterBreak="0">
    <w:nsid w:val="52B12EBD"/>
    <w:multiLevelType w:val="hybridMultilevel"/>
    <w:tmpl w:val="99B8D596"/>
    <w:lvl w:ilvl="0" w:tplc="76BC6C26">
      <w:start w:val="1"/>
      <w:numFmt w:val="decimal"/>
      <w:lvlText w:val="%1."/>
      <w:lvlJc w:val="left"/>
      <w:pPr>
        <w:ind w:left="1080" w:hanging="360"/>
      </w:pPr>
      <w:rPr>
        <w:rFonts w:ascii="Arial" w:hAnsi="Arial" w:hint="default"/>
      </w:rPr>
    </w:lvl>
    <w:lvl w:ilvl="1" w:tplc="7BA26A84">
      <w:start w:val="1"/>
      <w:numFmt w:val="lowerLetter"/>
      <w:lvlText w:val="%2."/>
      <w:lvlJc w:val="left"/>
      <w:pPr>
        <w:ind w:left="1440" w:hanging="360"/>
      </w:pPr>
    </w:lvl>
    <w:lvl w:ilvl="2" w:tplc="E9D88368">
      <w:start w:val="1"/>
      <w:numFmt w:val="lowerRoman"/>
      <w:lvlText w:val="%3."/>
      <w:lvlJc w:val="right"/>
      <w:pPr>
        <w:ind w:left="2160" w:hanging="180"/>
      </w:pPr>
    </w:lvl>
    <w:lvl w:ilvl="3" w:tplc="CC4E5794">
      <w:start w:val="1"/>
      <w:numFmt w:val="decimal"/>
      <w:lvlText w:val="%4."/>
      <w:lvlJc w:val="left"/>
      <w:pPr>
        <w:ind w:left="2880" w:hanging="360"/>
      </w:pPr>
    </w:lvl>
    <w:lvl w:ilvl="4" w:tplc="415CCA2C">
      <w:start w:val="1"/>
      <w:numFmt w:val="lowerLetter"/>
      <w:lvlText w:val="%5."/>
      <w:lvlJc w:val="left"/>
      <w:pPr>
        <w:ind w:left="3600" w:hanging="360"/>
      </w:pPr>
    </w:lvl>
    <w:lvl w:ilvl="5" w:tplc="878691A2">
      <w:start w:val="1"/>
      <w:numFmt w:val="lowerRoman"/>
      <w:lvlText w:val="%6."/>
      <w:lvlJc w:val="right"/>
      <w:pPr>
        <w:ind w:left="4320" w:hanging="180"/>
      </w:pPr>
    </w:lvl>
    <w:lvl w:ilvl="6" w:tplc="843C5672">
      <w:start w:val="1"/>
      <w:numFmt w:val="decimal"/>
      <w:lvlText w:val="%7."/>
      <w:lvlJc w:val="left"/>
      <w:pPr>
        <w:ind w:left="5040" w:hanging="360"/>
      </w:pPr>
    </w:lvl>
    <w:lvl w:ilvl="7" w:tplc="D3749334">
      <w:start w:val="1"/>
      <w:numFmt w:val="lowerLetter"/>
      <w:lvlText w:val="%8."/>
      <w:lvlJc w:val="left"/>
      <w:pPr>
        <w:ind w:left="5760" w:hanging="360"/>
      </w:pPr>
    </w:lvl>
    <w:lvl w:ilvl="8" w:tplc="9A30D348">
      <w:start w:val="1"/>
      <w:numFmt w:val="lowerRoman"/>
      <w:lvlText w:val="%9."/>
      <w:lvlJc w:val="right"/>
      <w:pPr>
        <w:ind w:left="6480" w:hanging="180"/>
      </w:pPr>
    </w:lvl>
  </w:abstractNum>
  <w:abstractNum w:abstractNumId="25" w15:restartNumberingAfterBreak="0">
    <w:nsid w:val="566B0B8C"/>
    <w:multiLevelType w:val="hybridMultilevel"/>
    <w:tmpl w:val="B82ACE6A"/>
    <w:lvl w:ilvl="0" w:tplc="D23842C2">
      <w:start w:val="1"/>
      <w:numFmt w:val="decimal"/>
      <w:lvlText w:val="%1."/>
      <w:lvlJc w:val="left"/>
      <w:pPr>
        <w:ind w:left="720" w:hanging="360"/>
      </w:pPr>
      <w:rPr>
        <w:rFonts w:ascii="Arial" w:hAnsi="Arial" w:hint="default"/>
      </w:rPr>
    </w:lvl>
    <w:lvl w:ilvl="1" w:tplc="8DEC02BA">
      <w:start w:val="1"/>
      <w:numFmt w:val="lowerLetter"/>
      <w:lvlText w:val="%2."/>
      <w:lvlJc w:val="left"/>
      <w:pPr>
        <w:ind w:left="1440" w:hanging="360"/>
      </w:pPr>
    </w:lvl>
    <w:lvl w:ilvl="2" w:tplc="F81276A6">
      <w:start w:val="1"/>
      <w:numFmt w:val="lowerRoman"/>
      <w:lvlText w:val="%3."/>
      <w:lvlJc w:val="right"/>
      <w:pPr>
        <w:ind w:left="2160" w:hanging="180"/>
      </w:pPr>
    </w:lvl>
    <w:lvl w:ilvl="3" w:tplc="5156CC08">
      <w:start w:val="1"/>
      <w:numFmt w:val="decimal"/>
      <w:lvlText w:val="%4."/>
      <w:lvlJc w:val="left"/>
      <w:pPr>
        <w:ind w:left="2880" w:hanging="360"/>
      </w:pPr>
    </w:lvl>
    <w:lvl w:ilvl="4" w:tplc="D7EC0E4C">
      <w:start w:val="1"/>
      <w:numFmt w:val="lowerLetter"/>
      <w:lvlText w:val="%5."/>
      <w:lvlJc w:val="left"/>
      <w:pPr>
        <w:ind w:left="3600" w:hanging="360"/>
      </w:pPr>
    </w:lvl>
    <w:lvl w:ilvl="5" w:tplc="FAAAD76E">
      <w:start w:val="1"/>
      <w:numFmt w:val="lowerRoman"/>
      <w:lvlText w:val="%6."/>
      <w:lvlJc w:val="right"/>
      <w:pPr>
        <w:ind w:left="4320" w:hanging="180"/>
      </w:pPr>
    </w:lvl>
    <w:lvl w:ilvl="6" w:tplc="3F46D728">
      <w:start w:val="1"/>
      <w:numFmt w:val="decimal"/>
      <w:lvlText w:val="%7."/>
      <w:lvlJc w:val="left"/>
      <w:pPr>
        <w:ind w:left="5040" w:hanging="360"/>
      </w:pPr>
    </w:lvl>
    <w:lvl w:ilvl="7" w:tplc="B5F4CB14">
      <w:start w:val="1"/>
      <w:numFmt w:val="lowerLetter"/>
      <w:lvlText w:val="%8."/>
      <w:lvlJc w:val="left"/>
      <w:pPr>
        <w:ind w:left="5760" w:hanging="360"/>
      </w:pPr>
    </w:lvl>
    <w:lvl w:ilvl="8" w:tplc="5CEE6BC8">
      <w:start w:val="1"/>
      <w:numFmt w:val="lowerRoman"/>
      <w:lvlText w:val="%9."/>
      <w:lvlJc w:val="right"/>
      <w:pPr>
        <w:ind w:left="6480" w:hanging="180"/>
      </w:pPr>
    </w:lvl>
  </w:abstractNum>
  <w:abstractNum w:abstractNumId="26" w15:restartNumberingAfterBreak="0">
    <w:nsid w:val="5C5A5D8E"/>
    <w:multiLevelType w:val="hybridMultilevel"/>
    <w:tmpl w:val="4336DCA6"/>
    <w:lvl w:ilvl="0" w:tplc="806C3240">
      <w:start w:val="1"/>
      <w:numFmt w:val="decimal"/>
      <w:lvlText w:val="%1."/>
      <w:lvlJc w:val="left"/>
      <w:pPr>
        <w:ind w:left="1080" w:hanging="360"/>
      </w:pPr>
      <w:rPr>
        <w:rFonts w:ascii="Arial" w:hAnsi="Arial" w:hint="default"/>
      </w:rPr>
    </w:lvl>
    <w:lvl w:ilvl="1" w:tplc="108C43DE">
      <w:start w:val="1"/>
      <w:numFmt w:val="lowerLetter"/>
      <w:lvlText w:val="%2."/>
      <w:lvlJc w:val="left"/>
      <w:pPr>
        <w:ind w:left="1440" w:hanging="360"/>
      </w:pPr>
    </w:lvl>
    <w:lvl w:ilvl="2" w:tplc="0374B4AC">
      <w:start w:val="1"/>
      <w:numFmt w:val="lowerRoman"/>
      <w:lvlText w:val="%3."/>
      <w:lvlJc w:val="right"/>
      <w:pPr>
        <w:ind w:left="2160" w:hanging="180"/>
      </w:pPr>
    </w:lvl>
    <w:lvl w:ilvl="3" w:tplc="C6E0282A">
      <w:start w:val="1"/>
      <w:numFmt w:val="decimal"/>
      <w:lvlText w:val="%4."/>
      <w:lvlJc w:val="left"/>
      <w:pPr>
        <w:ind w:left="2880" w:hanging="360"/>
      </w:pPr>
    </w:lvl>
    <w:lvl w:ilvl="4" w:tplc="5938557C">
      <w:start w:val="1"/>
      <w:numFmt w:val="lowerLetter"/>
      <w:lvlText w:val="%5."/>
      <w:lvlJc w:val="left"/>
      <w:pPr>
        <w:ind w:left="3600" w:hanging="360"/>
      </w:pPr>
    </w:lvl>
    <w:lvl w:ilvl="5" w:tplc="CE2630D6">
      <w:start w:val="1"/>
      <w:numFmt w:val="lowerRoman"/>
      <w:lvlText w:val="%6."/>
      <w:lvlJc w:val="right"/>
      <w:pPr>
        <w:ind w:left="4320" w:hanging="180"/>
      </w:pPr>
    </w:lvl>
    <w:lvl w:ilvl="6" w:tplc="DDE07188">
      <w:start w:val="1"/>
      <w:numFmt w:val="decimal"/>
      <w:lvlText w:val="%7."/>
      <w:lvlJc w:val="left"/>
      <w:pPr>
        <w:ind w:left="5040" w:hanging="360"/>
      </w:pPr>
    </w:lvl>
    <w:lvl w:ilvl="7" w:tplc="F3DA8186">
      <w:start w:val="1"/>
      <w:numFmt w:val="lowerLetter"/>
      <w:lvlText w:val="%8."/>
      <w:lvlJc w:val="left"/>
      <w:pPr>
        <w:ind w:left="5760" w:hanging="360"/>
      </w:pPr>
    </w:lvl>
    <w:lvl w:ilvl="8" w:tplc="6C9C009E">
      <w:start w:val="1"/>
      <w:numFmt w:val="lowerRoman"/>
      <w:lvlText w:val="%9."/>
      <w:lvlJc w:val="right"/>
      <w:pPr>
        <w:ind w:left="6480" w:hanging="180"/>
      </w:pPr>
    </w:lvl>
  </w:abstractNum>
  <w:abstractNum w:abstractNumId="27"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8"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F2ED8"/>
    <w:multiLevelType w:val="hybridMultilevel"/>
    <w:tmpl w:val="F8E400FE"/>
    <w:lvl w:ilvl="0" w:tplc="10A84BFA">
      <w:start w:val="1"/>
      <w:numFmt w:val="bullet"/>
      <w:lvlText w:val=""/>
      <w:lvlJc w:val="left"/>
      <w:pPr>
        <w:ind w:left="720" w:hanging="360"/>
      </w:pPr>
      <w:rPr>
        <w:rFonts w:ascii="Symbol" w:hAnsi="Symbol" w:hint="default"/>
      </w:rPr>
    </w:lvl>
    <w:lvl w:ilvl="1" w:tplc="179C1572">
      <w:start w:val="1"/>
      <w:numFmt w:val="bullet"/>
      <w:lvlText w:val="o"/>
      <w:lvlJc w:val="left"/>
      <w:pPr>
        <w:ind w:left="144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72EC6B2">
      <w:start w:val="1"/>
      <w:numFmt w:val="bullet"/>
      <w:lvlText w:val=""/>
      <w:lvlJc w:val="left"/>
      <w:pPr>
        <w:ind w:left="2880" w:hanging="360"/>
      </w:pPr>
      <w:rPr>
        <w:rFonts w:ascii="Symbol" w:hAnsi="Symbol" w:hint="default"/>
      </w:rPr>
    </w:lvl>
    <w:lvl w:ilvl="4" w:tplc="4B5EE2BE">
      <w:start w:val="1"/>
      <w:numFmt w:val="bullet"/>
      <w:lvlText w:val="o"/>
      <w:lvlJc w:val="left"/>
      <w:pPr>
        <w:ind w:left="3600" w:hanging="360"/>
      </w:pPr>
      <w:rPr>
        <w:rFonts w:ascii="Courier New" w:hAnsi="Courier New" w:hint="default"/>
      </w:rPr>
    </w:lvl>
    <w:lvl w:ilvl="5" w:tplc="271CD2B8">
      <w:start w:val="1"/>
      <w:numFmt w:val="bullet"/>
      <w:lvlText w:val=""/>
      <w:lvlJc w:val="left"/>
      <w:pPr>
        <w:ind w:left="4320" w:hanging="360"/>
      </w:pPr>
      <w:rPr>
        <w:rFonts w:ascii="Wingdings" w:hAnsi="Wingdings" w:hint="default"/>
      </w:rPr>
    </w:lvl>
    <w:lvl w:ilvl="6" w:tplc="532650EC">
      <w:start w:val="1"/>
      <w:numFmt w:val="bullet"/>
      <w:lvlText w:val=""/>
      <w:lvlJc w:val="left"/>
      <w:pPr>
        <w:ind w:left="5040" w:hanging="360"/>
      </w:pPr>
      <w:rPr>
        <w:rFonts w:ascii="Symbol" w:hAnsi="Symbol" w:hint="default"/>
      </w:rPr>
    </w:lvl>
    <w:lvl w:ilvl="7" w:tplc="F25424D4">
      <w:start w:val="1"/>
      <w:numFmt w:val="bullet"/>
      <w:lvlText w:val="o"/>
      <w:lvlJc w:val="left"/>
      <w:pPr>
        <w:ind w:left="5760" w:hanging="360"/>
      </w:pPr>
      <w:rPr>
        <w:rFonts w:ascii="Courier New" w:hAnsi="Courier New" w:hint="default"/>
      </w:rPr>
    </w:lvl>
    <w:lvl w:ilvl="8" w:tplc="56BE0ABC">
      <w:start w:val="1"/>
      <w:numFmt w:val="bullet"/>
      <w:lvlText w:val=""/>
      <w:lvlJc w:val="left"/>
      <w:pPr>
        <w:ind w:left="6480" w:hanging="360"/>
      </w:pPr>
      <w:rPr>
        <w:rFonts w:ascii="Wingdings" w:hAnsi="Wingdings" w:hint="default"/>
      </w:rPr>
    </w:lvl>
  </w:abstractNum>
  <w:abstractNum w:abstractNumId="3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6"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C51D01"/>
    <w:multiLevelType w:val="hybridMultilevel"/>
    <w:tmpl w:val="B82ACE6A"/>
    <w:lvl w:ilvl="0" w:tplc="1068C302">
      <w:start w:val="1"/>
      <w:numFmt w:val="decimal"/>
      <w:lvlText w:val="%1."/>
      <w:lvlJc w:val="left"/>
      <w:pPr>
        <w:ind w:left="720" w:hanging="360"/>
      </w:pPr>
      <w:rPr>
        <w:rFonts w:ascii="Arial" w:hAnsi="Arial" w:hint="default"/>
      </w:rPr>
    </w:lvl>
    <w:lvl w:ilvl="1" w:tplc="A6EA05D2">
      <w:start w:val="1"/>
      <w:numFmt w:val="lowerLetter"/>
      <w:lvlText w:val="%2."/>
      <w:lvlJc w:val="left"/>
      <w:pPr>
        <w:ind w:left="1440" w:hanging="360"/>
      </w:pPr>
    </w:lvl>
    <w:lvl w:ilvl="2" w:tplc="8D50DE7A">
      <w:start w:val="1"/>
      <w:numFmt w:val="lowerRoman"/>
      <w:lvlText w:val="%3."/>
      <w:lvlJc w:val="right"/>
      <w:pPr>
        <w:ind w:left="2160" w:hanging="180"/>
      </w:pPr>
    </w:lvl>
    <w:lvl w:ilvl="3" w:tplc="9CAE4A62">
      <w:start w:val="1"/>
      <w:numFmt w:val="decimal"/>
      <w:lvlText w:val="%4."/>
      <w:lvlJc w:val="left"/>
      <w:pPr>
        <w:ind w:left="2880" w:hanging="360"/>
      </w:pPr>
    </w:lvl>
    <w:lvl w:ilvl="4" w:tplc="1A769B1A">
      <w:start w:val="1"/>
      <w:numFmt w:val="lowerLetter"/>
      <w:lvlText w:val="%5."/>
      <w:lvlJc w:val="left"/>
      <w:pPr>
        <w:ind w:left="3600" w:hanging="360"/>
      </w:pPr>
    </w:lvl>
    <w:lvl w:ilvl="5" w:tplc="A3102DEC">
      <w:start w:val="1"/>
      <w:numFmt w:val="lowerRoman"/>
      <w:lvlText w:val="%6."/>
      <w:lvlJc w:val="right"/>
      <w:pPr>
        <w:ind w:left="4320" w:hanging="180"/>
      </w:pPr>
    </w:lvl>
    <w:lvl w:ilvl="6" w:tplc="1A22E4D8">
      <w:start w:val="1"/>
      <w:numFmt w:val="decimal"/>
      <w:lvlText w:val="%7."/>
      <w:lvlJc w:val="left"/>
      <w:pPr>
        <w:ind w:left="5040" w:hanging="360"/>
      </w:pPr>
    </w:lvl>
    <w:lvl w:ilvl="7" w:tplc="BCD4830C">
      <w:start w:val="1"/>
      <w:numFmt w:val="lowerLetter"/>
      <w:lvlText w:val="%8."/>
      <w:lvlJc w:val="left"/>
      <w:pPr>
        <w:ind w:left="5760" w:hanging="360"/>
      </w:pPr>
    </w:lvl>
    <w:lvl w:ilvl="8" w:tplc="D54EC682">
      <w:start w:val="1"/>
      <w:numFmt w:val="lowerRoman"/>
      <w:lvlText w:val="%9."/>
      <w:lvlJc w:val="right"/>
      <w:pPr>
        <w:ind w:left="6480" w:hanging="180"/>
      </w:pPr>
    </w:lvl>
  </w:abstractNum>
  <w:abstractNum w:abstractNumId="38" w15:restartNumberingAfterBreak="0">
    <w:nsid w:val="76878855"/>
    <w:multiLevelType w:val="hybridMultilevel"/>
    <w:tmpl w:val="582267B4"/>
    <w:lvl w:ilvl="0" w:tplc="E438EA94">
      <w:start w:val="1"/>
      <w:numFmt w:val="decimal"/>
      <w:lvlText w:val="%1."/>
      <w:lvlJc w:val="left"/>
      <w:pPr>
        <w:ind w:left="468" w:hanging="360"/>
      </w:pPr>
      <w:rPr>
        <w:rFonts w:ascii="Arial" w:hAnsi="Arial" w:hint="default"/>
      </w:rPr>
    </w:lvl>
    <w:lvl w:ilvl="1" w:tplc="EA64AABE">
      <w:start w:val="1"/>
      <w:numFmt w:val="lowerLetter"/>
      <w:lvlText w:val="%2."/>
      <w:lvlJc w:val="left"/>
      <w:pPr>
        <w:ind w:left="1440" w:hanging="360"/>
      </w:pPr>
    </w:lvl>
    <w:lvl w:ilvl="2" w:tplc="EF2ACBA0">
      <w:start w:val="1"/>
      <w:numFmt w:val="lowerRoman"/>
      <w:lvlText w:val="%3."/>
      <w:lvlJc w:val="right"/>
      <w:pPr>
        <w:ind w:left="2160" w:hanging="180"/>
      </w:pPr>
    </w:lvl>
    <w:lvl w:ilvl="3" w:tplc="4B16045E">
      <w:start w:val="1"/>
      <w:numFmt w:val="decimal"/>
      <w:lvlText w:val="%4."/>
      <w:lvlJc w:val="left"/>
      <w:pPr>
        <w:ind w:left="2880" w:hanging="360"/>
      </w:pPr>
    </w:lvl>
    <w:lvl w:ilvl="4" w:tplc="DAD4A76A">
      <w:start w:val="1"/>
      <w:numFmt w:val="lowerLetter"/>
      <w:lvlText w:val="%5."/>
      <w:lvlJc w:val="left"/>
      <w:pPr>
        <w:ind w:left="3600" w:hanging="360"/>
      </w:pPr>
    </w:lvl>
    <w:lvl w:ilvl="5" w:tplc="2578D43E">
      <w:start w:val="1"/>
      <w:numFmt w:val="lowerRoman"/>
      <w:lvlText w:val="%6."/>
      <w:lvlJc w:val="right"/>
      <w:pPr>
        <w:ind w:left="4320" w:hanging="180"/>
      </w:pPr>
    </w:lvl>
    <w:lvl w:ilvl="6" w:tplc="DF36BF02">
      <w:start w:val="1"/>
      <w:numFmt w:val="decimal"/>
      <w:lvlText w:val="%7."/>
      <w:lvlJc w:val="left"/>
      <w:pPr>
        <w:ind w:left="5040" w:hanging="360"/>
      </w:pPr>
    </w:lvl>
    <w:lvl w:ilvl="7" w:tplc="564C2AB6">
      <w:start w:val="1"/>
      <w:numFmt w:val="lowerLetter"/>
      <w:lvlText w:val="%8."/>
      <w:lvlJc w:val="left"/>
      <w:pPr>
        <w:ind w:left="5760" w:hanging="360"/>
      </w:pPr>
    </w:lvl>
    <w:lvl w:ilvl="8" w:tplc="D68A25EA">
      <w:start w:val="1"/>
      <w:numFmt w:val="lowerRoman"/>
      <w:lvlText w:val="%9."/>
      <w:lvlJc w:val="right"/>
      <w:pPr>
        <w:ind w:left="6480" w:hanging="180"/>
      </w:pPr>
    </w:lvl>
  </w:abstractNum>
  <w:abstractNum w:abstractNumId="3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8"/>
  </w:num>
  <w:num w:numId="2" w16cid:durableId="374738127">
    <w:abstractNumId w:val="13"/>
  </w:num>
  <w:num w:numId="3" w16cid:durableId="1054306765">
    <w:abstractNumId w:val="33"/>
  </w:num>
  <w:num w:numId="4" w16cid:durableId="1563248639">
    <w:abstractNumId w:val="21"/>
  </w:num>
  <w:num w:numId="5" w16cid:durableId="279457362">
    <w:abstractNumId w:val="31"/>
  </w:num>
  <w:num w:numId="6" w16cid:durableId="321932046">
    <w:abstractNumId w:val="40"/>
  </w:num>
  <w:num w:numId="7" w16cid:durableId="2030177351">
    <w:abstractNumId w:val="17"/>
  </w:num>
  <w:num w:numId="8" w16cid:durableId="678583384">
    <w:abstractNumId w:val="27"/>
  </w:num>
  <w:num w:numId="9" w16cid:durableId="706762523">
    <w:abstractNumId w:val="4"/>
  </w:num>
  <w:num w:numId="10" w16cid:durableId="602808585">
    <w:abstractNumId w:val="22"/>
  </w:num>
  <w:num w:numId="11" w16cid:durableId="2031294038">
    <w:abstractNumId w:val="8"/>
  </w:num>
  <w:num w:numId="12" w16cid:durableId="711810667">
    <w:abstractNumId w:val="5"/>
  </w:num>
  <w:num w:numId="13" w16cid:durableId="1478650159">
    <w:abstractNumId w:val="9"/>
  </w:num>
  <w:num w:numId="14" w16cid:durableId="1755130114">
    <w:abstractNumId w:val="34"/>
  </w:num>
  <w:num w:numId="15" w16cid:durableId="881407553">
    <w:abstractNumId w:val="32"/>
  </w:num>
  <w:num w:numId="16" w16cid:durableId="1790512805">
    <w:abstractNumId w:val="36"/>
  </w:num>
  <w:num w:numId="17" w16cid:durableId="57095923">
    <w:abstractNumId w:val="20"/>
  </w:num>
  <w:num w:numId="18" w16cid:durableId="1328441998">
    <w:abstractNumId w:val="3"/>
  </w:num>
  <w:num w:numId="19" w16cid:durableId="453905796">
    <w:abstractNumId w:val="0"/>
  </w:num>
  <w:num w:numId="20" w16cid:durableId="712390623">
    <w:abstractNumId w:val="7"/>
  </w:num>
  <w:num w:numId="21" w16cid:durableId="114060318">
    <w:abstractNumId w:val="39"/>
  </w:num>
  <w:num w:numId="22" w16cid:durableId="367879246">
    <w:abstractNumId w:val="12"/>
  </w:num>
  <w:num w:numId="23" w16cid:durableId="2053921885">
    <w:abstractNumId w:val="10"/>
  </w:num>
  <w:num w:numId="24" w16cid:durableId="225651855">
    <w:abstractNumId w:val="30"/>
  </w:num>
  <w:num w:numId="25" w16cid:durableId="1188716672">
    <w:abstractNumId w:val="2"/>
  </w:num>
  <w:num w:numId="26" w16cid:durableId="334580554">
    <w:abstractNumId w:val="35"/>
  </w:num>
  <w:num w:numId="27" w16cid:durableId="584999412">
    <w:abstractNumId w:val="41"/>
  </w:num>
  <w:num w:numId="28" w16cid:durableId="750080801">
    <w:abstractNumId w:val="28"/>
  </w:num>
  <w:num w:numId="29" w16cid:durableId="969631907">
    <w:abstractNumId w:val="1"/>
  </w:num>
  <w:num w:numId="30" w16cid:durableId="885069547">
    <w:abstractNumId w:val="6"/>
  </w:num>
  <w:num w:numId="31" w16cid:durableId="1336226752">
    <w:abstractNumId w:val="40"/>
  </w:num>
  <w:num w:numId="32" w16cid:durableId="717247868">
    <w:abstractNumId w:val="17"/>
  </w:num>
  <w:num w:numId="33" w16cid:durableId="1618104788">
    <w:abstractNumId w:val="38"/>
  </w:num>
  <w:num w:numId="34" w16cid:durableId="355890557">
    <w:abstractNumId w:val="11"/>
  </w:num>
  <w:num w:numId="35" w16cid:durableId="636495103">
    <w:abstractNumId w:val="25"/>
  </w:num>
  <w:num w:numId="36" w16cid:durableId="1044795078">
    <w:abstractNumId w:val="26"/>
  </w:num>
  <w:num w:numId="37" w16cid:durableId="440613603">
    <w:abstractNumId w:val="14"/>
  </w:num>
  <w:num w:numId="38" w16cid:durableId="2020812258">
    <w:abstractNumId w:val="37"/>
  </w:num>
  <w:num w:numId="39" w16cid:durableId="1778864528">
    <w:abstractNumId w:val="23"/>
  </w:num>
  <w:num w:numId="40" w16cid:durableId="1895851885">
    <w:abstractNumId w:val="24"/>
  </w:num>
  <w:num w:numId="41" w16cid:durableId="1390567704">
    <w:abstractNumId w:val="19"/>
  </w:num>
  <w:num w:numId="42" w16cid:durableId="1207983953">
    <w:abstractNumId w:val="16"/>
  </w:num>
  <w:num w:numId="43" w16cid:durableId="836772451">
    <w:abstractNumId w:val="29"/>
  </w:num>
  <w:num w:numId="44" w16cid:durableId="114192377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970"/>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31EC"/>
    <w:rsid w:val="000654F5"/>
    <w:rsid w:val="00065920"/>
    <w:rsid w:val="00067E72"/>
    <w:rsid w:val="00070344"/>
    <w:rsid w:val="0007040E"/>
    <w:rsid w:val="0007048A"/>
    <w:rsid w:val="00071B97"/>
    <w:rsid w:val="0007294E"/>
    <w:rsid w:val="00072DDF"/>
    <w:rsid w:val="00072FEF"/>
    <w:rsid w:val="000744C3"/>
    <w:rsid w:val="00076D61"/>
    <w:rsid w:val="00076FC4"/>
    <w:rsid w:val="00077C10"/>
    <w:rsid w:val="000801F8"/>
    <w:rsid w:val="00080F78"/>
    <w:rsid w:val="00082AC2"/>
    <w:rsid w:val="00082CAA"/>
    <w:rsid w:val="00083ACA"/>
    <w:rsid w:val="00085214"/>
    <w:rsid w:val="00090198"/>
    <w:rsid w:val="0009066D"/>
    <w:rsid w:val="00090E68"/>
    <w:rsid w:val="0009293F"/>
    <w:rsid w:val="00092FBE"/>
    <w:rsid w:val="00094305"/>
    <w:rsid w:val="00094508"/>
    <w:rsid w:val="000964F0"/>
    <w:rsid w:val="00097BE4"/>
    <w:rsid w:val="000A090B"/>
    <w:rsid w:val="000A217E"/>
    <w:rsid w:val="000A3485"/>
    <w:rsid w:val="000A3921"/>
    <w:rsid w:val="000A49C6"/>
    <w:rsid w:val="000A4EC7"/>
    <w:rsid w:val="000A6156"/>
    <w:rsid w:val="000A6D69"/>
    <w:rsid w:val="000A7FEA"/>
    <w:rsid w:val="000B03F0"/>
    <w:rsid w:val="000B0BA6"/>
    <w:rsid w:val="000B10AE"/>
    <w:rsid w:val="000B151F"/>
    <w:rsid w:val="000B16CD"/>
    <w:rsid w:val="000B244F"/>
    <w:rsid w:val="000B478B"/>
    <w:rsid w:val="000B7DCB"/>
    <w:rsid w:val="000C05EE"/>
    <w:rsid w:val="000C14DA"/>
    <w:rsid w:val="000C3C4D"/>
    <w:rsid w:val="000C4A1A"/>
    <w:rsid w:val="000C5254"/>
    <w:rsid w:val="000C59C8"/>
    <w:rsid w:val="000C65F8"/>
    <w:rsid w:val="000D015E"/>
    <w:rsid w:val="000D2706"/>
    <w:rsid w:val="000D2E92"/>
    <w:rsid w:val="000D3DDA"/>
    <w:rsid w:val="000D48C0"/>
    <w:rsid w:val="000D56BB"/>
    <w:rsid w:val="000D6327"/>
    <w:rsid w:val="000D6F70"/>
    <w:rsid w:val="000D783D"/>
    <w:rsid w:val="000D7F47"/>
    <w:rsid w:val="000E03A1"/>
    <w:rsid w:val="000E1AF0"/>
    <w:rsid w:val="000E5B1E"/>
    <w:rsid w:val="000E68FE"/>
    <w:rsid w:val="000E6B89"/>
    <w:rsid w:val="000E728A"/>
    <w:rsid w:val="000E73CC"/>
    <w:rsid w:val="000F071F"/>
    <w:rsid w:val="000F103A"/>
    <w:rsid w:val="000F18EF"/>
    <w:rsid w:val="000F1B56"/>
    <w:rsid w:val="000F29CD"/>
    <w:rsid w:val="000F3BDF"/>
    <w:rsid w:val="000F42BA"/>
    <w:rsid w:val="000F4B3E"/>
    <w:rsid w:val="000F4E3D"/>
    <w:rsid w:val="000F524D"/>
    <w:rsid w:val="00100062"/>
    <w:rsid w:val="00100174"/>
    <w:rsid w:val="001001F0"/>
    <w:rsid w:val="00100C26"/>
    <w:rsid w:val="001037C6"/>
    <w:rsid w:val="00103DB3"/>
    <w:rsid w:val="0010437F"/>
    <w:rsid w:val="00104C90"/>
    <w:rsid w:val="00104EC3"/>
    <w:rsid w:val="00105617"/>
    <w:rsid w:val="001070EA"/>
    <w:rsid w:val="0010740C"/>
    <w:rsid w:val="00107916"/>
    <w:rsid w:val="001079F7"/>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8C3"/>
    <w:rsid w:val="00127DEC"/>
    <w:rsid w:val="00127E04"/>
    <w:rsid w:val="0013015C"/>
    <w:rsid w:val="001323D3"/>
    <w:rsid w:val="001328B4"/>
    <w:rsid w:val="001334CC"/>
    <w:rsid w:val="0013375E"/>
    <w:rsid w:val="00133B6D"/>
    <w:rsid w:val="00134168"/>
    <w:rsid w:val="001344AD"/>
    <w:rsid w:val="00134FAE"/>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8EA"/>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4EBD"/>
    <w:rsid w:val="00195DF1"/>
    <w:rsid w:val="00196FB2"/>
    <w:rsid w:val="001A146D"/>
    <w:rsid w:val="001A48DC"/>
    <w:rsid w:val="001A57C4"/>
    <w:rsid w:val="001A5901"/>
    <w:rsid w:val="001A617B"/>
    <w:rsid w:val="001A6B31"/>
    <w:rsid w:val="001A7320"/>
    <w:rsid w:val="001A74BB"/>
    <w:rsid w:val="001A79A2"/>
    <w:rsid w:val="001A7DE6"/>
    <w:rsid w:val="001B01C3"/>
    <w:rsid w:val="001B034A"/>
    <w:rsid w:val="001B337E"/>
    <w:rsid w:val="001B3B83"/>
    <w:rsid w:val="001B496D"/>
    <w:rsid w:val="001B4C50"/>
    <w:rsid w:val="001B4D59"/>
    <w:rsid w:val="001B4DEB"/>
    <w:rsid w:val="001B5CE0"/>
    <w:rsid w:val="001B6485"/>
    <w:rsid w:val="001B6D44"/>
    <w:rsid w:val="001B6FD8"/>
    <w:rsid w:val="001B7AE6"/>
    <w:rsid w:val="001B7C94"/>
    <w:rsid w:val="001C1AB7"/>
    <w:rsid w:val="001C2588"/>
    <w:rsid w:val="001C2964"/>
    <w:rsid w:val="001C4F82"/>
    <w:rsid w:val="001C4FB2"/>
    <w:rsid w:val="001C59D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0977"/>
    <w:rsid w:val="002022C3"/>
    <w:rsid w:val="00205932"/>
    <w:rsid w:val="002059FA"/>
    <w:rsid w:val="002070D3"/>
    <w:rsid w:val="0021153B"/>
    <w:rsid w:val="0021241B"/>
    <w:rsid w:val="00213211"/>
    <w:rsid w:val="0021585C"/>
    <w:rsid w:val="00215F8E"/>
    <w:rsid w:val="00216671"/>
    <w:rsid w:val="00217E07"/>
    <w:rsid w:val="002223BD"/>
    <w:rsid w:val="002237F5"/>
    <w:rsid w:val="0022491F"/>
    <w:rsid w:val="00224F66"/>
    <w:rsid w:val="002269B5"/>
    <w:rsid w:val="0022766F"/>
    <w:rsid w:val="00227D21"/>
    <w:rsid w:val="002304D3"/>
    <w:rsid w:val="00230841"/>
    <w:rsid w:val="00231A23"/>
    <w:rsid w:val="00232AB0"/>
    <w:rsid w:val="00233409"/>
    <w:rsid w:val="00233E62"/>
    <w:rsid w:val="002356B5"/>
    <w:rsid w:val="00235852"/>
    <w:rsid w:val="0023611F"/>
    <w:rsid w:val="00237510"/>
    <w:rsid w:val="0023777A"/>
    <w:rsid w:val="002422D0"/>
    <w:rsid w:val="00242575"/>
    <w:rsid w:val="002441BB"/>
    <w:rsid w:val="002442FE"/>
    <w:rsid w:val="002446C1"/>
    <w:rsid w:val="00244ECD"/>
    <w:rsid w:val="00245229"/>
    <w:rsid w:val="002454C5"/>
    <w:rsid w:val="00245852"/>
    <w:rsid w:val="00245E85"/>
    <w:rsid w:val="0024602A"/>
    <w:rsid w:val="0024644C"/>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FCD"/>
    <w:rsid w:val="00257B33"/>
    <w:rsid w:val="00260CA0"/>
    <w:rsid w:val="00261DB5"/>
    <w:rsid w:val="00262579"/>
    <w:rsid w:val="002628DE"/>
    <w:rsid w:val="00263D51"/>
    <w:rsid w:val="00264178"/>
    <w:rsid w:val="00264528"/>
    <w:rsid w:val="002652D5"/>
    <w:rsid w:val="00266E93"/>
    <w:rsid w:val="00267194"/>
    <w:rsid w:val="002677DA"/>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21"/>
    <w:rsid w:val="002932E6"/>
    <w:rsid w:val="002944B7"/>
    <w:rsid w:val="002950F6"/>
    <w:rsid w:val="002952A5"/>
    <w:rsid w:val="00295673"/>
    <w:rsid w:val="00296760"/>
    <w:rsid w:val="00297546"/>
    <w:rsid w:val="0029792D"/>
    <w:rsid w:val="00297D0A"/>
    <w:rsid w:val="002A0FEA"/>
    <w:rsid w:val="002A149A"/>
    <w:rsid w:val="002A1EBC"/>
    <w:rsid w:val="002A3084"/>
    <w:rsid w:val="002A6615"/>
    <w:rsid w:val="002A6A48"/>
    <w:rsid w:val="002A704E"/>
    <w:rsid w:val="002A7DB0"/>
    <w:rsid w:val="002B1691"/>
    <w:rsid w:val="002B21B0"/>
    <w:rsid w:val="002B2878"/>
    <w:rsid w:val="002B2B0C"/>
    <w:rsid w:val="002B366A"/>
    <w:rsid w:val="002B3D03"/>
    <w:rsid w:val="002B4799"/>
    <w:rsid w:val="002B6155"/>
    <w:rsid w:val="002B6A09"/>
    <w:rsid w:val="002B75FF"/>
    <w:rsid w:val="002C0111"/>
    <w:rsid w:val="002C3590"/>
    <w:rsid w:val="002C6ECB"/>
    <w:rsid w:val="002C73AF"/>
    <w:rsid w:val="002C73B0"/>
    <w:rsid w:val="002D0ACB"/>
    <w:rsid w:val="002D0D7C"/>
    <w:rsid w:val="002D4AE9"/>
    <w:rsid w:val="002D75BF"/>
    <w:rsid w:val="002E05B5"/>
    <w:rsid w:val="002E1C02"/>
    <w:rsid w:val="002E1F27"/>
    <w:rsid w:val="002E26D0"/>
    <w:rsid w:val="002E29CC"/>
    <w:rsid w:val="002E37C0"/>
    <w:rsid w:val="002E37DD"/>
    <w:rsid w:val="002E4141"/>
    <w:rsid w:val="002E4D1A"/>
    <w:rsid w:val="002E5051"/>
    <w:rsid w:val="002E569B"/>
    <w:rsid w:val="002E5A5E"/>
    <w:rsid w:val="002F05C3"/>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1F"/>
    <w:rsid w:val="00302DBC"/>
    <w:rsid w:val="00305723"/>
    <w:rsid w:val="003067E8"/>
    <w:rsid w:val="00307D45"/>
    <w:rsid w:val="00311221"/>
    <w:rsid w:val="00311A22"/>
    <w:rsid w:val="003131B8"/>
    <w:rsid w:val="00315C15"/>
    <w:rsid w:val="00316708"/>
    <w:rsid w:val="00316EA8"/>
    <w:rsid w:val="00317ABB"/>
    <w:rsid w:val="003208C2"/>
    <w:rsid w:val="00321075"/>
    <w:rsid w:val="00321A37"/>
    <w:rsid w:val="00322BDA"/>
    <w:rsid w:val="00323541"/>
    <w:rsid w:val="00324A79"/>
    <w:rsid w:val="00324F8D"/>
    <w:rsid w:val="0032634E"/>
    <w:rsid w:val="003266CF"/>
    <w:rsid w:val="00330825"/>
    <w:rsid w:val="00330DDD"/>
    <w:rsid w:val="00331AFE"/>
    <w:rsid w:val="00333908"/>
    <w:rsid w:val="003339AD"/>
    <w:rsid w:val="00334304"/>
    <w:rsid w:val="00335B64"/>
    <w:rsid w:val="003361BF"/>
    <w:rsid w:val="0033686B"/>
    <w:rsid w:val="003368F7"/>
    <w:rsid w:val="00336F67"/>
    <w:rsid w:val="003372FF"/>
    <w:rsid w:val="003373E2"/>
    <w:rsid w:val="0034059C"/>
    <w:rsid w:val="0034095D"/>
    <w:rsid w:val="00340F75"/>
    <w:rsid w:val="003415C9"/>
    <w:rsid w:val="00342710"/>
    <w:rsid w:val="00343E09"/>
    <w:rsid w:val="003442A7"/>
    <w:rsid w:val="00344940"/>
    <w:rsid w:val="00344DCB"/>
    <w:rsid w:val="0034687D"/>
    <w:rsid w:val="00346AE1"/>
    <w:rsid w:val="00347616"/>
    <w:rsid w:val="003515B1"/>
    <w:rsid w:val="003520E7"/>
    <w:rsid w:val="00353081"/>
    <w:rsid w:val="00353B85"/>
    <w:rsid w:val="00355156"/>
    <w:rsid w:val="0035588A"/>
    <w:rsid w:val="00356709"/>
    <w:rsid w:val="0035686A"/>
    <w:rsid w:val="00357E05"/>
    <w:rsid w:val="003603B5"/>
    <w:rsid w:val="00360E21"/>
    <w:rsid w:val="00361507"/>
    <w:rsid w:val="0036173C"/>
    <w:rsid w:val="00364859"/>
    <w:rsid w:val="003649E2"/>
    <w:rsid w:val="00364B0C"/>
    <w:rsid w:val="00364DA2"/>
    <w:rsid w:val="003654DC"/>
    <w:rsid w:val="003658A1"/>
    <w:rsid w:val="00366FBE"/>
    <w:rsid w:val="003672EC"/>
    <w:rsid w:val="003706DC"/>
    <w:rsid w:val="00370D9E"/>
    <w:rsid w:val="00371424"/>
    <w:rsid w:val="003735B5"/>
    <w:rsid w:val="003735F2"/>
    <w:rsid w:val="00373DF0"/>
    <w:rsid w:val="00373F8D"/>
    <w:rsid w:val="00374F56"/>
    <w:rsid w:val="00382EDE"/>
    <w:rsid w:val="00384F12"/>
    <w:rsid w:val="00385DBD"/>
    <w:rsid w:val="00385F20"/>
    <w:rsid w:val="00385F8C"/>
    <w:rsid w:val="00386A4C"/>
    <w:rsid w:val="00390A79"/>
    <w:rsid w:val="00390DF1"/>
    <w:rsid w:val="00390EC1"/>
    <w:rsid w:val="003915E0"/>
    <w:rsid w:val="003930A9"/>
    <w:rsid w:val="00393837"/>
    <w:rsid w:val="00393B06"/>
    <w:rsid w:val="00395ED7"/>
    <w:rsid w:val="00395FF7"/>
    <w:rsid w:val="003962FD"/>
    <w:rsid w:val="003965B3"/>
    <w:rsid w:val="00396948"/>
    <w:rsid w:val="00397CC9"/>
    <w:rsid w:val="003A08FB"/>
    <w:rsid w:val="003A1570"/>
    <w:rsid w:val="003A2054"/>
    <w:rsid w:val="003A24C0"/>
    <w:rsid w:val="003A270E"/>
    <w:rsid w:val="003A292D"/>
    <w:rsid w:val="003A2F36"/>
    <w:rsid w:val="003A37A1"/>
    <w:rsid w:val="003A45E1"/>
    <w:rsid w:val="003A6003"/>
    <w:rsid w:val="003A6F79"/>
    <w:rsid w:val="003B1796"/>
    <w:rsid w:val="003B17CC"/>
    <w:rsid w:val="003B245F"/>
    <w:rsid w:val="003B47B1"/>
    <w:rsid w:val="003B48FA"/>
    <w:rsid w:val="003B6CD1"/>
    <w:rsid w:val="003C0C72"/>
    <w:rsid w:val="003C0CE8"/>
    <w:rsid w:val="003C1C1A"/>
    <w:rsid w:val="003C28A8"/>
    <w:rsid w:val="003C4565"/>
    <w:rsid w:val="003C4D04"/>
    <w:rsid w:val="003C54A4"/>
    <w:rsid w:val="003C57BD"/>
    <w:rsid w:val="003D030A"/>
    <w:rsid w:val="003D1CDC"/>
    <w:rsid w:val="003D2240"/>
    <w:rsid w:val="003D4145"/>
    <w:rsid w:val="003D45FB"/>
    <w:rsid w:val="003D5F0C"/>
    <w:rsid w:val="003D600E"/>
    <w:rsid w:val="003D6178"/>
    <w:rsid w:val="003D6E6B"/>
    <w:rsid w:val="003D7D1F"/>
    <w:rsid w:val="003E0509"/>
    <w:rsid w:val="003E0717"/>
    <w:rsid w:val="003E1209"/>
    <w:rsid w:val="003E15ED"/>
    <w:rsid w:val="003E2574"/>
    <w:rsid w:val="003E42A5"/>
    <w:rsid w:val="003E446D"/>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1B"/>
    <w:rsid w:val="00421B5D"/>
    <w:rsid w:val="00421F4E"/>
    <w:rsid w:val="00422C30"/>
    <w:rsid w:val="00423771"/>
    <w:rsid w:val="00424078"/>
    <w:rsid w:val="004245D5"/>
    <w:rsid w:val="00425D82"/>
    <w:rsid w:val="0042674A"/>
    <w:rsid w:val="00426B4C"/>
    <w:rsid w:val="00426BA0"/>
    <w:rsid w:val="00427BA0"/>
    <w:rsid w:val="004348A9"/>
    <w:rsid w:val="004351EA"/>
    <w:rsid w:val="00437DE0"/>
    <w:rsid w:val="004416AE"/>
    <w:rsid w:val="00442003"/>
    <w:rsid w:val="00442A63"/>
    <w:rsid w:val="00442EBF"/>
    <w:rsid w:val="004446CE"/>
    <w:rsid w:val="00444A61"/>
    <w:rsid w:val="00445635"/>
    <w:rsid w:val="00446745"/>
    <w:rsid w:val="00446D1F"/>
    <w:rsid w:val="004473BE"/>
    <w:rsid w:val="00447816"/>
    <w:rsid w:val="00447D6F"/>
    <w:rsid w:val="00450170"/>
    <w:rsid w:val="00450903"/>
    <w:rsid w:val="00450A88"/>
    <w:rsid w:val="00452A6E"/>
    <w:rsid w:val="004540F4"/>
    <w:rsid w:val="004550E2"/>
    <w:rsid w:val="00455AB7"/>
    <w:rsid w:val="00455E67"/>
    <w:rsid w:val="0046074A"/>
    <w:rsid w:val="004608A8"/>
    <w:rsid w:val="00460FB5"/>
    <w:rsid w:val="00461148"/>
    <w:rsid w:val="0046189F"/>
    <w:rsid w:val="0046304A"/>
    <w:rsid w:val="00463956"/>
    <w:rsid w:val="00464B08"/>
    <w:rsid w:val="00464B1E"/>
    <w:rsid w:val="00465B04"/>
    <w:rsid w:val="00465F80"/>
    <w:rsid w:val="00466DA6"/>
    <w:rsid w:val="004672BE"/>
    <w:rsid w:val="004679D7"/>
    <w:rsid w:val="00467C11"/>
    <w:rsid w:val="00472EE7"/>
    <w:rsid w:val="0047429C"/>
    <w:rsid w:val="0047458E"/>
    <w:rsid w:val="004754F3"/>
    <w:rsid w:val="0047587A"/>
    <w:rsid w:val="00480340"/>
    <w:rsid w:val="0048042E"/>
    <w:rsid w:val="00480DFA"/>
    <w:rsid w:val="0048104E"/>
    <w:rsid w:val="00481BAF"/>
    <w:rsid w:val="00482B9E"/>
    <w:rsid w:val="00483F80"/>
    <w:rsid w:val="00484408"/>
    <w:rsid w:val="00484554"/>
    <w:rsid w:val="004849AF"/>
    <w:rsid w:val="00486EC3"/>
    <w:rsid w:val="00486F14"/>
    <w:rsid w:val="00487C73"/>
    <w:rsid w:val="00492205"/>
    <w:rsid w:val="0049300B"/>
    <w:rsid w:val="00493E5B"/>
    <w:rsid w:val="0049486E"/>
    <w:rsid w:val="00494CF2"/>
    <w:rsid w:val="00495289"/>
    <w:rsid w:val="00495A1A"/>
    <w:rsid w:val="00495FED"/>
    <w:rsid w:val="00496781"/>
    <w:rsid w:val="0049678F"/>
    <w:rsid w:val="004969A2"/>
    <w:rsid w:val="004A0BFC"/>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1AB5"/>
    <w:rsid w:val="004B3021"/>
    <w:rsid w:val="004B39CA"/>
    <w:rsid w:val="004B73F4"/>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E6D99"/>
    <w:rsid w:val="004F0A0F"/>
    <w:rsid w:val="004F0D95"/>
    <w:rsid w:val="004F12DF"/>
    <w:rsid w:val="004F1D69"/>
    <w:rsid w:val="004F2F14"/>
    <w:rsid w:val="004F4EB7"/>
    <w:rsid w:val="004F62E2"/>
    <w:rsid w:val="004F6A41"/>
    <w:rsid w:val="004F7E48"/>
    <w:rsid w:val="0050011F"/>
    <w:rsid w:val="00500869"/>
    <w:rsid w:val="00501F34"/>
    <w:rsid w:val="00503C1A"/>
    <w:rsid w:val="00503CDD"/>
    <w:rsid w:val="00504675"/>
    <w:rsid w:val="0050490E"/>
    <w:rsid w:val="0050498C"/>
    <w:rsid w:val="005061CE"/>
    <w:rsid w:val="00506DD3"/>
    <w:rsid w:val="00507966"/>
    <w:rsid w:val="00507B70"/>
    <w:rsid w:val="0051078B"/>
    <w:rsid w:val="00511051"/>
    <w:rsid w:val="0051153F"/>
    <w:rsid w:val="00511B92"/>
    <w:rsid w:val="00511F7B"/>
    <w:rsid w:val="00514102"/>
    <w:rsid w:val="00514937"/>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BFB"/>
    <w:rsid w:val="005455DD"/>
    <w:rsid w:val="00546C51"/>
    <w:rsid w:val="0054754A"/>
    <w:rsid w:val="005500E5"/>
    <w:rsid w:val="00550B50"/>
    <w:rsid w:val="00551027"/>
    <w:rsid w:val="0055268A"/>
    <w:rsid w:val="00552FF3"/>
    <w:rsid w:val="005532E4"/>
    <w:rsid w:val="005546B6"/>
    <w:rsid w:val="00555607"/>
    <w:rsid w:val="00556614"/>
    <w:rsid w:val="0055670B"/>
    <w:rsid w:val="00561653"/>
    <w:rsid w:val="005620AD"/>
    <w:rsid w:val="00562F84"/>
    <w:rsid w:val="00563014"/>
    <w:rsid w:val="00565034"/>
    <w:rsid w:val="00565340"/>
    <w:rsid w:val="00565E20"/>
    <w:rsid w:val="0056611F"/>
    <w:rsid w:val="005662E9"/>
    <w:rsid w:val="0057048D"/>
    <w:rsid w:val="0057341C"/>
    <w:rsid w:val="005746DA"/>
    <w:rsid w:val="00574A9F"/>
    <w:rsid w:val="00574AF1"/>
    <w:rsid w:val="0057603C"/>
    <w:rsid w:val="005768ED"/>
    <w:rsid w:val="00579CDC"/>
    <w:rsid w:val="00582778"/>
    <w:rsid w:val="00583B44"/>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B6D6C"/>
    <w:rsid w:val="005C0282"/>
    <w:rsid w:val="005C143E"/>
    <w:rsid w:val="005C1835"/>
    <w:rsid w:val="005C2DCC"/>
    <w:rsid w:val="005C41F1"/>
    <w:rsid w:val="005C5D67"/>
    <w:rsid w:val="005C72F5"/>
    <w:rsid w:val="005D0B78"/>
    <w:rsid w:val="005D1590"/>
    <w:rsid w:val="005D20EE"/>
    <w:rsid w:val="005D3DF0"/>
    <w:rsid w:val="005D4451"/>
    <w:rsid w:val="005D4844"/>
    <w:rsid w:val="005D4C29"/>
    <w:rsid w:val="005D688F"/>
    <w:rsid w:val="005D6B9B"/>
    <w:rsid w:val="005E0FBF"/>
    <w:rsid w:val="005E126F"/>
    <w:rsid w:val="005E176F"/>
    <w:rsid w:val="005E1DBB"/>
    <w:rsid w:val="005E20F6"/>
    <w:rsid w:val="005E2165"/>
    <w:rsid w:val="005E47B6"/>
    <w:rsid w:val="005E583D"/>
    <w:rsid w:val="005E6A24"/>
    <w:rsid w:val="005E76D1"/>
    <w:rsid w:val="005E788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4EBA"/>
    <w:rsid w:val="0060560D"/>
    <w:rsid w:val="00605781"/>
    <w:rsid w:val="00605E02"/>
    <w:rsid w:val="006065B0"/>
    <w:rsid w:val="00610288"/>
    <w:rsid w:val="00610BF4"/>
    <w:rsid w:val="00610F01"/>
    <w:rsid w:val="006116F3"/>
    <w:rsid w:val="00612357"/>
    <w:rsid w:val="00612A0D"/>
    <w:rsid w:val="00612D5A"/>
    <w:rsid w:val="00613345"/>
    <w:rsid w:val="006147A5"/>
    <w:rsid w:val="00614949"/>
    <w:rsid w:val="00614C90"/>
    <w:rsid w:val="00614F84"/>
    <w:rsid w:val="0061554D"/>
    <w:rsid w:val="00616291"/>
    <w:rsid w:val="00616DF4"/>
    <w:rsid w:val="006170FE"/>
    <w:rsid w:val="006202F0"/>
    <w:rsid w:val="006205E7"/>
    <w:rsid w:val="00620A50"/>
    <w:rsid w:val="006211F3"/>
    <w:rsid w:val="0062166B"/>
    <w:rsid w:val="00621C87"/>
    <w:rsid w:val="00622CF6"/>
    <w:rsid w:val="0062384A"/>
    <w:rsid w:val="00624FCC"/>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46E"/>
    <w:rsid w:val="00637E11"/>
    <w:rsid w:val="00640100"/>
    <w:rsid w:val="00640D55"/>
    <w:rsid w:val="00641367"/>
    <w:rsid w:val="00641C5A"/>
    <w:rsid w:val="00641EED"/>
    <w:rsid w:val="00642284"/>
    <w:rsid w:val="006422BF"/>
    <w:rsid w:val="006422EC"/>
    <w:rsid w:val="00642E75"/>
    <w:rsid w:val="0064307A"/>
    <w:rsid w:val="00645C12"/>
    <w:rsid w:val="0064611B"/>
    <w:rsid w:val="006462FA"/>
    <w:rsid w:val="0064673A"/>
    <w:rsid w:val="00646DD3"/>
    <w:rsid w:val="006500B3"/>
    <w:rsid w:val="00652EC1"/>
    <w:rsid w:val="006532B3"/>
    <w:rsid w:val="0065577A"/>
    <w:rsid w:val="00655EDC"/>
    <w:rsid w:val="006573C7"/>
    <w:rsid w:val="00661C68"/>
    <w:rsid w:val="0066214A"/>
    <w:rsid w:val="006630FF"/>
    <w:rsid w:val="006653EE"/>
    <w:rsid w:val="00665D21"/>
    <w:rsid w:val="00665F7F"/>
    <w:rsid w:val="0067006D"/>
    <w:rsid w:val="006719E0"/>
    <w:rsid w:val="00672FC7"/>
    <w:rsid w:val="00673365"/>
    <w:rsid w:val="006734AE"/>
    <w:rsid w:val="006749E3"/>
    <w:rsid w:val="00674ADF"/>
    <w:rsid w:val="00676DE6"/>
    <w:rsid w:val="0068102E"/>
    <w:rsid w:val="00682EE1"/>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3A6"/>
    <w:rsid w:val="006A06A9"/>
    <w:rsid w:val="006A14B9"/>
    <w:rsid w:val="006A330E"/>
    <w:rsid w:val="006A42C0"/>
    <w:rsid w:val="006A630F"/>
    <w:rsid w:val="006A6E45"/>
    <w:rsid w:val="006A779D"/>
    <w:rsid w:val="006A7863"/>
    <w:rsid w:val="006A7870"/>
    <w:rsid w:val="006B056B"/>
    <w:rsid w:val="006B20B1"/>
    <w:rsid w:val="006B271B"/>
    <w:rsid w:val="006B3ED3"/>
    <w:rsid w:val="006B5A96"/>
    <w:rsid w:val="006B5E76"/>
    <w:rsid w:val="006B694A"/>
    <w:rsid w:val="006B7AA5"/>
    <w:rsid w:val="006C0C9A"/>
    <w:rsid w:val="006C0EA4"/>
    <w:rsid w:val="006C1D96"/>
    <w:rsid w:val="006C41B1"/>
    <w:rsid w:val="006C572C"/>
    <w:rsid w:val="006C6EEF"/>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128"/>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2B27"/>
    <w:rsid w:val="00722C11"/>
    <w:rsid w:val="007247EC"/>
    <w:rsid w:val="00726AB4"/>
    <w:rsid w:val="00730320"/>
    <w:rsid w:val="00731AE6"/>
    <w:rsid w:val="00735253"/>
    <w:rsid w:val="007357EC"/>
    <w:rsid w:val="00736F05"/>
    <w:rsid w:val="0074263E"/>
    <w:rsid w:val="007454B2"/>
    <w:rsid w:val="00745B0C"/>
    <w:rsid w:val="00746A6C"/>
    <w:rsid w:val="00747DE6"/>
    <w:rsid w:val="0075066D"/>
    <w:rsid w:val="007508A9"/>
    <w:rsid w:val="00750BF4"/>
    <w:rsid w:val="00750D78"/>
    <w:rsid w:val="00752797"/>
    <w:rsid w:val="0075345B"/>
    <w:rsid w:val="00753E06"/>
    <w:rsid w:val="0075401A"/>
    <w:rsid w:val="00757BE7"/>
    <w:rsid w:val="00757FEF"/>
    <w:rsid w:val="007610FB"/>
    <w:rsid w:val="00761135"/>
    <w:rsid w:val="007614CF"/>
    <w:rsid w:val="00761622"/>
    <w:rsid w:val="00761D99"/>
    <w:rsid w:val="0076235D"/>
    <w:rsid w:val="0076244E"/>
    <w:rsid w:val="00762847"/>
    <w:rsid w:val="00765920"/>
    <w:rsid w:val="00765F3E"/>
    <w:rsid w:val="00766537"/>
    <w:rsid w:val="00766E39"/>
    <w:rsid w:val="0077091A"/>
    <w:rsid w:val="007735E3"/>
    <w:rsid w:val="007737EE"/>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580A"/>
    <w:rsid w:val="007A6F43"/>
    <w:rsid w:val="007A6FB0"/>
    <w:rsid w:val="007A7286"/>
    <w:rsid w:val="007A7DE2"/>
    <w:rsid w:val="007B00C6"/>
    <w:rsid w:val="007B0255"/>
    <w:rsid w:val="007B032B"/>
    <w:rsid w:val="007B0918"/>
    <w:rsid w:val="007B1904"/>
    <w:rsid w:val="007B1BCE"/>
    <w:rsid w:val="007B2A94"/>
    <w:rsid w:val="007B385D"/>
    <w:rsid w:val="007B3967"/>
    <w:rsid w:val="007B3D2B"/>
    <w:rsid w:val="007B5C48"/>
    <w:rsid w:val="007B5CD1"/>
    <w:rsid w:val="007B62FE"/>
    <w:rsid w:val="007B6947"/>
    <w:rsid w:val="007B6C89"/>
    <w:rsid w:val="007B7426"/>
    <w:rsid w:val="007C10D4"/>
    <w:rsid w:val="007C11F0"/>
    <w:rsid w:val="007C2863"/>
    <w:rsid w:val="007C354A"/>
    <w:rsid w:val="007C42B8"/>
    <w:rsid w:val="007C442D"/>
    <w:rsid w:val="007C4DAF"/>
    <w:rsid w:val="007C504F"/>
    <w:rsid w:val="007C7C46"/>
    <w:rsid w:val="007D13F7"/>
    <w:rsid w:val="007D2743"/>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E77A9"/>
    <w:rsid w:val="007F085F"/>
    <w:rsid w:val="007F0BA2"/>
    <w:rsid w:val="007F19B7"/>
    <w:rsid w:val="007F26C9"/>
    <w:rsid w:val="007F3051"/>
    <w:rsid w:val="007F30E1"/>
    <w:rsid w:val="007F5F86"/>
    <w:rsid w:val="007F6FCF"/>
    <w:rsid w:val="00800931"/>
    <w:rsid w:val="00800DD6"/>
    <w:rsid w:val="00801B79"/>
    <w:rsid w:val="00802B7E"/>
    <w:rsid w:val="00804F91"/>
    <w:rsid w:val="00805A84"/>
    <w:rsid w:val="00805BA0"/>
    <w:rsid w:val="008069D3"/>
    <w:rsid w:val="008075E0"/>
    <w:rsid w:val="00810C85"/>
    <w:rsid w:val="0081154B"/>
    <w:rsid w:val="008123B9"/>
    <w:rsid w:val="00812906"/>
    <w:rsid w:val="00816586"/>
    <w:rsid w:val="00820583"/>
    <w:rsid w:val="00820B52"/>
    <w:rsid w:val="00820F8B"/>
    <w:rsid w:val="00821D74"/>
    <w:rsid w:val="008231C2"/>
    <w:rsid w:val="008231D5"/>
    <w:rsid w:val="00825CE5"/>
    <w:rsid w:val="00825DB3"/>
    <w:rsid w:val="008274D9"/>
    <w:rsid w:val="00827850"/>
    <w:rsid w:val="00827939"/>
    <w:rsid w:val="008313E4"/>
    <w:rsid w:val="0083151E"/>
    <w:rsid w:val="008315C8"/>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3F3"/>
    <w:rsid w:val="00846590"/>
    <w:rsid w:val="008468B2"/>
    <w:rsid w:val="00850866"/>
    <w:rsid w:val="0085134C"/>
    <w:rsid w:val="00851BEA"/>
    <w:rsid w:val="00853CC6"/>
    <w:rsid w:val="0085403A"/>
    <w:rsid w:val="008545DF"/>
    <w:rsid w:val="008546A6"/>
    <w:rsid w:val="00855C0B"/>
    <w:rsid w:val="00855C5D"/>
    <w:rsid w:val="008562CA"/>
    <w:rsid w:val="008563C8"/>
    <w:rsid w:val="008624A4"/>
    <w:rsid w:val="0086361C"/>
    <w:rsid w:val="0086561D"/>
    <w:rsid w:val="00865B39"/>
    <w:rsid w:val="008667AE"/>
    <w:rsid w:val="00867427"/>
    <w:rsid w:val="00867EC0"/>
    <w:rsid w:val="0087056D"/>
    <w:rsid w:val="00870E19"/>
    <w:rsid w:val="008710A9"/>
    <w:rsid w:val="00871494"/>
    <w:rsid w:val="008719A3"/>
    <w:rsid w:val="00872E5F"/>
    <w:rsid w:val="00873420"/>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28BC"/>
    <w:rsid w:val="008932C7"/>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D58C5"/>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8F7201"/>
    <w:rsid w:val="0090020B"/>
    <w:rsid w:val="00900B61"/>
    <w:rsid w:val="00901E16"/>
    <w:rsid w:val="009028C6"/>
    <w:rsid w:val="00902AE6"/>
    <w:rsid w:val="00902FDF"/>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24C"/>
    <w:rsid w:val="0093399A"/>
    <w:rsid w:val="00935747"/>
    <w:rsid w:val="009371DB"/>
    <w:rsid w:val="0094048D"/>
    <w:rsid w:val="00940D34"/>
    <w:rsid w:val="00941F4E"/>
    <w:rsid w:val="00942DAD"/>
    <w:rsid w:val="009456D7"/>
    <w:rsid w:val="00946895"/>
    <w:rsid w:val="009471BB"/>
    <w:rsid w:val="0094791D"/>
    <w:rsid w:val="00952B86"/>
    <w:rsid w:val="00953C2C"/>
    <w:rsid w:val="00955AEC"/>
    <w:rsid w:val="00955F81"/>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4EA0"/>
    <w:rsid w:val="009850C3"/>
    <w:rsid w:val="00985424"/>
    <w:rsid w:val="009855DC"/>
    <w:rsid w:val="00985BDF"/>
    <w:rsid w:val="009866EA"/>
    <w:rsid w:val="00986772"/>
    <w:rsid w:val="00986D2D"/>
    <w:rsid w:val="00987CB9"/>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2960"/>
    <w:rsid w:val="009C3C16"/>
    <w:rsid w:val="009C3ED2"/>
    <w:rsid w:val="009C4DE6"/>
    <w:rsid w:val="009C4FF5"/>
    <w:rsid w:val="009C5248"/>
    <w:rsid w:val="009C6DEC"/>
    <w:rsid w:val="009C70CB"/>
    <w:rsid w:val="009C7312"/>
    <w:rsid w:val="009C7D38"/>
    <w:rsid w:val="009D0126"/>
    <w:rsid w:val="009D3BF1"/>
    <w:rsid w:val="009D3F69"/>
    <w:rsid w:val="009D4D2F"/>
    <w:rsid w:val="009D5803"/>
    <w:rsid w:val="009D5871"/>
    <w:rsid w:val="009D5EF2"/>
    <w:rsid w:val="009D7498"/>
    <w:rsid w:val="009E11B1"/>
    <w:rsid w:val="009E1712"/>
    <w:rsid w:val="009E196A"/>
    <w:rsid w:val="009E28AD"/>
    <w:rsid w:val="009E2C81"/>
    <w:rsid w:val="009E2DDC"/>
    <w:rsid w:val="009E3749"/>
    <w:rsid w:val="009E383B"/>
    <w:rsid w:val="009E4B43"/>
    <w:rsid w:val="009E5880"/>
    <w:rsid w:val="009E5917"/>
    <w:rsid w:val="009E5C57"/>
    <w:rsid w:val="009E6913"/>
    <w:rsid w:val="009E6D07"/>
    <w:rsid w:val="009E707C"/>
    <w:rsid w:val="009E765E"/>
    <w:rsid w:val="009F067F"/>
    <w:rsid w:val="009F07BD"/>
    <w:rsid w:val="009F12C4"/>
    <w:rsid w:val="009F1537"/>
    <w:rsid w:val="009F1C60"/>
    <w:rsid w:val="009F3242"/>
    <w:rsid w:val="009F40C6"/>
    <w:rsid w:val="009F5280"/>
    <w:rsid w:val="009F5595"/>
    <w:rsid w:val="009F5748"/>
    <w:rsid w:val="009F5EEE"/>
    <w:rsid w:val="009F67BA"/>
    <w:rsid w:val="009F6987"/>
    <w:rsid w:val="009F6BA4"/>
    <w:rsid w:val="009F79B7"/>
    <w:rsid w:val="00A003E5"/>
    <w:rsid w:val="00A01F0B"/>
    <w:rsid w:val="00A029D6"/>
    <w:rsid w:val="00A02EDA"/>
    <w:rsid w:val="00A053B1"/>
    <w:rsid w:val="00A0565B"/>
    <w:rsid w:val="00A07403"/>
    <w:rsid w:val="00A0744B"/>
    <w:rsid w:val="00A103A6"/>
    <w:rsid w:val="00A11C1F"/>
    <w:rsid w:val="00A130E9"/>
    <w:rsid w:val="00A133DE"/>
    <w:rsid w:val="00A148EA"/>
    <w:rsid w:val="00A1501D"/>
    <w:rsid w:val="00A154D7"/>
    <w:rsid w:val="00A15682"/>
    <w:rsid w:val="00A15AB7"/>
    <w:rsid w:val="00A15C36"/>
    <w:rsid w:val="00A16BF1"/>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0ADE"/>
    <w:rsid w:val="00A4163D"/>
    <w:rsid w:val="00A42384"/>
    <w:rsid w:val="00A43350"/>
    <w:rsid w:val="00A4412C"/>
    <w:rsid w:val="00A44B67"/>
    <w:rsid w:val="00A45B5C"/>
    <w:rsid w:val="00A46265"/>
    <w:rsid w:val="00A47B09"/>
    <w:rsid w:val="00A50B08"/>
    <w:rsid w:val="00A50CB0"/>
    <w:rsid w:val="00A51ED0"/>
    <w:rsid w:val="00A52248"/>
    <w:rsid w:val="00A52890"/>
    <w:rsid w:val="00A52DCE"/>
    <w:rsid w:val="00A53CCC"/>
    <w:rsid w:val="00A54D0A"/>
    <w:rsid w:val="00A54E6F"/>
    <w:rsid w:val="00A54ED8"/>
    <w:rsid w:val="00A55D9F"/>
    <w:rsid w:val="00A56FA9"/>
    <w:rsid w:val="00A5758F"/>
    <w:rsid w:val="00A578E8"/>
    <w:rsid w:val="00A605A6"/>
    <w:rsid w:val="00A60B9F"/>
    <w:rsid w:val="00A61059"/>
    <w:rsid w:val="00A612B2"/>
    <w:rsid w:val="00A61CCF"/>
    <w:rsid w:val="00A6221B"/>
    <w:rsid w:val="00A65E7D"/>
    <w:rsid w:val="00A66E34"/>
    <w:rsid w:val="00A66F0B"/>
    <w:rsid w:val="00A70D2C"/>
    <w:rsid w:val="00A7159A"/>
    <w:rsid w:val="00A725F4"/>
    <w:rsid w:val="00A726AF"/>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0F60"/>
    <w:rsid w:val="00A925EB"/>
    <w:rsid w:val="00A92873"/>
    <w:rsid w:val="00A9322E"/>
    <w:rsid w:val="00A93438"/>
    <w:rsid w:val="00A9385A"/>
    <w:rsid w:val="00A93C2C"/>
    <w:rsid w:val="00A93D52"/>
    <w:rsid w:val="00A96018"/>
    <w:rsid w:val="00A96074"/>
    <w:rsid w:val="00A96D46"/>
    <w:rsid w:val="00A97AC8"/>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1A1E"/>
    <w:rsid w:val="00AC45D6"/>
    <w:rsid w:val="00AC4B0D"/>
    <w:rsid w:val="00AC4FCA"/>
    <w:rsid w:val="00AC6E56"/>
    <w:rsid w:val="00AC76FD"/>
    <w:rsid w:val="00AD096F"/>
    <w:rsid w:val="00AD19D9"/>
    <w:rsid w:val="00AD2CF6"/>
    <w:rsid w:val="00AD2EF8"/>
    <w:rsid w:val="00AD33C7"/>
    <w:rsid w:val="00AD69E2"/>
    <w:rsid w:val="00AD6FE9"/>
    <w:rsid w:val="00AE0C68"/>
    <w:rsid w:val="00AE1B87"/>
    <w:rsid w:val="00AE2A71"/>
    <w:rsid w:val="00AE332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D4D"/>
    <w:rsid w:val="00B07F14"/>
    <w:rsid w:val="00B1024B"/>
    <w:rsid w:val="00B10424"/>
    <w:rsid w:val="00B10D65"/>
    <w:rsid w:val="00B1143F"/>
    <w:rsid w:val="00B11D42"/>
    <w:rsid w:val="00B11F47"/>
    <w:rsid w:val="00B11F92"/>
    <w:rsid w:val="00B12C0C"/>
    <w:rsid w:val="00B146F5"/>
    <w:rsid w:val="00B17123"/>
    <w:rsid w:val="00B1740A"/>
    <w:rsid w:val="00B201B9"/>
    <w:rsid w:val="00B20F45"/>
    <w:rsid w:val="00B236FB"/>
    <w:rsid w:val="00B23B0F"/>
    <w:rsid w:val="00B23B88"/>
    <w:rsid w:val="00B2409D"/>
    <w:rsid w:val="00B24DCB"/>
    <w:rsid w:val="00B256BD"/>
    <w:rsid w:val="00B25916"/>
    <w:rsid w:val="00B25B37"/>
    <w:rsid w:val="00B26BE6"/>
    <w:rsid w:val="00B309FE"/>
    <w:rsid w:val="00B33D73"/>
    <w:rsid w:val="00B33DFD"/>
    <w:rsid w:val="00B34DF9"/>
    <w:rsid w:val="00B34F3E"/>
    <w:rsid w:val="00B3664E"/>
    <w:rsid w:val="00B36CB9"/>
    <w:rsid w:val="00B36E42"/>
    <w:rsid w:val="00B36EB3"/>
    <w:rsid w:val="00B406CC"/>
    <w:rsid w:val="00B40EE1"/>
    <w:rsid w:val="00B41114"/>
    <w:rsid w:val="00B426FE"/>
    <w:rsid w:val="00B42FB7"/>
    <w:rsid w:val="00B42FDB"/>
    <w:rsid w:val="00B43C83"/>
    <w:rsid w:val="00B43D0E"/>
    <w:rsid w:val="00B43E5B"/>
    <w:rsid w:val="00B45706"/>
    <w:rsid w:val="00B45E96"/>
    <w:rsid w:val="00B47B2B"/>
    <w:rsid w:val="00B51C98"/>
    <w:rsid w:val="00B5485B"/>
    <w:rsid w:val="00B560CF"/>
    <w:rsid w:val="00B56C59"/>
    <w:rsid w:val="00B5766D"/>
    <w:rsid w:val="00B611BC"/>
    <w:rsid w:val="00B61528"/>
    <w:rsid w:val="00B62CF1"/>
    <w:rsid w:val="00B6301C"/>
    <w:rsid w:val="00B6348E"/>
    <w:rsid w:val="00B638A5"/>
    <w:rsid w:val="00B650DE"/>
    <w:rsid w:val="00B657CC"/>
    <w:rsid w:val="00B65876"/>
    <w:rsid w:val="00B66610"/>
    <w:rsid w:val="00B66F87"/>
    <w:rsid w:val="00B703CD"/>
    <w:rsid w:val="00B70BF7"/>
    <w:rsid w:val="00B70E67"/>
    <w:rsid w:val="00B71814"/>
    <w:rsid w:val="00B72C2C"/>
    <w:rsid w:val="00B7419A"/>
    <w:rsid w:val="00B7447A"/>
    <w:rsid w:val="00B7681B"/>
    <w:rsid w:val="00B77366"/>
    <w:rsid w:val="00B81474"/>
    <w:rsid w:val="00B824A5"/>
    <w:rsid w:val="00B82AD4"/>
    <w:rsid w:val="00B842F8"/>
    <w:rsid w:val="00B84410"/>
    <w:rsid w:val="00B848B6"/>
    <w:rsid w:val="00B858B9"/>
    <w:rsid w:val="00B85C4F"/>
    <w:rsid w:val="00B8627C"/>
    <w:rsid w:val="00B86F35"/>
    <w:rsid w:val="00B90919"/>
    <w:rsid w:val="00B914B6"/>
    <w:rsid w:val="00B9153F"/>
    <w:rsid w:val="00B93863"/>
    <w:rsid w:val="00B9440C"/>
    <w:rsid w:val="00B94D67"/>
    <w:rsid w:val="00B9557D"/>
    <w:rsid w:val="00B95606"/>
    <w:rsid w:val="00B96766"/>
    <w:rsid w:val="00B96AD1"/>
    <w:rsid w:val="00B978B7"/>
    <w:rsid w:val="00B97C1A"/>
    <w:rsid w:val="00BA1085"/>
    <w:rsid w:val="00BA1A7D"/>
    <w:rsid w:val="00BA2541"/>
    <w:rsid w:val="00BA3058"/>
    <w:rsid w:val="00BA372B"/>
    <w:rsid w:val="00BA3E6F"/>
    <w:rsid w:val="00BA6058"/>
    <w:rsid w:val="00BA73C5"/>
    <w:rsid w:val="00BA7514"/>
    <w:rsid w:val="00BA7D30"/>
    <w:rsid w:val="00BB000B"/>
    <w:rsid w:val="00BB0FFD"/>
    <w:rsid w:val="00BB125F"/>
    <w:rsid w:val="00BB1734"/>
    <w:rsid w:val="00BB195A"/>
    <w:rsid w:val="00BB2080"/>
    <w:rsid w:val="00BB2BEF"/>
    <w:rsid w:val="00BB2E1F"/>
    <w:rsid w:val="00BB3C77"/>
    <w:rsid w:val="00BB4636"/>
    <w:rsid w:val="00BB5237"/>
    <w:rsid w:val="00BB5584"/>
    <w:rsid w:val="00BB5B15"/>
    <w:rsid w:val="00BB7F57"/>
    <w:rsid w:val="00BC1F92"/>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3BCF"/>
    <w:rsid w:val="00BE413D"/>
    <w:rsid w:val="00BE4784"/>
    <w:rsid w:val="00BE5C3A"/>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07F83"/>
    <w:rsid w:val="00C11B04"/>
    <w:rsid w:val="00C11C1E"/>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6B26"/>
    <w:rsid w:val="00C4706F"/>
    <w:rsid w:val="00C47F7F"/>
    <w:rsid w:val="00C50401"/>
    <w:rsid w:val="00C505D4"/>
    <w:rsid w:val="00C507E8"/>
    <w:rsid w:val="00C51135"/>
    <w:rsid w:val="00C51141"/>
    <w:rsid w:val="00C53B38"/>
    <w:rsid w:val="00C5477C"/>
    <w:rsid w:val="00C54B6C"/>
    <w:rsid w:val="00C56617"/>
    <w:rsid w:val="00C57D28"/>
    <w:rsid w:val="00C6141F"/>
    <w:rsid w:val="00C619AD"/>
    <w:rsid w:val="00C61FC6"/>
    <w:rsid w:val="00C62034"/>
    <w:rsid w:val="00C63A52"/>
    <w:rsid w:val="00C64213"/>
    <w:rsid w:val="00C64996"/>
    <w:rsid w:val="00C65CF5"/>
    <w:rsid w:val="00C66339"/>
    <w:rsid w:val="00C6725B"/>
    <w:rsid w:val="00C7052F"/>
    <w:rsid w:val="00C70E6C"/>
    <w:rsid w:val="00C70ED1"/>
    <w:rsid w:val="00C71437"/>
    <w:rsid w:val="00C7318B"/>
    <w:rsid w:val="00C77AD9"/>
    <w:rsid w:val="00C811EC"/>
    <w:rsid w:val="00C82EC8"/>
    <w:rsid w:val="00C8309B"/>
    <w:rsid w:val="00C84579"/>
    <w:rsid w:val="00C85286"/>
    <w:rsid w:val="00C85A78"/>
    <w:rsid w:val="00C85BED"/>
    <w:rsid w:val="00C86469"/>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6679"/>
    <w:rsid w:val="00CA78FD"/>
    <w:rsid w:val="00CB0284"/>
    <w:rsid w:val="00CB1B05"/>
    <w:rsid w:val="00CB1F9B"/>
    <w:rsid w:val="00CB3C82"/>
    <w:rsid w:val="00CB51BB"/>
    <w:rsid w:val="00CB6DE4"/>
    <w:rsid w:val="00CB72BD"/>
    <w:rsid w:val="00CC0DB6"/>
    <w:rsid w:val="00CC1A7B"/>
    <w:rsid w:val="00CC54F6"/>
    <w:rsid w:val="00CC571C"/>
    <w:rsid w:val="00CC6A27"/>
    <w:rsid w:val="00CC6A73"/>
    <w:rsid w:val="00CC7AE3"/>
    <w:rsid w:val="00CD0AB5"/>
    <w:rsid w:val="00CD0F8C"/>
    <w:rsid w:val="00CD1318"/>
    <w:rsid w:val="00CD18CF"/>
    <w:rsid w:val="00CD1B50"/>
    <w:rsid w:val="00CD2E3B"/>
    <w:rsid w:val="00CD745E"/>
    <w:rsid w:val="00CE14EC"/>
    <w:rsid w:val="00CE17CF"/>
    <w:rsid w:val="00CE2104"/>
    <w:rsid w:val="00CE2397"/>
    <w:rsid w:val="00CE3340"/>
    <w:rsid w:val="00CE4E75"/>
    <w:rsid w:val="00CE5BB1"/>
    <w:rsid w:val="00CE65A4"/>
    <w:rsid w:val="00CE6B9F"/>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4EFD"/>
    <w:rsid w:val="00D06535"/>
    <w:rsid w:val="00D06895"/>
    <w:rsid w:val="00D06FDB"/>
    <w:rsid w:val="00D072E4"/>
    <w:rsid w:val="00D07691"/>
    <w:rsid w:val="00D07786"/>
    <w:rsid w:val="00D07AEF"/>
    <w:rsid w:val="00D07C76"/>
    <w:rsid w:val="00D07FC3"/>
    <w:rsid w:val="00D10807"/>
    <w:rsid w:val="00D11D38"/>
    <w:rsid w:val="00D125B0"/>
    <w:rsid w:val="00D14046"/>
    <w:rsid w:val="00D147CA"/>
    <w:rsid w:val="00D15B15"/>
    <w:rsid w:val="00D162D0"/>
    <w:rsid w:val="00D16742"/>
    <w:rsid w:val="00D169B2"/>
    <w:rsid w:val="00D1756B"/>
    <w:rsid w:val="00D23F70"/>
    <w:rsid w:val="00D24A19"/>
    <w:rsid w:val="00D255DF"/>
    <w:rsid w:val="00D256C9"/>
    <w:rsid w:val="00D25905"/>
    <w:rsid w:val="00D25A13"/>
    <w:rsid w:val="00D33ABC"/>
    <w:rsid w:val="00D34886"/>
    <w:rsid w:val="00D34A65"/>
    <w:rsid w:val="00D35D8C"/>
    <w:rsid w:val="00D35DA9"/>
    <w:rsid w:val="00D35E1E"/>
    <w:rsid w:val="00D361F7"/>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A12"/>
    <w:rsid w:val="00D61D00"/>
    <w:rsid w:val="00D62FF0"/>
    <w:rsid w:val="00D64C95"/>
    <w:rsid w:val="00D64D68"/>
    <w:rsid w:val="00D666AF"/>
    <w:rsid w:val="00D6783B"/>
    <w:rsid w:val="00D70B02"/>
    <w:rsid w:val="00D710D7"/>
    <w:rsid w:val="00D727E3"/>
    <w:rsid w:val="00D727F7"/>
    <w:rsid w:val="00D72D95"/>
    <w:rsid w:val="00D73EA9"/>
    <w:rsid w:val="00D75720"/>
    <w:rsid w:val="00D76625"/>
    <w:rsid w:val="00D766C2"/>
    <w:rsid w:val="00D76B15"/>
    <w:rsid w:val="00D770B9"/>
    <w:rsid w:val="00D805BD"/>
    <w:rsid w:val="00D806B5"/>
    <w:rsid w:val="00D8084F"/>
    <w:rsid w:val="00D810BE"/>
    <w:rsid w:val="00D81F22"/>
    <w:rsid w:val="00D8250D"/>
    <w:rsid w:val="00D83563"/>
    <w:rsid w:val="00D83763"/>
    <w:rsid w:val="00D856B9"/>
    <w:rsid w:val="00D8603F"/>
    <w:rsid w:val="00D8677F"/>
    <w:rsid w:val="00D927E5"/>
    <w:rsid w:val="00D936E4"/>
    <w:rsid w:val="00D93B6D"/>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221"/>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905"/>
    <w:rsid w:val="00DD6BBA"/>
    <w:rsid w:val="00DE020F"/>
    <w:rsid w:val="00DE0623"/>
    <w:rsid w:val="00DE073A"/>
    <w:rsid w:val="00DE0F05"/>
    <w:rsid w:val="00DE20D4"/>
    <w:rsid w:val="00DE380B"/>
    <w:rsid w:val="00DE7EC3"/>
    <w:rsid w:val="00DF00C6"/>
    <w:rsid w:val="00DF02E6"/>
    <w:rsid w:val="00DF20BC"/>
    <w:rsid w:val="00DF3E9B"/>
    <w:rsid w:val="00DF5134"/>
    <w:rsid w:val="00DF55E0"/>
    <w:rsid w:val="00DF5D46"/>
    <w:rsid w:val="00DF6917"/>
    <w:rsid w:val="00DF713E"/>
    <w:rsid w:val="00DF73AB"/>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197"/>
    <w:rsid w:val="00E132DF"/>
    <w:rsid w:val="00E13D12"/>
    <w:rsid w:val="00E15960"/>
    <w:rsid w:val="00E15E8D"/>
    <w:rsid w:val="00E16BCC"/>
    <w:rsid w:val="00E20143"/>
    <w:rsid w:val="00E206E6"/>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583A"/>
    <w:rsid w:val="00E4733C"/>
    <w:rsid w:val="00E50779"/>
    <w:rsid w:val="00E51F7E"/>
    <w:rsid w:val="00E52C8F"/>
    <w:rsid w:val="00E52FA4"/>
    <w:rsid w:val="00E52FC8"/>
    <w:rsid w:val="00E53FF7"/>
    <w:rsid w:val="00E540CB"/>
    <w:rsid w:val="00E54A7C"/>
    <w:rsid w:val="00E56219"/>
    <w:rsid w:val="00E56B48"/>
    <w:rsid w:val="00E56F3B"/>
    <w:rsid w:val="00E57481"/>
    <w:rsid w:val="00E603BF"/>
    <w:rsid w:val="00E6104F"/>
    <w:rsid w:val="00E615FE"/>
    <w:rsid w:val="00E6330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333A"/>
    <w:rsid w:val="00EA6D7E"/>
    <w:rsid w:val="00EA6FBA"/>
    <w:rsid w:val="00EB06F0"/>
    <w:rsid w:val="00EB23DF"/>
    <w:rsid w:val="00EB2A95"/>
    <w:rsid w:val="00EB2D04"/>
    <w:rsid w:val="00EB3CCC"/>
    <w:rsid w:val="00EB3E44"/>
    <w:rsid w:val="00EB5B52"/>
    <w:rsid w:val="00EB693A"/>
    <w:rsid w:val="00EB6D53"/>
    <w:rsid w:val="00EB734B"/>
    <w:rsid w:val="00EC163F"/>
    <w:rsid w:val="00EC1729"/>
    <w:rsid w:val="00EC19A1"/>
    <w:rsid w:val="00EC27C4"/>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B8A"/>
    <w:rsid w:val="00EE2BD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3300"/>
    <w:rsid w:val="00F04508"/>
    <w:rsid w:val="00F04608"/>
    <w:rsid w:val="00F07737"/>
    <w:rsid w:val="00F07C92"/>
    <w:rsid w:val="00F07D54"/>
    <w:rsid w:val="00F106D5"/>
    <w:rsid w:val="00F11002"/>
    <w:rsid w:val="00F15FB5"/>
    <w:rsid w:val="00F16B62"/>
    <w:rsid w:val="00F176D2"/>
    <w:rsid w:val="00F177BB"/>
    <w:rsid w:val="00F202B0"/>
    <w:rsid w:val="00F204B8"/>
    <w:rsid w:val="00F21B5D"/>
    <w:rsid w:val="00F22005"/>
    <w:rsid w:val="00F269A6"/>
    <w:rsid w:val="00F272CB"/>
    <w:rsid w:val="00F2793C"/>
    <w:rsid w:val="00F31D78"/>
    <w:rsid w:val="00F3228D"/>
    <w:rsid w:val="00F326EF"/>
    <w:rsid w:val="00F32AEC"/>
    <w:rsid w:val="00F32DCB"/>
    <w:rsid w:val="00F3426E"/>
    <w:rsid w:val="00F342B3"/>
    <w:rsid w:val="00F35438"/>
    <w:rsid w:val="00F3613C"/>
    <w:rsid w:val="00F37C40"/>
    <w:rsid w:val="00F4095C"/>
    <w:rsid w:val="00F409FB"/>
    <w:rsid w:val="00F4176F"/>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4E23"/>
    <w:rsid w:val="00F75340"/>
    <w:rsid w:val="00F75AC2"/>
    <w:rsid w:val="00F761CF"/>
    <w:rsid w:val="00F7692E"/>
    <w:rsid w:val="00F77370"/>
    <w:rsid w:val="00F77BE2"/>
    <w:rsid w:val="00F8307E"/>
    <w:rsid w:val="00F8495C"/>
    <w:rsid w:val="00F8556A"/>
    <w:rsid w:val="00F8636A"/>
    <w:rsid w:val="00F869A4"/>
    <w:rsid w:val="00F86FF2"/>
    <w:rsid w:val="00F87302"/>
    <w:rsid w:val="00F87512"/>
    <w:rsid w:val="00F9098E"/>
    <w:rsid w:val="00F90CAD"/>
    <w:rsid w:val="00F91C00"/>
    <w:rsid w:val="00F92EDD"/>
    <w:rsid w:val="00F93D0C"/>
    <w:rsid w:val="00F93D52"/>
    <w:rsid w:val="00F97654"/>
    <w:rsid w:val="00F97BFF"/>
    <w:rsid w:val="00FA011C"/>
    <w:rsid w:val="00FA05DA"/>
    <w:rsid w:val="00FA0A4A"/>
    <w:rsid w:val="00FA2531"/>
    <w:rsid w:val="00FA3052"/>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429"/>
    <w:rsid w:val="00FC2699"/>
    <w:rsid w:val="00FC2C03"/>
    <w:rsid w:val="00FC49CC"/>
    <w:rsid w:val="00FC545A"/>
    <w:rsid w:val="00FC6261"/>
    <w:rsid w:val="00FC76E4"/>
    <w:rsid w:val="00FD0194"/>
    <w:rsid w:val="00FD0B61"/>
    <w:rsid w:val="00FD2970"/>
    <w:rsid w:val="00FD3F4D"/>
    <w:rsid w:val="00FD437E"/>
    <w:rsid w:val="00FD4FC4"/>
    <w:rsid w:val="00FD5A12"/>
    <w:rsid w:val="00FD5E2A"/>
    <w:rsid w:val="00FD766F"/>
    <w:rsid w:val="00FE19D6"/>
    <w:rsid w:val="00FE27BD"/>
    <w:rsid w:val="00FE2A32"/>
    <w:rsid w:val="00FE4892"/>
    <w:rsid w:val="00FE4B87"/>
    <w:rsid w:val="00FE5C0F"/>
    <w:rsid w:val="00FF0416"/>
    <w:rsid w:val="00FF09FD"/>
    <w:rsid w:val="00FF18CB"/>
    <w:rsid w:val="00FF1919"/>
    <w:rsid w:val="00FF30C7"/>
    <w:rsid w:val="00FF40B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0F30C"/>
    <w:rsid w:val="04596FB6"/>
    <w:rsid w:val="04738B43"/>
    <w:rsid w:val="048B8494"/>
    <w:rsid w:val="0560907F"/>
    <w:rsid w:val="05869545"/>
    <w:rsid w:val="05CBDD1A"/>
    <w:rsid w:val="05DB0199"/>
    <w:rsid w:val="05E8BA36"/>
    <w:rsid w:val="05E8F0C0"/>
    <w:rsid w:val="05FAB992"/>
    <w:rsid w:val="060E923A"/>
    <w:rsid w:val="0630D612"/>
    <w:rsid w:val="06F8C20C"/>
    <w:rsid w:val="072265A6"/>
    <w:rsid w:val="07283B93"/>
    <w:rsid w:val="0735A53C"/>
    <w:rsid w:val="07D7B18A"/>
    <w:rsid w:val="080C7609"/>
    <w:rsid w:val="08354C98"/>
    <w:rsid w:val="084358E7"/>
    <w:rsid w:val="087256FC"/>
    <w:rsid w:val="088FB07C"/>
    <w:rsid w:val="089D8652"/>
    <w:rsid w:val="08C2822D"/>
    <w:rsid w:val="08F32945"/>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0EB7E299"/>
    <w:rsid w:val="1056C761"/>
    <w:rsid w:val="1064D7FC"/>
    <w:rsid w:val="10DE5451"/>
    <w:rsid w:val="10ED98D7"/>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5D935B4"/>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AB88B82"/>
    <w:rsid w:val="1B0A9527"/>
    <w:rsid w:val="1B1647B2"/>
    <w:rsid w:val="1BC383AE"/>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39FB47"/>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2FDACE"/>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6F17AC"/>
    <w:rsid w:val="2CBFDF69"/>
    <w:rsid w:val="2CDD74EB"/>
    <w:rsid w:val="2CE7BD2E"/>
    <w:rsid w:val="2D08398A"/>
    <w:rsid w:val="2D104CAB"/>
    <w:rsid w:val="2D3371B8"/>
    <w:rsid w:val="2D9C367D"/>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6F6D5B"/>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5C6201"/>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2B1EC8"/>
    <w:rsid w:val="5E7B843C"/>
    <w:rsid w:val="5EF7D9C5"/>
    <w:rsid w:val="5F61552B"/>
    <w:rsid w:val="60213315"/>
    <w:rsid w:val="607DF245"/>
    <w:rsid w:val="608CC738"/>
    <w:rsid w:val="60B4B38C"/>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6B094D8"/>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7C59B"/>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B3478F"/>
    <w:rsid w:val="70CE5C47"/>
    <w:rsid w:val="71802E56"/>
    <w:rsid w:val="71CD7E97"/>
    <w:rsid w:val="71DE9613"/>
    <w:rsid w:val="7223A222"/>
    <w:rsid w:val="72661E31"/>
    <w:rsid w:val="7330AC84"/>
    <w:rsid w:val="736D2265"/>
    <w:rsid w:val="7392A6D7"/>
    <w:rsid w:val="73F85294"/>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6EE2DDBB-6E0B-43F6-B523-D7CEB63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604EBA"/>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footer" Target="footer2.xml"/><Relationship Id="rId26" Type="http://schemas.openxmlformats.org/officeDocument/2006/relationships/hyperlink" Target="https://accessemergencymedicine.mhmedical.com/content.aspx?bookid=2353&amp;sectionid=220744992" TargetMode="External"/><Relationship Id="rId39" Type="http://schemas.openxmlformats.org/officeDocument/2006/relationships/hyperlink" Target="https://urldefense.com/v3/__https:/msucom.medtricslab.com/users/login/__;!!HXCxUKc!wNBbgq2iQx91RPsZTSAfgPrZjysJN5eg3OV4t_aN_DChvJ9PJb8dkYFOQ8hSSEQ5rAyuK_veSwhwt48H8hA$" TargetMode="External"/><Relationship Id="rId21" Type="http://schemas.openxmlformats.org/officeDocument/2006/relationships/hyperlink" Target="mailto:COM.Clerkship@msu.edu" TargetMode="External"/><Relationship Id="rId34" Type="http://schemas.openxmlformats.org/officeDocument/2006/relationships/hyperlink" Target="https://accessemergencymedicine.mhmedical.com/content.aspx?bookid=2353&amp;sectionid=220744899" TargetMode="External"/><Relationship Id="rId42" Type="http://schemas.openxmlformats.org/officeDocument/2006/relationships/hyperlink" Target="https://osteopathicmedicine.msu.edu/current-students/student-handbook" TargetMode="External"/><Relationship Id="rId4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0" Type="http://schemas.openxmlformats.org/officeDocument/2006/relationships/hyperlink" Target="http://www.rcpd.msu.edu/" TargetMode="External"/><Relationship Id="rId55"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ccessemergencymedicine-mhmedical-com.proxy2.cl.msu.edu/content.aspx?bookid=2464&amp;sectionid=196391273" TargetMode="External"/><Relationship Id="rId11" Type="http://schemas.openxmlformats.org/officeDocument/2006/relationships/image" Target="media/image1.jpg"/><Relationship Id="rId24" Type="http://schemas.openxmlformats.org/officeDocument/2006/relationships/hyperlink" Target="https://d2l.msu.edu/" TargetMode="External"/><Relationship Id="rId32" Type="http://schemas.openxmlformats.org/officeDocument/2006/relationships/hyperlink" Target="https://accessemergencymedicine.mhmedical.com/content.aspx?bookid=2353&amp;sectionid=220744818" TargetMode="External"/><Relationship Id="rId37" Type="http://schemas.openxmlformats.org/officeDocument/2006/relationships/hyperlink" Target="https://accessemergencymedicine.mhmedical.com/qa.aspx?groupid=0&amp;categoryid=0&amp;resourceid=3016" TargetMode="External"/><Relationship Id="rId40" Type="http://schemas.openxmlformats.org/officeDocument/2006/relationships/hyperlink" Target="https://osteopathicmedicine.msu.edu/application/files/5117/5077/8445/Policy_-_Clerkship_Absence_2025.pdf" TargetMode="External"/><Relationship Id="rId45" Type="http://schemas.openxmlformats.org/officeDocument/2006/relationships/hyperlink" Target="https://osteopathicmedicine.msu.edu/current-students/student-handbook"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mailto:COM.Clerkship@msu.edu" TargetMode="External"/><Relationship Id="rId27" Type="http://schemas.openxmlformats.org/officeDocument/2006/relationships/hyperlink" Target="https://accessemergencymedicine-mhmedical-com.proxy2.cl.msu.edu/content.aspx?bookid=2464&amp;sectionid=196391303" TargetMode="External"/><Relationship Id="rId30" Type="http://schemas.openxmlformats.org/officeDocument/2006/relationships/hyperlink" Target="https://accessemergencymedicine-mhmedical-com.proxy2.cl.msu.edu/content.aspx?bookid=1934&amp;sectionid=142837864" TargetMode="External"/><Relationship Id="rId35" Type="http://schemas.openxmlformats.org/officeDocument/2006/relationships/hyperlink" Target="http://www.mayoclinicproceedings.org/article/S0025-6196(11)00026-7/pdf" TargetMode="External"/><Relationship Id="rId43" Type="http://schemas.openxmlformats.org/officeDocument/2006/relationships/hyperlink" Target="https://osteopathicmedicine.msu.edu/about-us/common-ground-professionalism-initiative" TargetMode="External"/><Relationship Id="rId48" Type="http://schemas.openxmlformats.org/officeDocument/2006/relationships/hyperlink" Target="https://osteopathicmedicine.msu.edu/current-students/clerkship-medical-education/injury-and-property-damage-reports"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COM.Clerkship@msu.edu" TargetMode="Externa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2.xml"/><Relationship Id="rId25" Type="http://schemas.openxmlformats.org/officeDocument/2006/relationships/hyperlink" Target="https://accessemergencymedicine.mhmedical.com/content.aspx?bookid=2353&amp;sectionid=220744565" TargetMode="External"/><Relationship Id="rId33" Type="http://schemas.openxmlformats.org/officeDocument/2006/relationships/hyperlink" Target="https://accessemergencymedicine.mhmedical.com/content.aspx?bookid=2353&amp;sectionid=222326340" TargetMode="External"/><Relationship Id="rId38" Type="http://schemas.openxmlformats.org/officeDocument/2006/relationships/hyperlink" Target="mailto:COM.Clerkship@msu.edu" TargetMode="External"/><Relationship Id="rId46" Type="http://schemas.openxmlformats.org/officeDocument/2006/relationships/hyperlink" Target="https://osteopathicmedicine.msu.edu/application/files/3117/5985/1800/AI_Use_Policy.pdf" TargetMode="External"/><Relationship Id="rId59" Type="http://schemas.microsoft.com/office/2019/05/relationships/documenttasks" Target="documenttasks/documenttasks1.xml"/><Relationship Id="rId20" Type="http://schemas.openxmlformats.org/officeDocument/2006/relationships/hyperlink" Target="mailto:COM.Clerkship@msu.edu" TargetMode="External"/><Relationship Id="rId4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com.msu.edu/" TargetMode="External"/><Relationship Id="rId28" Type="http://schemas.openxmlformats.org/officeDocument/2006/relationships/hyperlink" Target="https://accessemergencymedicine.mhmedical.com/content.aspx?bookid=2353&amp;sectionid=220745053" TargetMode="External"/><Relationship Id="rId36" Type="http://schemas.openxmlformats.org/officeDocument/2006/relationships/hyperlink" Target="http://emedicine.medscape.com/article/813959-overview" TargetMode="External"/><Relationship Id="rId49" Type="http://schemas.openxmlformats.org/officeDocument/2006/relationships/hyperlink" Target="mailto:enright4@msu.edu" TargetMode="External"/><Relationship Id="rId57" Type="http://schemas.openxmlformats.org/officeDocument/2006/relationships/fontTable" Target="fontTable.xm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accessemergencymedicine.mhmedical.com/content.aspx?bookid=991&amp;sectionid=55139169" TargetMode="External"/><Relationship Id="rId44" Type="http://schemas.openxmlformats.org/officeDocument/2006/relationships/hyperlink" Target="http://splife.studentlife.msu.edu/medical-student-rights-and-responsibilites-mssr" TargetMode="External"/><Relationship Id="rId5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9C072C59-9EED-4D31-B597-3259E5ED8FE1}">
    <t:Anchor>
      <t:Comment id="1404774586"/>
    </t:Anchor>
    <t:History>
      <t:Event id="{8F201971-0E6D-4A52-BC6B-9145D736F680}" time="2025-05-21T17:37:39.458Z">
        <t:Attribution userId="S::kessle60@msu.edu::210ff8e3-4604-4ae3-b029-746e18ae0b6d" userProvider="AD" userName="Javed, Britani"/>
        <t:Anchor>
          <t:Comment id="1404774586"/>
        </t:Anchor>
        <t:Create/>
      </t:Event>
      <t:Event id="{B59AB495-A1D0-4E15-BE6A-009BE6762391}" time="2025-05-21T17:37:39.458Z">
        <t:Attribution userId="S::kessle60@msu.edu::210ff8e3-4604-4ae3-b029-746e18ae0b6d" userProvider="AD" userName="Javed, Britani"/>
        <t:Anchor>
          <t:Comment id="1404774586"/>
        </t:Anchor>
        <t:Assign userId="S::pfotenha@msu.edu::c67bb28e-8e33-4cc7-9209-a76cc3c6b766" userProvider="AD" userName="Pfotenhauer, Kim"/>
      </t:Event>
      <t:Event id="{0EE4D15E-620C-4209-B6FF-B4B546D91A37}" time="2025-05-21T17:37:39.458Z">
        <t:Attribution userId="S::kessle60@msu.edu::210ff8e3-4604-4ae3-b029-746e18ae0b6d" userProvider="AD" userName="Javed, Britani"/>
        <t:Anchor>
          <t:Comment id="1404774586"/>
        </t:Anchor>
        <t:SetTitle title="@Pfotenhauer, Kim - do you know if this is the process we have used to sign students up for this course? I'm specifically wondering about the rotation being set-up 4 months ahead of ti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0BB0C-D855-44CE-9E9E-18F28F4516C7}"/>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21</Pages>
  <Words>7010</Words>
  <Characters>39957</Characters>
  <Application>Microsoft Office Word</Application>
  <DocSecurity>0</DocSecurity>
  <Lines>332</Lines>
  <Paragraphs>93</Paragraphs>
  <ScaleCrop>false</ScaleCrop>
  <Company/>
  <LinksUpToDate>false</LinksUpToDate>
  <CharactersWithSpaces>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66</cp:revision>
  <dcterms:created xsi:type="dcterms:W3CDTF">2025-05-12T23:57:00Z</dcterms:created>
  <dcterms:modified xsi:type="dcterms:W3CDTF">2025-11-20T14:59:00Z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