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926E" w14:textId="7AA0F916" w:rsidR="006840CF" w:rsidRDefault="00050D5A">
      <w:r>
        <w:rPr>
          <w:noProof/>
        </w:rPr>
        <w:drawing>
          <wp:inline distT="0" distB="0" distL="0" distR="0" wp14:anchorId="0C80C9AA" wp14:editId="7CFF9CEF">
            <wp:extent cx="2136179" cy="36849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8874" cy="375855"/>
                    </a:xfrm>
                    <a:prstGeom prst="rect">
                      <a:avLst/>
                    </a:prstGeom>
                  </pic:spPr>
                </pic:pic>
              </a:graphicData>
            </a:graphic>
          </wp:inline>
        </w:drawing>
      </w:r>
    </w:p>
    <w:p w14:paraId="63E4C14A" w14:textId="67A4B86E" w:rsidR="00050D5A" w:rsidRDefault="00050D5A">
      <w:r>
        <w:t xml:space="preserve"> </w:t>
      </w:r>
    </w:p>
    <w:tbl>
      <w:tblPr>
        <w:tblStyle w:val="PlainTable4"/>
        <w:tblW w:w="0" w:type="auto"/>
        <w:tblBorders>
          <w:bottom w:val="double" w:sz="4" w:space="0" w:color="385623" w:themeColor="accent6" w:themeShade="80"/>
        </w:tblBorders>
        <w:tblLook w:val="04A0" w:firstRow="1" w:lastRow="0" w:firstColumn="1" w:lastColumn="0" w:noHBand="0" w:noVBand="1"/>
      </w:tblPr>
      <w:tblGrid>
        <w:gridCol w:w="9350"/>
      </w:tblGrid>
      <w:tr w:rsidR="00050D5A" w14:paraId="1D041B0F" w14:textId="77777777" w:rsidTr="7C290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Borders>
              <w:bottom w:val="thickThinSmallGap" w:sz="24" w:space="0" w:color="385623" w:themeColor="accent6" w:themeShade="80"/>
            </w:tcBorders>
          </w:tcPr>
          <w:p w14:paraId="0ED4613D" w14:textId="7A58D2F5" w:rsidR="10664BB2" w:rsidRPr="00FB393E" w:rsidRDefault="00A51408" w:rsidP="7C290C1F">
            <w:pPr>
              <w:spacing w:line="259" w:lineRule="auto"/>
              <w:jc w:val="center"/>
            </w:pPr>
            <w:r w:rsidRPr="00FB393E">
              <w:rPr>
                <w:sz w:val="28"/>
                <w:szCs w:val="28"/>
              </w:rPr>
              <w:t>PRECLERKSHIP</w:t>
            </w:r>
            <w:r w:rsidR="001645E1" w:rsidRPr="00FB393E">
              <w:rPr>
                <w:sz w:val="28"/>
                <w:szCs w:val="28"/>
              </w:rPr>
              <w:t xml:space="preserve"> EXAMINATION</w:t>
            </w:r>
            <w:r w:rsidR="001C4522" w:rsidRPr="00FB393E">
              <w:rPr>
                <w:sz w:val="28"/>
                <w:szCs w:val="28"/>
              </w:rPr>
              <w:t>S</w:t>
            </w:r>
            <w:r w:rsidR="001645E1" w:rsidRPr="00FB393E">
              <w:rPr>
                <w:sz w:val="28"/>
                <w:szCs w:val="28"/>
              </w:rPr>
              <w:t xml:space="preserve"> POLICY</w:t>
            </w:r>
          </w:p>
          <w:p w14:paraId="0D7001DC" w14:textId="3564E008" w:rsidR="00530396" w:rsidRPr="00FB393E" w:rsidRDefault="00530396" w:rsidP="00050D5A">
            <w:pPr>
              <w:jc w:val="center"/>
              <w:rPr>
                <w:sz w:val="28"/>
                <w:szCs w:val="28"/>
              </w:rPr>
            </w:pPr>
          </w:p>
        </w:tc>
      </w:tr>
    </w:tbl>
    <w:p w14:paraId="6AB7BBB0" w14:textId="77777777" w:rsidR="00746873" w:rsidRDefault="00746873" w:rsidP="00746873">
      <w:pPr>
        <w:spacing w:after="0"/>
        <w:rPr>
          <w:b/>
          <w:bCs/>
        </w:rPr>
      </w:pPr>
    </w:p>
    <w:p w14:paraId="4472595A" w14:textId="60CE1E1B" w:rsidR="00EF1BA0" w:rsidRDefault="012F9669" w:rsidP="12FCE637">
      <w:r w:rsidRPr="0FA5EF8E">
        <w:rPr>
          <w:b/>
          <w:bCs/>
        </w:rPr>
        <w:t>EFFECTIVE DATE:</w:t>
      </w:r>
      <w:r w:rsidR="00EF1BA0">
        <w:tab/>
      </w:r>
      <w:r w:rsidR="00227B21">
        <w:t xml:space="preserve">January 21, </w:t>
      </w:r>
      <w:proofErr w:type="gramStart"/>
      <w:r w:rsidR="00227B21">
        <w:t>2026</w:t>
      </w:r>
      <w:proofErr w:type="gramEnd"/>
      <w:r w:rsidR="000F04C4">
        <w:tab/>
      </w:r>
      <w:r w:rsidR="00EF1BA0">
        <w:tab/>
      </w:r>
      <w:r w:rsidR="00227B21">
        <w:tab/>
      </w:r>
      <w:r w:rsidR="2A70B2FB" w:rsidRPr="0FA5EF8E">
        <w:rPr>
          <w:b/>
          <w:bCs/>
        </w:rPr>
        <w:t xml:space="preserve">NEXT </w:t>
      </w:r>
      <w:r w:rsidR="0A1577FF" w:rsidRPr="0FA5EF8E">
        <w:rPr>
          <w:b/>
          <w:bCs/>
        </w:rPr>
        <w:t>REVIEW</w:t>
      </w:r>
      <w:proofErr w:type="gramStart"/>
      <w:r w:rsidR="0A1577FF" w:rsidRPr="0FA5EF8E">
        <w:rPr>
          <w:b/>
          <w:bCs/>
        </w:rPr>
        <w:t xml:space="preserve">: </w:t>
      </w:r>
      <w:r w:rsidR="74F920CE" w:rsidRPr="0FA5EF8E">
        <w:rPr>
          <w:b/>
          <w:bCs/>
        </w:rPr>
        <w:t xml:space="preserve"> </w:t>
      </w:r>
      <w:r w:rsidR="000F04C4">
        <w:t>January</w:t>
      </w:r>
      <w:proofErr w:type="gramEnd"/>
      <w:r w:rsidR="000F04C4">
        <w:t xml:space="preserve"> 2028</w:t>
      </w:r>
    </w:p>
    <w:p w14:paraId="2E1573D0" w14:textId="3F8B4A07" w:rsidR="00DB0A83" w:rsidRDefault="0FBD04C3" w:rsidP="12FCE637">
      <w:r w:rsidRPr="0FA5EF8E">
        <w:rPr>
          <w:b/>
          <w:bCs/>
        </w:rPr>
        <w:t xml:space="preserve">APPROVED </w:t>
      </w:r>
      <w:r w:rsidR="40A4B0EA" w:rsidRPr="0FA5EF8E">
        <w:rPr>
          <w:b/>
          <w:bCs/>
        </w:rPr>
        <w:t>BY</w:t>
      </w:r>
      <w:proofErr w:type="gramStart"/>
      <w:r w:rsidR="40A4B0EA" w:rsidRPr="0FA5EF8E">
        <w:rPr>
          <w:b/>
          <w:bCs/>
        </w:rPr>
        <w:t>:</w:t>
      </w:r>
      <w:r w:rsidR="00DB0A83">
        <w:tab/>
      </w:r>
      <w:r w:rsidR="00DB0A83">
        <w:tab/>
      </w:r>
      <w:r w:rsidR="13BB16F3">
        <w:t>College</w:t>
      </w:r>
      <w:proofErr w:type="gramEnd"/>
      <w:r w:rsidR="13BB16F3">
        <w:t xml:space="preserve"> Curriculum Committee</w:t>
      </w:r>
      <w:r w:rsidR="00DB0A83">
        <w:tab/>
      </w:r>
      <w:r w:rsidR="00DB0A83">
        <w:tab/>
      </w:r>
      <w:r w:rsidR="76BA40A0" w:rsidRPr="0FA5EF8E">
        <w:rPr>
          <w:b/>
          <w:bCs/>
        </w:rPr>
        <w:t>DATE</w:t>
      </w:r>
      <w:r w:rsidR="76BA40A0">
        <w:t xml:space="preserve">:  </w:t>
      </w:r>
      <w:r w:rsidR="598BE233">
        <w:t xml:space="preserve"> </w:t>
      </w:r>
      <w:r w:rsidR="00DB0A83">
        <w:tab/>
      </w:r>
      <w:r w:rsidR="003654E2">
        <w:t>January 21, 2026</w:t>
      </w:r>
    </w:p>
    <w:p w14:paraId="253DC849" w14:textId="3CE18891" w:rsidR="00851F9D" w:rsidRDefault="081CF813" w:rsidP="7C290C1F">
      <w:pPr>
        <w:rPr>
          <w:b/>
          <w:bCs/>
        </w:rPr>
      </w:pPr>
      <w:r w:rsidRPr="0FA5EF8E">
        <w:rPr>
          <w:b/>
          <w:bCs/>
        </w:rPr>
        <w:t>CATEGORY</w:t>
      </w:r>
      <w:proofErr w:type="gramStart"/>
      <w:r w:rsidRPr="0FA5EF8E">
        <w:rPr>
          <w:b/>
          <w:bCs/>
        </w:rPr>
        <w:t>:</w:t>
      </w:r>
      <w:r w:rsidR="00FD0666">
        <w:tab/>
      </w:r>
      <w:r w:rsidR="00FD0666">
        <w:tab/>
      </w:r>
      <w:r w:rsidR="028ED646">
        <w:t>Academic</w:t>
      </w:r>
      <w:proofErr w:type="gramEnd"/>
    </w:p>
    <w:p w14:paraId="10193B74" w14:textId="58755678" w:rsidR="00851F9D" w:rsidRPr="00851F9D" w:rsidRDefault="00851F9D" w:rsidP="7C290C1F">
      <w:pPr>
        <w:spacing w:after="0"/>
      </w:pPr>
      <w:r w:rsidRPr="7C290C1F">
        <w:rPr>
          <w:b/>
          <w:bCs/>
        </w:rPr>
        <w:t xml:space="preserve">APPLIES TO:  </w:t>
      </w:r>
      <w:r>
        <w:tab/>
      </w:r>
      <w:r>
        <w:tab/>
      </w:r>
      <w:r w:rsidR="001D36D3">
        <w:t>S</w:t>
      </w:r>
      <w:r>
        <w:t xml:space="preserve">tudents in the Doctor of Osteopathic Medicine </w:t>
      </w:r>
      <w:r w:rsidR="5DD04EA9">
        <w:t xml:space="preserve">(DO) </w:t>
      </w:r>
      <w:r>
        <w:t>Program</w:t>
      </w:r>
    </w:p>
    <w:p w14:paraId="120DCDC9" w14:textId="330A8178" w:rsidR="00FD0666" w:rsidRPr="00FD0666" w:rsidRDefault="00FD0666" w:rsidP="007D696D">
      <w:pPr>
        <w:pBdr>
          <w:bottom w:val="double" w:sz="4" w:space="1" w:color="385623" w:themeColor="accent6" w:themeShade="80"/>
        </w:pBdr>
        <w:rPr>
          <w:i/>
          <w:iCs/>
        </w:rPr>
      </w:pPr>
    </w:p>
    <w:p w14:paraId="644C46D1" w14:textId="485C5F0B" w:rsidR="003A4D06" w:rsidRDefault="003A4D06" w:rsidP="00EB3320">
      <w:pPr>
        <w:rPr>
          <w:b/>
          <w:bCs/>
        </w:rPr>
      </w:pPr>
      <w:r>
        <w:rPr>
          <w:b/>
          <w:bCs/>
        </w:rPr>
        <w:t>REFERENCES</w:t>
      </w:r>
      <w:r w:rsidR="00746873">
        <w:rPr>
          <w:b/>
          <w:bCs/>
        </w:rPr>
        <w:t xml:space="preserve"> AND RELATED POLICIES:</w:t>
      </w:r>
    </w:p>
    <w:p w14:paraId="3AB1E557" w14:textId="77777777" w:rsidR="007D15E0" w:rsidRDefault="007D15E0" w:rsidP="007D15E0">
      <w:pPr>
        <w:pStyle w:val="ListParagraph"/>
        <w:numPr>
          <w:ilvl w:val="0"/>
          <w:numId w:val="3"/>
        </w:numPr>
      </w:pPr>
      <w:r w:rsidRPr="005D406D">
        <w:t>Element 9.2: Academic Standards - C</w:t>
      </w:r>
      <w:r>
        <w:t>OCA Standards for Continuing Accreditation (effective 2023)</w:t>
      </w:r>
    </w:p>
    <w:p w14:paraId="5B1A9315" w14:textId="72B62104" w:rsidR="00502E87" w:rsidRDefault="00502E87" w:rsidP="12FCE637">
      <w:pPr>
        <w:pStyle w:val="ListParagraph"/>
        <w:numPr>
          <w:ilvl w:val="0"/>
          <w:numId w:val="3"/>
        </w:numPr>
      </w:pPr>
      <w:r>
        <w:t xml:space="preserve">See also: MSUCOM Policy </w:t>
      </w:r>
      <w:r w:rsidR="168B9F3B">
        <w:t xml:space="preserve">on </w:t>
      </w:r>
      <w:r w:rsidR="00922062">
        <w:t>Attendance and Excused Absences in the Preclerkship</w:t>
      </w:r>
    </w:p>
    <w:p w14:paraId="07E8D29D" w14:textId="136F50C1" w:rsidR="00743CC5" w:rsidRPr="00D713C6" w:rsidRDefault="00D713C6" w:rsidP="00DA5A20">
      <w:pPr>
        <w:pStyle w:val="ListParagraph"/>
        <w:numPr>
          <w:ilvl w:val="0"/>
          <w:numId w:val="3"/>
        </w:numPr>
        <w:pBdr>
          <w:bottom w:val="thinThickSmallGap" w:sz="24" w:space="1" w:color="auto"/>
        </w:pBdr>
        <w:rPr>
          <w:b/>
          <w:bCs/>
        </w:rPr>
      </w:pPr>
      <w:r>
        <w:t>Replaces: Computer-Based Testing in the Preclerkship policy</w:t>
      </w:r>
      <w:r>
        <w:br/>
      </w:r>
    </w:p>
    <w:p w14:paraId="726BF7C4" w14:textId="6F1E4AB5" w:rsidR="00466D85" w:rsidRPr="00743CC5" w:rsidRDefault="00C57D8B" w:rsidP="00743CC5">
      <w:pPr>
        <w:rPr>
          <w:b/>
          <w:bCs/>
        </w:rPr>
      </w:pPr>
      <w:r w:rsidRPr="7C290C1F">
        <w:rPr>
          <w:b/>
          <w:bCs/>
        </w:rPr>
        <w:t>PURPOSE</w:t>
      </w:r>
    </w:p>
    <w:p w14:paraId="1B216313" w14:textId="3E2CCA98" w:rsidR="00767B14" w:rsidRPr="00767B14" w:rsidRDefault="00767B14" w:rsidP="00767B14">
      <w:r w:rsidRPr="00767B14">
        <w:t xml:space="preserve">This policy will describe the policies and protocols for </w:t>
      </w:r>
      <w:r w:rsidR="001E13D8">
        <w:t xml:space="preserve">written assessments </w:t>
      </w:r>
      <w:r w:rsidRPr="00767B14">
        <w:t xml:space="preserve">used by the College of Osteopathic Medicine in the Doctor of Osteopathic Medicine (D.O.) program. This policy </w:t>
      </w:r>
      <w:r w:rsidR="001C4522">
        <w:t>includes</w:t>
      </w:r>
      <w:r w:rsidR="007A0693">
        <w:t xml:space="preserve"> protocols for </w:t>
      </w:r>
      <w:r w:rsidR="00730C5F">
        <w:t xml:space="preserve">in-person, </w:t>
      </w:r>
      <w:r w:rsidR="00641187">
        <w:t>“computer-based” examinations and quizzes</w:t>
      </w:r>
      <w:r w:rsidRPr="00767B14">
        <w:t xml:space="preserve"> administered by COM to osteopathic medical students in required coursework in the OMS-I and OMS-II program years.  </w:t>
      </w:r>
    </w:p>
    <w:p w14:paraId="6AE29E20" w14:textId="28A22B5A" w:rsidR="00767B14" w:rsidRDefault="00767B14" w:rsidP="00767B14">
      <w:r w:rsidRPr="00767B14">
        <w:t xml:space="preserve">Other protocols may be used for other assessments within </w:t>
      </w:r>
      <w:r w:rsidR="00C065EE">
        <w:t>the curriculum</w:t>
      </w:r>
      <w:r w:rsidRPr="00767B14">
        <w:t xml:space="preserve">, </w:t>
      </w:r>
      <w:r w:rsidR="00F367D8">
        <w:t xml:space="preserve">including </w:t>
      </w:r>
      <w:r w:rsidR="00C065EE">
        <w:t xml:space="preserve">online quizzes, </w:t>
      </w:r>
      <w:r w:rsidR="00F367D8">
        <w:t xml:space="preserve">clinical skills assessments, </w:t>
      </w:r>
      <w:r w:rsidRPr="00767B14">
        <w:t>and assessments offered through the National Board of Osteopathic Medical Examiners (NBOME)</w:t>
      </w:r>
      <w:r w:rsidR="00F367D8">
        <w:t>, including COMAT and COMSAE examinations. Protocols for these examinations will be communicated to students in advance.</w:t>
      </w:r>
    </w:p>
    <w:p w14:paraId="18447B28" w14:textId="3942C5C0" w:rsidR="008E6719" w:rsidRPr="00767B14" w:rsidRDefault="008E6719" w:rsidP="00767B14">
      <w:pPr>
        <w:rPr>
          <w:b/>
          <w:bCs/>
        </w:rPr>
      </w:pPr>
      <w:r w:rsidRPr="008E6719">
        <w:rPr>
          <w:b/>
          <w:bCs/>
        </w:rPr>
        <w:t>POLICY AND PROCEDURES</w:t>
      </w:r>
    </w:p>
    <w:p w14:paraId="2F3CFC14" w14:textId="77777777" w:rsidR="00767B14" w:rsidRPr="00767B14" w:rsidRDefault="00767B14" w:rsidP="00767B14">
      <w:pPr>
        <w:numPr>
          <w:ilvl w:val="0"/>
          <w:numId w:val="5"/>
        </w:numPr>
        <w:rPr>
          <w:b/>
          <w:bCs/>
        </w:rPr>
      </w:pPr>
      <w:r w:rsidRPr="00767B14">
        <w:rPr>
          <w:b/>
          <w:bCs/>
        </w:rPr>
        <w:t>Examination platform and overview</w:t>
      </w:r>
    </w:p>
    <w:p w14:paraId="519F4CC1" w14:textId="0ADFA130" w:rsidR="00767B14" w:rsidRPr="00767B14" w:rsidRDefault="000F2E98" w:rsidP="00767B14">
      <w:pPr>
        <w:numPr>
          <w:ilvl w:val="1"/>
          <w:numId w:val="5"/>
        </w:numPr>
      </w:pPr>
      <w:r>
        <w:t>The DO program</w:t>
      </w:r>
      <w:r w:rsidR="00767B14" w:rsidRPr="00767B14">
        <w:t xml:space="preserve"> uses the </w:t>
      </w:r>
      <w:proofErr w:type="spellStart"/>
      <w:r w:rsidR="00767B14" w:rsidRPr="00767B14">
        <w:t>ExamSoft</w:t>
      </w:r>
      <w:proofErr w:type="spellEnd"/>
      <w:r w:rsidR="00767B14" w:rsidRPr="00767B14">
        <w:t xml:space="preserve"> system for administration of major course examinations. </w:t>
      </w:r>
    </w:p>
    <w:p w14:paraId="67505882" w14:textId="2B1586FB" w:rsidR="00767B14" w:rsidRPr="00767B14" w:rsidRDefault="00767B14" w:rsidP="00767B14">
      <w:pPr>
        <w:numPr>
          <w:ilvl w:val="1"/>
          <w:numId w:val="5"/>
        </w:numPr>
      </w:pPr>
      <w:r w:rsidRPr="00767B14">
        <w:t xml:space="preserve">Students will download </w:t>
      </w:r>
      <w:proofErr w:type="spellStart"/>
      <w:r w:rsidRPr="00767B14">
        <w:t>Examplify</w:t>
      </w:r>
      <w:proofErr w:type="spellEnd"/>
      <w:r w:rsidRPr="00767B14">
        <w:t xml:space="preserve">, which is </w:t>
      </w:r>
      <w:proofErr w:type="spellStart"/>
      <w:r w:rsidRPr="00767B14">
        <w:t>ExamSoft’s</w:t>
      </w:r>
      <w:proofErr w:type="spellEnd"/>
      <w:r w:rsidRPr="00767B14">
        <w:t xml:space="preserve"> test-taking application, to their own </w:t>
      </w:r>
      <w:r w:rsidR="00653520">
        <w:t>laptop, examinations cannot be taken on phones or tablets</w:t>
      </w:r>
      <w:r w:rsidRPr="00767B14">
        <w:t>.  Exams may not be taken on a smartphone.</w:t>
      </w:r>
    </w:p>
    <w:p w14:paraId="5EA67B3A" w14:textId="413AC5E6" w:rsidR="00767B14" w:rsidRPr="00767B14" w:rsidRDefault="6EC2A8A6" w:rsidP="00767B14">
      <w:pPr>
        <w:numPr>
          <w:ilvl w:val="1"/>
          <w:numId w:val="5"/>
        </w:numPr>
      </w:pPr>
      <w:r>
        <w:t>Exam</w:t>
      </w:r>
      <w:r w:rsidR="61072C37">
        <w:t>ination</w:t>
      </w:r>
      <w:r>
        <w:t xml:space="preserve">s will </w:t>
      </w:r>
      <w:r w:rsidR="00B460AF">
        <w:t xml:space="preserve">typically </w:t>
      </w:r>
      <w:r>
        <w:t xml:space="preserve">be administered on-campus in designated </w:t>
      </w:r>
      <w:r w:rsidR="009C6F76">
        <w:t xml:space="preserve">proctored </w:t>
      </w:r>
      <w:r>
        <w:t>classrooms</w:t>
      </w:r>
      <w:r w:rsidR="14A36FA8">
        <w:t>.  O</w:t>
      </w:r>
      <w:r w:rsidR="6F0BF97C">
        <w:t>n occasion</w:t>
      </w:r>
      <w:r w:rsidR="3611B04F">
        <w:t xml:space="preserve">, selected examinations </w:t>
      </w:r>
      <w:r w:rsidR="6F0BF97C">
        <w:t xml:space="preserve">may be </w:t>
      </w:r>
      <w:r w:rsidR="577B978C">
        <w:t>administered</w:t>
      </w:r>
      <w:r w:rsidR="356C8F1E">
        <w:t xml:space="preserve"> off-campus</w:t>
      </w:r>
      <w:r w:rsidR="0190B8E9">
        <w:t>/</w:t>
      </w:r>
      <w:r w:rsidR="356C8F1E">
        <w:t xml:space="preserve">online. </w:t>
      </w:r>
      <w:r>
        <w:t xml:space="preserve">The format for the examination will be determined by the college. </w:t>
      </w:r>
    </w:p>
    <w:p w14:paraId="33D24BD1" w14:textId="0B351108" w:rsidR="00767B14" w:rsidRPr="00767B14" w:rsidRDefault="00767B14" w:rsidP="00767B14">
      <w:pPr>
        <w:numPr>
          <w:ilvl w:val="2"/>
          <w:numId w:val="5"/>
        </w:numPr>
      </w:pPr>
      <w:r>
        <w:lastRenderedPageBreak/>
        <w:t xml:space="preserve">On-campus </w:t>
      </w:r>
      <w:r w:rsidR="23A5F34A">
        <w:t>examinations will be</w:t>
      </w:r>
      <w:r>
        <w:t xml:space="preserve"> monitored by </w:t>
      </w:r>
      <w:r w:rsidR="00B460AF">
        <w:t>program</w:t>
      </w:r>
      <w:r>
        <w:t xml:space="preserve"> </w:t>
      </w:r>
      <w:r w:rsidR="00B87B14">
        <w:t xml:space="preserve">faculty, staff, </w:t>
      </w:r>
      <w:r>
        <w:t>or proctors. If an exam is scheduled as an on-campus exam, a student may not request to take the exam remotely.</w:t>
      </w:r>
    </w:p>
    <w:p w14:paraId="25B37269" w14:textId="77777777" w:rsidR="00767B14" w:rsidRPr="00767B14" w:rsidRDefault="00767B14" w:rsidP="00767B14">
      <w:pPr>
        <w:numPr>
          <w:ilvl w:val="2"/>
          <w:numId w:val="5"/>
        </w:numPr>
      </w:pPr>
      <w:r w:rsidRPr="00767B14">
        <w:t xml:space="preserve">Online exams may be monitored using technology, including video proctoring via the </w:t>
      </w:r>
      <w:proofErr w:type="spellStart"/>
      <w:r w:rsidRPr="00767B14">
        <w:t>Examplify</w:t>
      </w:r>
      <w:proofErr w:type="spellEnd"/>
      <w:r w:rsidRPr="00767B14">
        <w:t xml:space="preserve"> platform.  See additional information below regarding online exam protocols.</w:t>
      </w:r>
    </w:p>
    <w:p w14:paraId="7038E5AE" w14:textId="3753A527" w:rsidR="00767B14" w:rsidRPr="00767B14" w:rsidRDefault="00767B14" w:rsidP="00767B14">
      <w:pPr>
        <w:numPr>
          <w:ilvl w:val="1"/>
          <w:numId w:val="5"/>
        </w:numPr>
      </w:pPr>
      <w:r w:rsidRPr="00767B14">
        <w:t xml:space="preserve">Students will be responsible for updating the software as recommended by </w:t>
      </w:r>
      <w:proofErr w:type="spellStart"/>
      <w:r w:rsidRPr="00767B14">
        <w:t>ExamSoft</w:t>
      </w:r>
      <w:proofErr w:type="spellEnd"/>
      <w:r w:rsidRPr="00767B14">
        <w:t>, and for ensuring that they have a device which is compatible with the technology</w:t>
      </w:r>
      <w:r w:rsidR="00D140F1">
        <w:t>.</w:t>
      </w:r>
    </w:p>
    <w:p w14:paraId="3E0B6630" w14:textId="0714813C" w:rsidR="00767B14" w:rsidRPr="00767B14" w:rsidRDefault="008E6719" w:rsidP="00767B14">
      <w:pPr>
        <w:numPr>
          <w:ilvl w:val="0"/>
          <w:numId w:val="5"/>
        </w:numPr>
        <w:rPr>
          <w:b/>
          <w:bCs/>
        </w:rPr>
      </w:pPr>
      <w:r>
        <w:rPr>
          <w:b/>
          <w:bCs/>
        </w:rPr>
        <w:t>Students’ responsibilities p</w:t>
      </w:r>
      <w:r w:rsidR="00767B14" w:rsidRPr="00767B14">
        <w:rPr>
          <w:b/>
          <w:bCs/>
        </w:rPr>
        <w:t>rior to exam day</w:t>
      </w:r>
    </w:p>
    <w:p w14:paraId="565C0438" w14:textId="77777777" w:rsidR="00767B14" w:rsidRPr="00767B14" w:rsidRDefault="00767B14" w:rsidP="00767B14">
      <w:pPr>
        <w:numPr>
          <w:ilvl w:val="1"/>
          <w:numId w:val="5"/>
        </w:numPr>
      </w:pPr>
      <w:r w:rsidRPr="00767B14">
        <w:t xml:space="preserve">Students will receive an email notification when a scheduled examination is available for download.  It is the responsibility of the student to download the exam to their device prior to arrival for on-campus exams, or prior to the published start time for remote exams. </w:t>
      </w:r>
    </w:p>
    <w:p w14:paraId="231ACECF" w14:textId="6BDA9C38" w:rsidR="00767B14" w:rsidRPr="00767B14" w:rsidRDefault="6EC2A8A6" w:rsidP="00767B14">
      <w:pPr>
        <w:numPr>
          <w:ilvl w:val="1"/>
          <w:numId w:val="5"/>
        </w:numPr>
      </w:pPr>
      <w:r>
        <w:t xml:space="preserve">Students are encouraged to complete the download </w:t>
      </w:r>
      <w:r w:rsidR="57607062">
        <w:t>by 1:00 pm Eastern time on</w:t>
      </w:r>
      <w:r>
        <w:t xml:space="preserve"> the weekday prior to the exam, in case of technical issues. The exam cannot be opened until the start code is entered at the designated start time.</w:t>
      </w:r>
    </w:p>
    <w:p w14:paraId="567C9558" w14:textId="0A8FD3FD" w:rsidR="00767B14" w:rsidRPr="00767B14" w:rsidRDefault="00767B14" w:rsidP="00767B14">
      <w:pPr>
        <w:numPr>
          <w:ilvl w:val="1"/>
          <w:numId w:val="5"/>
        </w:numPr>
      </w:pPr>
      <w:r>
        <w:t xml:space="preserve">Students must verify their assigned exam room in advance.  Students will be expected to take exams at their assigned site and location.  Exceptions may be made with sufficient advance notice; students should contact a site administrator </w:t>
      </w:r>
      <w:r w:rsidR="007774D5">
        <w:t>or course coordinator and the assessment</w:t>
      </w:r>
      <w:r w:rsidR="00B75ED7">
        <w:t xml:space="preserve"> coordinator</w:t>
      </w:r>
      <w:r>
        <w:t>.</w:t>
      </w:r>
    </w:p>
    <w:p w14:paraId="5D841BF9" w14:textId="11B31C0E" w:rsidR="00767B14" w:rsidRPr="00767B14" w:rsidRDefault="00767B14" w:rsidP="00767B14">
      <w:pPr>
        <w:numPr>
          <w:ilvl w:val="1"/>
          <w:numId w:val="5"/>
        </w:numPr>
      </w:pPr>
      <w:r w:rsidRPr="00767B14">
        <w:t xml:space="preserve">Devices should be fully charged prior to the exam. Power </w:t>
      </w:r>
      <w:proofErr w:type="gramStart"/>
      <w:r w:rsidRPr="00767B14">
        <w:t>cords</w:t>
      </w:r>
      <w:proofErr w:type="gramEnd"/>
      <w:r w:rsidRPr="00767B14">
        <w:t xml:space="preserve"> or chargers will be permitted in the exam room.</w:t>
      </w:r>
    </w:p>
    <w:p w14:paraId="30320F07" w14:textId="77777777" w:rsidR="00767B14" w:rsidRPr="00767B14" w:rsidRDefault="00767B14" w:rsidP="00767B14">
      <w:pPr>
        <w:numPr>
          <w:ilvl w:val="0"/>
          <w:numId w:val="5"/>
        </w:numPr>
        <w:rPr>
          <w:b/>
          <w:bCs/>
        </w:rPr>
      </w:pPr>
      <w:r w:rsidRPr="00767B14">
        <w:rPr>
          <w:b/>
          <w:bCs/>
        </w:rPr>
        <w:t>Exam day procedures – on-campus exams</w:t>
      </w:r>
    </w:p>
    <w:p w14:paraId="0B7744C8" w14:textId="2AC2967D" w:rsidR="00767B14" w:rsidRPr="00767B14" w:rsidRDefault="00767B14" w:rsidP="00767B14">
      <w:pPr>
        <w:numPr>
          <w:ilvl w:val="1"/>
          <w:numId w:val="5"/>
        </w:numPr>
      </w:pPr>
      <w:r>
        <w:t xml:space="preserve">Arrival and check-in: The exam classrooms will be open 30 minutes prior to the published exam start time.  Students are expected to arrive prior to the exam start time for check-in procedures.  The classroom doors will </w:t>
      </w:r>
      <w:r w:rsidR="44ED49F3">
        <w:t>close</w:t>
      </w:r>
      <w:r>
        <w:t xml:space="preserve"> 5 minutes prior to the start of the exam. Students who arrive late will not be admitted to the classroom (see section below on Late Arrivals and Absences).</w:t>
      </w:r>
    </w:p>
    <w:p w14:paraId="062262E8" w14:textId="16832D1D" w:rsidR="00767B14" w:rsidRPr="00767B14" w:rsidRDefault="00767B14" w:rsidP="00B4604D">
      <w:pPr>
        <w:numPr>
          <w:ilvl w:val="1"/>
          <w:numId w:val="5"/>
        </w:numPr>
        <w:spacing w:after="0"/>
      </w:pPr>
      <w:r>
        <w:t>Permitted items</w:t>
      </w:r>
      <w:r w:rsidR="42539732">
        <w:t>: Each</w:t>
      </w:r>
      <w:r>
        <w:t xml:space="preserve"> student must have their charged </w:t>
      </w:r>
      <w:r w:rsidR="00653520">
        <w:t>laptop w</w:t>
      </w:r>
      <w:r>
        <w:t>ith the exam downloaded to be admitted to the classroom.  The student may also bring the following items into the exam room:</w:t>
      </w:r>
    </w:p>
    <w:p w14:paraId="70391AF8" w14:textId="77777777" w:rsidR="00767B14" w:rsidRPr="00767B14" w:rsidRDefault="00767B14" w:rsidP="00B4604D">
      <w:pPr>
        <w:numPr>
          <w:ilvl w:val="2"/>
          <w:numId w:val="5"/>
        </w:numPr>
        <w:spacing w:after="0"/>
      </w:pPr>
      <w:r w:rsidRPr="00767B14">
        <w:t>Power cord or charging cable</w:t>
      </w:r>
    </w:p>
    <w:p w14:paraId="59CCA13D" w14:textId="77777777" w:rsidR="00767B14" w:rsidRPr="00767B14" w:rsidRDefault="00767B14" w:rsidP="00B4604D">
      <w:pPr>
        <w:numPr>
          <w:ilvl w:val="2"/>
          <w:numId w:val="5"/>
        </w:numPr>
        <w:spacing w:after="0"/>
      </w:pPr>
      <w:r w:rsidRPr="00767B14">
        <w:t>Mouse</w:t>
      </w:r>
    </w:p>
    <w:p w14:paraId="1A5298D3" w14:textId="77777777" w:rsidR="00767B14" w:rsidRPr="00767B14" w:rsidRDefault="00767B14" w:rsidP="00B4604D">
      <w:pPr>
        <w:numPr>
          <w:ilvl w:val="2"/>
          <w:numId w:val="5"/>
        </w:numPr>
        <w:spacing w:after="0"/>
      </w:pPr>
      <w:r w:rsidRPr="00767B14">
        <w:t>Pen or pencil</w:t>
      </w:r>
    </w:p>
    <w:p w14:paraId="6DBD8D33" w14:textId="77777777" w:rsidR="00767B14" w:rsidRPr="00767B14" w:rsidRDefault="00767B14" w:rsidP="00B4604D">
      <w:pPr>
        <w:numPr>
          <w:ilvl w:val="2"/>
          <w:numId w:val="5"/>
        </w:numPr>
      </w:pPr>
      <w:r w:rsidRPr="00767B14">
        <w:t xml:space="preserve">Soft foam earplugs </w:t>
      </w:r>
    </w:p>
    <w:p w14:paraId="1BDEC05C" w14:textId="4EB14ABB" w:rsidR="00767B14" w:rsidRPr="00767B14" w:rsidRDefault="6EC2A8A6" w:rsidP="0FA5EF8E">
      <w:pPr>
        <w:numPr>
          <w:ilvl w:val="1"/>
          <w:numId w:val="5"/>
        </w:numPr>
      </w:pPr>
      <w:r>
        <w:t>Prohibited items</w:t>
      </w:r>
      <w:r w:rsidR="468A9C9B">
        <w:t>: The</w:t>
      </w:r>
      <w:r>
        <w:t xml:space="preserve"> student may not bring any other items into the exam room.  Students should leave sufficient time to </w:t>
      </w:r>
      <w:r w:rsidR="00940478">
        <w:t xml:space="preserve">securely </w:t>
      </w:r>
      <w:r>
        <w:t xml:space="preserve">store their personal belongings.  </w:t>
      </w:r>
      <w:r w:rsidR="0123AE0C" w:rsidRPr="0FA5EF8E">
        <w:t xml:space="preserve">The college will not be responsible for items left </w:t>
      </w:r>
      <w:bookmarkStart w:id="0" w:name="_Int_LAXWagHE"/>
      <w:r w:rsidR="7FBA8918" w:rsidRPr="0FA5EF8E">
        <w:t>unsecured</w:t>
      </w:r>
      <w:bookmarkEnd w:id="0"/>
      <w:r w:rsidR="7FBA8918" w:rsidRPr="0FA5EF8E">
        <w:t xml:space="preserve">. </w:t>
      </w:r>
      <w:r w:rsidRPr="0FA5EF8E">
        <w:t>The list below describes</w:t>
      </w:r>
      <w:r w:rsidR="6A5EBC2F" w:rsidRPr="0FA5EF8E">
        <w:t xml:space="preserve"> specific</w:t>
      </w:r>
      <w:r w:rsidRPr="0FA5EF8E">
        <w:t xml:space="preserve"> items that are prohibited.  </w:t>
      </w:r>
    </w:p>
    <w:p w14:paraId="4B865360" w14:textId="78E1E5E8" w:rsidR="00767B14" w:rsidRPr="00767B14" w:rsidRDefault="002776F6" w:rsidP="00B4604D">
      <w:pPr>
        <w:numPr>
          <w:ilvl w:val="2"/>
          <w:numId w:val="5"/>
        </w:numPr>
        <w:spacing w:after="0"/>
      </w:pPr>
      <w:r>
        <w:t xml:space="preserve">Any electronic device, including </w:t>
      </w:r>
      <w:r w:rsidR="00767B14" w:rsidRPr="00767B14">
        <w:t>phone</w:t>
      </w:r>
      <w:r w:rsidR="00E50FBC">
        <w:t>s</w:t>
      </w:r>
      <w:r>
        <w:t>, smart</w:t>
      </w:r>
      <w:r w:rsidR="000B2A71">
        <w:t xml:space="preserve"> </w:t>
      </w:r>
      <w:r>
        <w:t>glasses</w:t>
      </w:r>
      <w:r w:rsidR="000B2A71">
        <w:t>, etc.</w:t>
      </w:r>
    </w:p>
    <w:p w14:paraId="7B396E6D" w14:textId="34F9E0FE" w:rsidR="00767B14" w:rsidRPr="00767B14" w:rsidRDefault="00767B14" w:rsidP="00B4604D">
      <w:pPr>
        <w:numPr>
          <w:ilvl w:val="2"/>
          <w:numId w:val="5"/>
        </w:numPr>
        <w:spacing w:after="0"/>
      </w:pPr>
      <w:r w:rsidRPr="00767B14">
        <w:t xml:space="preserve">Watches, </w:t>
      </w:r>
      <w:r w:rsidR="00641289">
        <w:t xml:space="preserve">including analog watches, smartwatches, </w:t>
      </w:r>
      <w:proofErr w:type="spellStart"/>
      <w:r w:rsidRPr="00767B14">
        <w:t>FitBits</w:t>
      </w:r>
      <w:proofErr w:type="spellEnd"/>
      <w:r w:rsidRPr="00767B14">
        <w:t xml:space="preserve">, </w:t>
      </w:r>
      <w:r w:rsidR="00641289">
        <w:t>and</w:t>
      </w:r>
      <w:r w:rsidRPr="00767B14">
        <w:t xml:space="preserve"> similar devices</w:t>
      </w:r>
    </w:p>
    <w:p w14:paraId="654E42A8" w14:textId="575DA01E" w:rsidR="00767B14" w:rsidRPr="00767B14" w:rsidRDefault="00767B14" w:rsidP="00B4604D">
      <w:pPr>
        <w:numPr>
          <w:ilvl w:val="2"/>
          <w:numId w:val="5"/>
        </w:numPr>
        <w:spacing w:after="0"/>
      </w:pPr>
      <w:r w:rsidRPr="00767B14">
        <w:t>Headphones, earphones,</w:t>
      </w:r>
      <w:r w:rsidR="00641289">
        <w:t xml:space="preserve"> and</w:t>
      </w:r>
      <w:r w:rsidRPr="00767B14">
        <w:t xml:space="preserve"> earbuds</w:t>
      </w:r>
    </w:p>
    <w:p w14:paraId="06601900" w14:textId="77777777" w:rsidR="00767B14" w:rsidRPr="00767B14" w:rsidRDefault="00767B14" w:rsidP="00B4604D">
      <w:pPr>
        <w:numPr>
          <w:ilvl w:val="2"/>
          <w:numId w:val="5"/>
        </w:numPr>
        <w:spacing w:after="0"/>
      </w:pPr>
      <w:r w:rsidRPr="00767B14">
        <w:lastRenderedPageBreak/>
        <w:t>Calculators</w:t>
      </w:r>
    </w:p>
    <w:p w14:paraId="2FABD30B" w14:textId="55E7E004" w:rsidR="00767B14" w:rsidRPr="00767B14" w:rsidRDefault="00767B14" w:rsidP="00B4604D">
      <w:pPr>
        <w:numPr>
          <w:ilvl w:val="2"/>
          <w:numId w:val="5"/>
        </w:numPr>
        <w:spacing w:after="0"/>
      </w:pPr>
      <w:r w:rsidRPr="00767B14">
        <w:t>Backpacks, bags, briefcases, purses</w:t>
      </w:r>
      <w:r w:rsidR="00CF7952">
        <w:t>, and</w:t>
      </w:r>
      <w:r w:rsidR="00270F08">
        <w:t xml:space="preserve"> wallets</w:t>
      </w:r>
    </w:p>
    <w:p w14:paraId="6DCC0FC1" w14:textId="77777777" w:rsidR="00767B14" w:rsidRPr="00767B14" w:rsidRDefault="00767B14" w:rsidP="00B4604D">
      <w:pPr>
        <w:numPr>
          <w:ilvl w:val="2"/>
          <w:numId w:val="5"/>
        </w:numPr>
        <w:spacing w:after="0"/>
      </w:pPr>
      <w:r w:rsidRPr="00767B14">
        <w:t>Notes, notebooks, reference materials, books, scratch paper from home</w:t>
      </w:r>
    </w:p>
    <w:p w14:paraId="4885593F" w14:textId="77777777" w:rsidR="00767B14" w:rsidRPr="00767B14" w:rsidRDefault="00767B14" w:rsidP="00E50FBC">
      <w:pPr>
        <w:numPr>
          <w:ilvl w:val="2"/>
          <w:numId w:val="5"/>
        </w:numPr>
      </w:pPr>
      <w:r w:rsidRPr="00767B14">
        <w:t>Food, drinks, water bottles (see section below on Accommodations)</w:t>
      </w:r>
    </w:p>
    <w:p w14:paraId="3EBDA2B9" w14:textId="6ED029FF" w:rsidR="00767B14" w:rsidRPr="00767B14" w:rsidRDefault="00767B14" w:rsidP="00767B14">
      <w:pPr>
        <w:numPr>
          <w:ilvl w:val="1"/>
          <w:numId w:val="5"/>
        </w:numPr>
      </w:pPr>
      <w:r>
        <w:t>Hats and clothing</w:t>
      </w:r>
      <w:r w:rsidR="007CF92A">
        <w:t>: Students</w:t>
      </w:r>
      <w:r>
        <w:t xml:space="preserve"> cannot wear baseball caps, hoods, sunglasses, or any other item which would prevent proctors from observing their eyes. Students may wish to dress in layers due to temperature variations in the exam room.  Coats, sweaters, etc. must be placed on the back of the student’s chair.</w:t>
      </w:r>
    </w:p>
    <w:p w14:paraId="0C186F13" w14:textId="77777777" w:rsidR="00767B14" w:rsidRPr="00767B14" w:rsidRDefault="00767B14" w:rsidP="00767B14">
      <w:pPr>
        <w:numPr>
          <w:ilvl w:val="1"/>
          <w:numId w:val="5"/>
        </w:numPr>
      </w:pPr>
      <w:r w:rsidRPr="00767B14">
        <w:t>Items provided by proctors or available in the exam room:</w:t>
      </w:r>
    </w:p>
    <w:p w14:paraId="2069D38B" w14:textId="2DC1ADD2" w:rsidR="00767B14" w:rsidRPr="00767B14" w:rsidRDefault="00233B10" w:rsidP="00B4604D">
      <w:pPr>
        <w:numPr>
          <w:ilvl w:val="2"/>
          <w:numId w:val="5"/>
        </w:numPr>
        <w:spacing w:after="0"/>
      </w:pPr>
      <w:r>
        <w:t xml:space="preserve">Scratch </w:t>
      </w:r>
      <w:r w:rsidR="00767B14" w:rsidRPr="00767B14">
        <w:t xml:space="preserve">paper </w:t>
      </w:r>
      <w:r w:rsidR="008605F8">
        <w:t xml:space="preserve">- </w:t>
      </w:r>
      <w:r w:rsidR="00767B14" w:rsidRPr="00767B14">
        <w:t>must be returned on exiting the exam room</w:t>
      </w:r>
    </w:p>
    <w:p w14:paraId="16E53259" w14:textId="77777777" w:rsidR="00767B14" w:rsidRPr="00767B14" w:rsidRDefault="00767B14" w:rsidP="00B4604D">
      <w:pPr>
        <w:numPr>
          <w:ilvl w:val="2"/>
          <w:numId w:val="5"/>
        </w:numPr>
        <w:spacing w:after="0"/>
      </w:pPr>
      <w:r w:rsidRPr="00767B14">
        <w:t>Tissues</w:t>
      </w:r>
    </w:p>
    <w:p w14:paraId="71C9324E" w14:textId="77777777" w:rsidR="00767B14" w:rsidRPr="00767B14" w:rsidRDefault="00767B14" w:rsidP="00B4604D">
      <w:pPr>
        <w:numPr>
          <w:ilvl w:val="2"/>
          <w:numId w:val="5"/>
        </w:numPr>
      </w:pPr>
      <w:r w:rsidRPr="00767B14">
        <w:t>Soft foam earplugs</w:t>
      </w:r>
    </w:p>
    <w:p w14:paraId="4E9BE075" w14:textId="390705C3" w:rsidR="00767B14" w:rsidRPr="00B471AB" w:rsidRDefault="1E20EDAF" w:rsidP="0FA5EF8E">
      <w:pPr>
        <w:numPr>
          <w:ilvl w:val="1"/>
          <w:numId w:val="5"/>
        </w:numPr>
      </w:pPr>
      <w:r w:rsidRPr="0FA5EF8E">
        <w:t>Prior to the start of the exam, p</w:t>
      </w:r>
      <w:r w:rsidR="6EC2A8A6" w:rsidRPr="0FA5EF8E">
        <w:t xml:space="preserve">roctors </w:t>
      </w:r>
      <w:r w:rsidRPr="0FA5EF8E">
        <w:t xml:space="preserve">will make a final announcement for students to check for any prohibited items and turn them </w:t>
      </w:r>
      <w:proofErr w:type="gramStart"/>
      <w:r w:rsidR="5DE24E25" w:rsidRPr="0FA5EF8E">
        <w:t>in to</w:t>
      </w:r>
      <w:proofErr w:type="gramEnd"/>
      <w:r w:rsidR="5DE24E25" w:rsidRPr="0FA5EF8E">
        <w:t xml:space="preserve"> a proctor; there will be no penalty to the student.  </w:t>
      </w:r>
      <w:r w:rsidR="3F0F957E" w:rsidRPr="0FA5EF8E">
        <w:t xml:space="preserve">Electronic devices will be shut off when turned </w:t>
      </w:r>
      <w:proofErr w:type="gramStart"/>
      <w:r w:rsidR="3F0F957E" w:rsidRPr="0FA5EF8E">
        <w:t>in to</w:t>
      </w:r>
      <w:proofErr w:type="gramEnd"/>
      <w:r w:rsidR="3F0F957E" w:rsidRPr="0FA5EF8E">
        <w:t xml:space="preserve"> a </w:t>
      </w:r>
      <w:r w:rsidR="37B9B54E" w:rsidRPr="0FA5EF8E">
        <w:t>proctor and</w:t>
      </w:r>
      <w:r w:rsidR="3F0F957E" w:rsidRPr="0FA5EF8E">
        <w:t xml:space="preserve"> may be retrieved when the student has completed the examination. </w:t>
      </w:r>
      <w:r w:rsidR="6EC2A8A6" w:rsidRPr="0FA5EF8E">
        <w:t xml:space="preserve">  </w:t>
      </w:r>
    </w:p>
    <w:p w14:paraId="51FC4564" w14:textId="500D99FC" w:rsidR="00AB27A7" w:rsidRPr="002D6E50" w:rsidRDefault="00AB27A7" w:rsidP="0FA5EF8E">
      <w:pPr>
        <w:numPr>
          <w:ilvl w:val="1"/>
          <w:numId w:val="5"/>
        </w:numPr>
      </w:pPr>
      <w:r w:rsidRPr="002D6E50">
        <w:t>If a</w:t>
      </w:r>
      <w:r w:rsidR="6EC2A8A6" w:rsidRPr="002D6E50">
        <w:t xml:space="preserve"> student is found to be in </w:t>
      </w:r>
      <w:proofErr w:type="gramStart"/>
      <w:r w:rsidR="6EC2A8A6" w:rsidRPr="002D6E50">
        <w:t>possession</w:t>
      </w:r>
      <w:proofErr w:type="gramEnd"/>
      <w:r w:rsidR="6EC2A8A6" w:rsidRPr="002D6E50">
        <w:t xml:space="preserve"> any electronic devices other than their </w:t>
      </w:r>
      <w:r w:rsidR="00F50F70" w:rsidRPr="002D6E50">
        <w:t>laptop</w:t>
      </w:r>
      <w:r w:rsidR="009453EF" w:rsidRPr="002D6E50">
        <w:t xml:space="preserve"> </w:t>
      </w:r>
      <w:r w:rsidR="47E324C7" w:rsidRPr="002D6E50">
        <w:t>during an examination</w:t>
      </w:r>
      <w:bookmarkStart w:id="1" w:name="2._Arrival_and_Check-in_at_the_Exam:"/>
      <w:bookmarkEnd w:id="1"/>
      <w:r w:rsidRPr="002D6E50">
        <w:t>:</w:t>
      </w:r>
    </w:p>
    <w:p w14:paraId="4CFEC7BD" w14:textId="32FB0E3A" w:rsidR="00767B14" w:rsidRPr="002D6E50" w:rsidRDefault="00AB27A7" w:rsidP="00AB27A7">
      <w:pPr>
        <w:numPr>
          <w:ilvl w:val="2"/>
          <w:numId w:val="5"/>
        </w:numPr>
      </w:pPr>
      <w:r w:rsidRPr="002D6E50">
        <w:t>First offense: Student will receive a 10% deduction on their exam score and w</w:t>
      </w:r>
      <w:r w:rsidR="6EC2A8A6" w:rsidRPr="002D6E50">
        <w:t xml:space="preserve">ill be referred to the Committee on Student Evaluation </w:t>
      </w:r>
      <w:r w:rsidR="152F601F" w:rsidRPr="002D6E50">
        <w:t xml:space="preserve">(COSE) </w:t>
      </w:r>
      <w:r w:rsidR="6EC2A8A6" w:rsidRPr="002D6E50">
        <w:t xml:space="preserve">for </w:t>
      </w:r>
      <w:r w:rsidR="4B326B39" w:rsidRPr="002D6E50">
        <w:t>policy violation</w:t>
      </w:r>
      <w:r w:rsidR="6EC2A8A6" w:rsidRPr="002D6E50">
        <w:t>.</w:t>
      </w:r>
    </w:p>
    <w:p w14:paraId="7806CFE6" w14:textId="7CEA92C8" w:rsidR="00AB27A7" w:rsidRPr="002D6E50" w:rsidRDefault="00AB27A7" w:rsidP="00AB27A7">
      <w:pPr>
        <w:numPr>
          <w:ilvl w:val="2"/>
          <w:numId w:val="5"/>
        </w:numPr>
      </w:pPr>
      <w:r w:rsidRPr="002D6E50">
        <w:t>Repeated offense: Student will forfeit exam points and will not be permitted a makeup exam. The student will be referred to COSE for repeated policy violation.</w:t>
      </w:r>
      <w:r w:rsidR="00DE59E2" w:rsidRPr="002D6E50">
        <w:t xml:space="preserve"> </w:t>
      </w:r>
      <w:r w:rsidR="00DE59E2" w:rsidRPr="002D6E50">
        <w:rPr>
          <w:rStyle w:val="EndnoteReference"/>
        </w:rPr>
        <w:endnoteReference w:id="2"/>
      </w:r>
    </w:p>
    <w:p w14:paraId="65417254" w14:textId="10CAEDF7" w:rsidR="00767B14" w:rsidRDefault="6EC2A8A6" w:rsidP="0FA5EF8E">
      <w:pPr>
        <w:numPr>
          <w:ilvl w:val="1"/>
          <w:numId w:val="5"/>
        </w:numPr>
      </w:pPr>
      <w:r w:rsidRPr="002D6E50">
        <w:t xml:space="preserve">A student who is found to be in possession of </w:t>
      </w:r>
      <w:r w:rsidR="00047337" w:rsidRPr="002D6E50">
        <w:t xml:space="preserve">materials </w:t>
      </w:r>
      <w:r w:rsidRPr="002D6E50">
        <w:t xml:space="preserve">pertaining to the exam </w:t>
      </w:r>
      <w:r w:rsidR="00047337" w:rsidRPr="002D6E50">
        <w:t xml:space="preserve">and/or who is observed accessing a phone or other electronic device during the exam </w:t>
      </w:r>
      <w:r w:rsidRPr="002D6E50">
        <w:t xml:space="preserve">will be </w:t>
      </w:r>
      <w:proofErr w:type="gramStart"/>
      <w:r w:rsidRPr="002D6E50">
        <w:t>referred</w:t>
      </w:r>
      <w:proofErr w:type="gramEnd"/>
      <w:r w:rsidRPr="002D6E50">
        <w:t xml:space="preserve"> for </w:t>
      </w:r>
      <w:r w:rsidRPr="0FA5EF8E">
        <w:t>academic misconduct to the College Hearing Committee as defined in Article 5 of the MSRR.</w:t>
      </w:r>
    </w:p>
    <w:p w14:paraId="4897C660" w14:textId="4E92204F" w:rsidR="00B609A3" w:rsidRPr="00767B14" w:rsidRDefault="00B609A3" w:rsidP="00B609A3">
      <w:pPr>
        <w:numPr>
          <w:ilvl w:val="1"/>
          <w:numId w:val="5"/>
        </w:numPr>
      </w:pPr>
      <w:r w:rsidRPr="00767B14">
        <w:t xml:space="preserve">Exam proctors have the right to examine and retain any prohibited items.  </w:t>
      </w:r>
    </w:p>
    <w:p w14:paraId="1AFA55EC" w14:textId="6EB0175D" w:rsidR="00767B14" w:rsidRPr="00767B14" w:rsidRDefault="00B93014" w:rsidP="00767B14">
      <w:pPr>
        <w:numPr>
          <w:ilvl w:val="0"/>
          <w:numId w:val="6"/>
        </w:numPr>
        <w:rPr>
          <w:b/>
          <w:bCs/>
        </w:rPr>
      </w:pPr>
      <w:r>
        <w:rPr>
          <w:b/>
          <w:bCs/>
        </w:rPr>
        <w:t xml:space="preserve">Procedures in the </w:t>
      </w:r>
      <w:r w:rsidR="00F51C78">
        <w:rPr>
          <w:b/>
          <w:bCs/>
        </w:rPr>
        <w:t>exam</w:t>
      </w:r>
      <w:r>
        <w:rPr>
          <w:b/>
          <w:bCs/>
        </w:rPr>
        <w:t xml:space="preserve"> room</w:t>
      </w:r>
      <w:bookmarkStart w:id="2" w:name="3._Personal_belongings:"/>
      <w:bookmarkEnd w:id="2"/>
    </w:p>
    <w:p w14:paraId="10BEF31D" w14:textId="1AC3E311" w:rsidR="00767B14" w:rsidRPr="00767B14" w:rsidRDefault="00767B14" w:rsidP="00767B14">
      <w:pPr>
        <w:numPr>
          <w:ilvl w:val="1"/>
          <w:numId w:val="6"/>
        </w:numPr>
      </w:pPr>
      <w:r>
        <w:t xml:space="preserve">There will be no talking or communicating with other students while the exam </w:t>
      </w:r>
      <w:r w:rsidR="24011B3F">
        <w:t>is in</w:t>
      </w:r>
      <w:r>
        <w:t xml:space="preserve"> progress. Students will be expected to keep their focus on their own device. </w:t>
      </w:r>
    </w:p>
    <w:p w14:paraId="088151BE" w14:textId="438A6262" w:rsidR="00767B14" w:rsidRPr="00767B14" w:rsidRDefault="00767B14" w:rsidP="00767B14">
      <w:pPr>
        <w:numPr>
          <w:ilvl w:val="1"/>
          <w:numId w:val="6"/>
        </w:numPr>
      </w:pPr>
      <w:r>
        <w:t>Technical issues</w:t>
      </w:r>
      <w:r w:rsidR="18F416B4">
        <w:t>: Proctors</w:t>
      </w:r>
      <w:r>
        <w:t xml:space="preserve"> can assist with technical issues with the exam software but will not answer questions about the content of any exam items. </w:t>
      </w:r>
    </w:p>
    <w:p w14:paraId="64298DF5" w14:textId="6946A703" w:rsidR="00767B14" w:rsidRPr="00767B14" w:rsidRDefault="00767B14" w:rsidP="00767B14">
      <w:pPr>
        <w:numPr>
          <w:ilvl w:val="1"/>
          <w:numId w:val="6"/>
        </w:numPr>
      </w:pPr>
      <w:r>
        <w:t>Comments on exam items</w:t>
      </w:r>
      <w:r w:rsidR="505356A6">
        <w:t>: During</w:t>
      </w:r>
      <w:r>
        <w:t xml:space="preserve"> some exams, the comment feature in </w:t>
      </w:r>
      <w:proofErr w:type="spellStart"/>
      <w:r>
        <w:t>Examplify</w:t>
      </w:r>
      <w:proofErr w:type="spellEnd"/>
      <w:r>
        <w:t xml:space="preserve"> may be activated</w:t>
      </w:r>
      <w:r w:rsidR="00F51C78">
        <w:t xml:space="preserve">, allowing </w:t>
      </w:r>
      <w:r>
        <w:t xml:space="preserve">the student to add a comment to an exam item. If this feature is not enabled, the student may submit a comment using the scratch paper provided by proctors and providing it to a proctor at the end of the exam. Faculty will review comments submitted through the system and on paper.  </w:t>
      </w:r>
    </w:p>
    <w:p w14:paraId="2937E917" w14:textId="5FC1B820" w:rsidR="00767B14" w:rsidRPr="00767B14" w:rsidRDefault="00767B14" w:rsidP="00767B14">
      <w:pPr>
        <w:numPr>
          <w:ilvl w:val="1"/>
          <w:numId w:val="6"/>
        </w:numPr>
      </w:pPr>
      <w:r>
        <w:t>Exam room environment</w:t>
      </w:r>
      <w:r w:rsidR="31491EBF">
        <w:t>: Proctors</w:t>
      </w:r>
      <w:bookmarkStart w:id="3" w:name="6._Exam_Environment:"/>
      <w:bookmarkEnd w:id="3"/>
      <w:r>
        <w:t xml:space="preserve"> will attempt to keep the testing environment as free from preventable distractions as possible. While it must be recognized that some distractions cannot </w:t>
      </w:r>
      <w:r>
        <w:lastRenderedPageBreak/>
        <w:t xml:space="preserve">be controlled (such as trains in East Lansing), administrators and/or proctors will address correctable distractions </w:t>
      </w:r>
      <w:proofErr w:type="gramStart"/>
      <w:r>
        <w:t>in an effort to</w:t>
      </w:r>
      <w:proofErr w:type="gramEnd"/>
      <w:r>
        <w:t xml:space="preserve"> keep the exam room as quiet as possible during the test. Proctors may address disruptive or distracting behavior by relocating students within the exam room or to a separate testing room. </w:t>
      </w:r>
    </w:p>
    <w:p w14:paraId="60F5DF36" w14:textId="7616E58C" w:rsidR="00767B14" w:rsidRPr="00767B14" w:rsidRDefault="6EC2A8A6" w:rsidP="00767B14">
      <w:pPr>
        <w:numPr>
          <w:ilvl w:val="1"/>
          <w:numId w:val="6"/>
        </w:numPr>
      </w:pPr>
      <w:r>
        <w:t>Restroom breaks</w:t>
      </w:r>
      <w:r w:rsidR="6961CEF7">
        <w:t>: The</w:t>
      </w:r>
      <w:r>
        <w:t xml:space="preserve"> student may be excused by a proctor if a restroom </w:t>
      </w:r>
      <w:r w:rsidR="4B56F7C8">
        <w:t>break is n</w:t>
      </w:r>
      <w:r>
        <w:t>eeded. The exam time will continue to run during restroom breaks. Students must leave their device and scratch paper in the exam room. Students may not access notes</w:t>
      </w:r>
      <w:r w:rsidR="4D4A01B5">
        <w:t xml:space="preserve">, </w:t>
      </w:r>
      <w:r>
        <w:t>electronic devices</w:t>
      </w:r>
      <w:r w:rsidR="009E6D0E">
        <w:t>, or personal items</w:t>
      </w:r>
      <w:r>
        <w:t xml:space="preserve"> </w:t>
      </w:r>
      <w:r w:rsidR="1F61F1A3">
        <w:t xml:space="preserve">(e.g., from their locker) </w:t>
      </w:r>
      <w:r>
        <w:t>while outside the exam room. Proctors may limit the number of students who may leave the exam room at one time. Proctors will ask the student to show that their pockets are empty on leaving from and returning to the exam room.</w:t>
      </w:r>
    </w:p>
    <w:p w14:paraId="5380FBE0" w14:textId="15F4D367" w:rsidR="00767B14" w:rsidRPr="00767B14" w:rsidRDefault="002F50D9" w:rsidP="00767B14">
      <w:pPr>
        <w:numPr>
          <w:ilvl w:val="1"/>
          <w:numId w:val="6"/>
        </w:numPr>
      </w:pPr>
      <w:r w:rsidRPr="00390AC9">
        <w:t xml:space="preserve">Infection control </w:t>
      </w:r>
      <w:r w:rsidR="00767B14" w:rsidRPr="00390AC9">
        <w:t>precautions</w:t>
      </w:r>
      <w:r w:rsidR="59E82CBB" w:rsidRPr="00390AC9">
        <w:t>: Measures</w:t>
      </w:r>
      <w:r w:rsidR="00767B14" w:rsidRPr="00390AC9">
        <w:t xml:space="preserve"> to reduce </w:t>
      </w:r>
      <w:r w:rsidR="00767B14">
        <w:t xml:space="preserve">the risk of spreading </w:t>
      </w:r>
      <w:r>
        <w:t>illness</w:t>
      </w:r>
      <w:r w:rsidR="00767B14">
        <w:t xml:space="preserve">, including use of masks or distancing, may be added to this protocol based on current MSU and site policies. Additionally, proctors may relocate individuals who are repeatedly coughing or sneezing to a separate proctored location prior to or during the exam. If a student is relocated during an exam, their device will be shut down to stop their exam timer until they are ready to resume in their new test location, at which time the resume code will be used to restart their exam. </w:t>
      </w:r>
      <w:bookmarkStart w:id="4" w:name="7._Absences:"/>
      <w:bookmarkEnd w:id="4"/>
    </w:p>
    <w:p w14:paraId="6C14D0E9" w14:textId="1EF37764" w:rsidR="00767B14" w:rsidRPr="00767B14" w:rsidRDefault="00767B14" w:rsidP="00767B14">
      <w:pPr>
        <w:numPr>
          <w:ilvl w:val="1"/>
          <w:numId w:val="6"/>
        </w:numPr>
      </w:pPr>
      <w:r>
        <w:t>Exam completion</w:t>
      </w:r>
      <w:r w:rsidR="6B3006E0">
        <w:t>: On</w:t>
      </w:r>
      <w:r>
        <w:t xml:space="preserve"> completion of the exam, or at the end of the allowed exam time, the student will submit their exam for upload.  The </w:t>
      </w:r>
      <w:proofErr w:type="spellStart"/>
      <w:r>
        <w:t>Examplify</w:t>
      </w:r>
      <w:proofErr w:type="spellEnd"/>
      <w:r>
        <w:t xml:space="preserve"> system will show a green “congratulations” screen to indicate the exam has been closed and uploaded.  Prior to </w:t>
      </w:r>
      <w:proofErr w:type="gramStart"/>
      <w:r>
        <w:t>exiting</w:t>
      </w:r>
      <w:proofErr w:type="gramEnd"/>
      <w:r>
        <w:t xml:space="preserve"> the exam room, the student will show the green screen to the proctor and return scratch paper.  </w:t>
      </w:r>
    </w:p>
    <w:p w14:paraId="759F6DF5" w14:textId="36CEFA24" w:rsidR="00767B14" w:rsidRPr="00767B14" w:rsidRDefault="007611ED" w:rsidP="00767B14">
      <w:pPr>
        <w:numPr>
          <w:ilvl w:val="0"/>
          <w:numId w:val="6"/>
        </w:numPr>
        <w:rPr>
          <w:b/>
          <w:bCs/>
        </w:rPr>
      </w:pPr>
      <w:r>
        <w:rPr>
          <w:b/>
          <w:bCs/>
        </w:rPr>
        <w:t xml:space="preserve">Attendance Exceptions - </w:t>
      </w:r>
      <w:r w:rsidR="00767B14" w:rsidRPr="00767B14">
        <w:rPr>
          <w:b/>
          <w:bCs/>
        </w:rPr>
        <w:t>Absences and Late Arrivals</w:t>
      </w:r>
    </w:p>
    <w:p w14:paraId="004A3ED4" w14:textId="35C2D4E8" w:rsidR="00767B14" w:rsidRPr="00767B14" w:rsidRDefault="00767B14" w:rsidP="00767B14">
      <w:pPr>
        <w:numPr>
          <w:ilvl w:val="1"/>
          <w:numId w:val="4"/>
        </w:numPr>
      </w:pPr>
      <w:r>
        <w:t>General:   Students are expected to take exams as scheduled and to arrive on time</w:t>
      </w:r>
      <w:r w:rsidR="00022F27">
        <w:t xml:space="preserve">. Arriving on time </w:t>
      </w:r>
      <w:r>
        <w:t>is defined as being seated</w:t>
      </w:r>
      <w:r w:rsidR="00752AF9">
        <w:t xml:space="preserve"> in the exam room</w:t>
      </w:r>
      <w:r>
        <w:t xml:space="preserve"> when the door is </w:t>
      </w:r>
      <w:r w:rsidR="36D82483">
        <w:t>closed</w:t>
      </w:r>
      <w:r>
        <w:t xml:space="preserve"> 5 minutes prior to the start of an exam. </w:t>
      </w:r>
    </w:p>
    <w:p w14:paraId="3B58F101" w14:textId="2F486910" w:rsidR="00767B14" w:rsidRPr="00767B14" w:rsidRDefault="00767B14" w:rsidP="00767B14">
      <w:pPr>
        <w:numPr>
          <w:ilvl w:val="1"/>
          <w:numId w:val="4"/>
        </w:numPr>
      </w:pPr>
      <w:r>
        <w:t>Makeup exams</w:t>
      </w:r>
      <w:r w:rsidR="312107D7">
        <w:t>: Availability</w:t>
      </w:r>
      <w:r>
        <w:t xml:space="preserve"> of make-up exams is defined in the course syllabus.  If an </w:t>
      </w:r>
      <w:r w:rsidR="00F61A16" w:rsidRPr="00390AC9">
        <w:t>attendance exception is approved</w:t>
      </w:r>
      <w:r w:rsidRPr="00390AC9">
        <w:t xml:space="preserve">, and </w:t>
      </w:r>
      <w:r>
        <w:t xml:space="preserve">make-up exams are available as defined in the course syllabus, arrangements will be made for a make-up examination at a date, time, and location and in a format determined by the course </w:t>
      </w:r>
      <w:r w:rsidR="000871EB">
        <w:t>director</w:t>
      </w:r>
      <w:r>
        <w:t>.</w:t>
      </w:r>
    </w:p>
    <w:p w14:paraId="5E2290B9" w14:textId="08CC5CEB" w:rsidR="00767B14" w:rsidRPr="00AB3136" w:rsidRDefault="00767B14" w:rsidP="00767B14">
      <w:pPr>
        <w:numPr>
          <w:ilvl w:val="1"/>
          <w:numId w:val="4"/>
        </w:numPr>
      </w:pPr>
      <w:r w:rsidRPr="00AB3136">
        <w:t>Absences</w:t>
      </w:r>
      <w:r w:rsidR="50E239D4" w:rsidRPr="00AB3136">
        <w:t>: A</w:t>
      </w:r>
      <w:r w:rsidRPr="00AB3136">
        <w:t xml:space="preserve"> student who is ill or has a personal or family emergency may </w:t>
      </w:r>
      <w:r w:rsidR="00F61A16" w:rsidRPr="00AB3136">
        <w:t>submit an Attendance Exception Request</w:t>
      </w:r>
      <w:r w:rsidRPr="00AB3136">
        <w:t xml:space="preserve"> as defined by the </w:t>
      </w:r>
      <w:r w:rsidR="00F61A16" w:rsidRPr="00AB3136">
        <w:t xml:space="preserve">Attendance Exception </w:t>
      </w:r>
      <w:r w:rsidRPr="00AB3136">
        <w:t xml:space="preserve">Policy and related procedures. </w:t>
      </w:r>
    </w:p>
    <w:p w14:paraId="6F16FDDE" w14:textId="5D17EFD6" w:rsidR="00767B14" w:rsidRPr="00AB3136" w:rsidRDefault="00767B14" w:rsidP="00767B14">
      <w:pPr>
        <w:numPr>
          <w:ilvl w:val="2"/>
          <w:numId w:val="4"/>
        </w:numPr>
        <w:rPr>
          <w:strike/>
        </w:rPr>
      </w:pPr>
      <w:r w:rsidRPr="00AB3136">
        <w:t xml:space="preserve">If </w:t>
      </w:r>
      <w:r w:rsidR="00F61A16" w:rsidRPr="00AB3136">
        <w:t>the attendance exception request is approved</w:t>
      </w:r>
      <w:r w:rsidRPr="00AB3136">
        <w:t>, the student will be permitted to take a make-up exam for full credit</w:t>
      </w:r>
      <w:r w:rsidR="00FB393E" w:rsidRPr="00AB3136">
        <w:rPr>
          <w:strike/>
        </w:rPr>
        <w:t>.</w:t>
      </w:r>
      <w:r w:rsidRPr="00AB3136">
        <w:rPr>
          <w:strike/>
        </w:rPr>
        <w:t xml:space="preserve"> </w:t>
      </w:r>
    </w:p>
    <w:p w14:paraId="601626BB" w14:textId="3016997A" w:rsidR="00767B14" w:rsidRPr="00AB3136" w:rsidRDefault="00767B14" w:rsidP="00767B14">
      <w:pPr>
        <w:numPr>
          <w:ilvl w:val="2"/>
          <w:numId w:val="4"/>
        </w:numPr>
      </w:pPr>
      <w:r w:rsidRPr="00AB3136">
        <w:t xml:space="preserve">If </w:t>
      </w:r>
      <w:r w:rsidR="00F61A16" w:rsidRPr="00AB3136">
        <w:t xml:space="preserve">the attendance exception request is </w:t>
      </w:r>
      <w:r w:rsidR="000931A5" w:rsidRPr="00AB3136">
        <w:t>denied,</w:t>
      </w:r>
      <w:r w:rsidRPr="00AB3136">
        <w:t xml:space="preserve"> the student will be permitted to take a make-up examination with point deductions as defined below. </w:t>
      </w:r>
    </w:p>
    <w:p w14:paraId="172FC2FE" w14:textId="5563356F" w:rsidR="00F03F2B" w:rsidRPr="00767B14" w:rsidRDefault="59232444" w:rsidP="0FA5EF8E">
      <w:pPr>
        <w:numPr>
          <w:ilvl w:val="2"/>
          <w:numId w:val="4"/>
        </w:numPr>
      </w:pPr>
      <w:r w:rsidRPr="00AB3136">
        <w:t xml:space="preserve">The number of </w:t>
      </w:r>
      <w:r w:rsidR="00BB3D57" w:rsidRPr="00AB3136">
        <w:t>absences</w:t>
      </w:r>
      <w:r w:rsidR="6258CD85" w:rsidRPr="00AB3136">
        <w:t xml:space="preserve"> will be </w:t>
      </w:r>
      <w:r w:rsidR="6258CD85" w:rsidRPr="0FA5EF8E">
        <w:t>tracked. Excessive</w:t>
      </w:r>
      <w:r w:rsidRPr="0FA5EF8E">
        <w:t xml:space="preserve"> </w:t>
      </w:r>
      <w:r w:rsidR="6258CD85" w:rsidRPr="0FA5EF8E">
        <w:t xml:space="preserve">numbers of </w:t>
      </w:r>
      <w:r w:rsidRPr="0FA5EF8E">
        <w:t>absences</w:t>
      </w:r>
      <w:r w:rsidR="000931A5">
        <w:t xml:space="preserve"> </w:t>
      </w:r>
      <w:r w:rsidR="7420B588" w:rsidRPr="0FA5EF8E">
        <w:t xml:space="preserve">will be addressed as defined </w:t>
      </w:r>
      <w:r w:rsidR="000931A5">
        <w:t>by</w:t>
      </w:r>
      <w:r w:rsidR="00BB3D57">
        <w:t xml:space="preserve"> the attendance policy.</w:t>
      </w:r>
    </w:p>
    <w:p w14:paraId="4CD8C227" w14:textId="34F6111A" w:rsidR="00767B14" w:rsidRPr="00AB3136" w:rsidRDefault="00767B14" w:rsidP="00767B14">
      <w:pPr>
        <w:numPr>
          <w:ilvl w:val="1"/>
          <w:numId w:val="4"/>
        </w:numPr>
      </w:pPr>
      <w:r>
        <w:t>Late arrivals</w:t>
      </w:r>
      <w:r w:rsidR="782F92AC">
        <w:t>: A</w:t>
      </w:r>
      <w:r>
        <w:t xml:space="preserve"> student who arrives after the exam room doors are closed will be considered </w:t>
      </w:r>
      <w:proofErr w:type="gramStart"/>
      <w:r>
        <w:t>a late</w:t>
      </w:r>
      <w:proofErr w:type="gramEnd"/>
      <w:r>
        <w:t xml:space="preserve"> arrival.  Local staff may permit the student to complete the exam on site. The </w:t>
      </w:r>
      <w:r w:rsidRPr="00AB3136">
        <w:t xml:space="preserve">student </w:t>
      </w:r>
      <w:r w:rsidR="00E02EDB" w:rsidRPr="00AB3136">
        <w:t xml:space="preserve">is </w:t>
      </w:r>
      <w:r w:rsidR="00E02EDB" w:rsidRPr="00AB3136">
        <w:lastRenderedPageBreak/>
        <w:t xml:space="preserve">expected to submit an attendance exception request </w:t>
      </w:r>
      <w:r w:rsidRPr="00AB3136">
        <w:t>after the exam</w:t>
      </w:r>
      <w:r w:rsidR="003D6BC8" w:rsidRPr="00AB3136">
        <w:t xml:space="preserve"> to indicate the reason for their late arrival.</w:t>
      </w:r>
    </w:p>
    <w:p w14:paraId="329D336D" w14:textId="6B329E5D" w:rsidR="00767B14" w:rsidRPr="00AB3136" w:rsidRDefault="00767B14" w:rsidP="00767B14">
      <w:pPr>
        <w:numPr>
          <w:ilvl w:val="2"/>
          <w:numId w:val="4"/>
        </w:numPr>
      </w:pPr>
      <w:r w:rsidRPr="00AB3136">
        <w:t xml:space="preserve">If </w:t>
      </w:r>
      <w:r w:rsidR="00E02EDB" w:rsidRPr="00AB3136">
        <w:t>the attendance exception request is approved</w:t>
      </w:r>
      <w:r w:rsidRPr="00AB3136">
        <w:t>, the exam will be scored without penalty.</w:t>
      </w:r>
    </w:p>
    <w:p w14:paraId="53CAAD98" w14:textId="6AB9F506" w:rsidR="00767B14" w:rsidRPr="00AB3136" w:rsidRDefault="00767B14" w:rsidP="00767B14">
      <w:pPr>
        <w:numPr>
          <w:ilvl w:val="2"/>
          <w:numId w:val="4"/>
        </w:numPr>
      </w:pPr>
      <w:r w:rsidRPr="00AB3136">
        <w:t xml:space="preserve">If </w:t>
      </w:r>
      <w:r w:rsidR="00E02EDB" w:rsidRPr="00AB3136">
        <w:t>the attendance exception request is denied,</w:t>
      </w:r>
      <w:r w:rsidRPr="00AB3136">
        <w:t xml:space="preserve"> </w:t>
      </w:r>
      <w:r w:rsidR="006D2FA1" w:rsidRPr="00AB3136">
        <w:t>the exam will be scored with</w:t>
      </w:r>
      <w:r w:rsidRPr="00AB3136">
        <w:t xml:space="preserve"> point deductions as defined below</w:t>
      </w:r>
      <w:r w:rsidR="006D2FA1" w:rsidRPr="00AB3136">
        <w:t>.</w:t>
      </w:r>
    </w:p>
    <w:p w14:paraId="2172879F" w14:textId="627E4A5E" w:rsidR="00767B14" w:rsidRPr="00AB3136" w:rsidRDefault="6EC2A8A6" w:rsidP="0FA5EF8E">
      <w:pPr>
        <w:numPr>
          <w:ilvl w:val="1"/>
          <w:numId w:val="4"/>
        </w:numPr>
      </w:pPr>
      <w:r w:rsidRPr="00AB3136">
        <w:t>Point reductions for unexcused absence</w:t>
      </w:r>
      <w:r w:rsidR="5A8C9F07" w:rsidRPr="00AB3136">
        <w:t xml:space="preserve"> and unexcused late arrivals</w:t>
      </w:r>
      <w:r w:rsidRPr="00AB3136">
        <w:t xml:space="preserve">: </w:t>
      </w:r>
      <w:bookmarkStart w:id="5" w:name="_Hlk117228263"/>
      <w:r w:rsidR="2FF51ED3" w:rsidRPr="00AB3136">
        <w:t xml:space="preserve">If </w:t>
      </w:r>
      <w:r w:rsidR="000F5D08" w:rsidRPr="00AB3136">
        <w:t>the attendance exception request is denied,</w:t>
      </w:r>
      <w:r w:rsidR="7B2FDB33" w:rsidRPr="00AB3136">
        <w:t xml:space="preserve"> </w:t>
      </w:r>
      <w:r w:rsidRPr="00AB3136">
        <w:t>the student will receive a</w:t>
      </w:r>
      <w:r w:rsidR="18A036E0" w:rsidRPr="00AB3136">
        <w:t xml:space="preserve"> </w:t>
      </w:r>
      <w:r w:rsidRPr="00AB3136">
        <w:t xml:space="preserve">point deduction on the exam or </w:t>
      </w:r>
      <w:r w:rsidR="40D464BD" w:rsidRPr="00AB3136">
        <w:t>quiz as</w:t>
      </w:r>
      <w:r w:rsidRPr="00AB3136">
        <w:t xml:space="preserve"> defined below. </w:t>
      </w:r>
    </w:p>
    <w:bookmarkEnd w:id="5"/>
    <w:p w14:paraId="41C9ABB7" w14:textId="592139F9" w:rsidR="00767B14" w:rsidRPr="004528F7" w:rsidRDefault="00762A71" w:rsidP="0FA5EF8E">
      <w:pPr>
        <w:numPr>
          <w:ilvl w:val="2"/>
          <w:numId w:val="4"/>
        </w:numPr>
      </w:pPr>
      <w:r w:rsidRPr="00AB3136">
        <w:t>Unapproved attendance exceptions</w:t>
      </w:r>
      <w:r w:rsidR="6EC2A8A6" w:rsidRPr="00AB3136">
        <w:t xml:space="preserve"> </w:t>
      </w:r>
      <w:r w:rsidR="009A50C8" w:rsidRPr="00AB3136">
        <w:t>(</w:t>
      </w:r>
      <w:r w:rsidR="6EC2A8A6" w:rsidRPr="00AB3136">
        <w:t xml:space="preserve">absences </w:t>
      </w:r>
      <w:r w:rsidR="2FF51ED3" w:rsidRPr="00AB3136">
        <w:t>and late arrivals</w:t>
      </w:r>
      <w:r w:rsidR="009A50C8" w:rsidRPr="00AB3136">
        <w:t>)</w:t>
      </w:r>
      <w:r w:rsidR="2FF51ED3" w:rsidRPr="00AB3136">
        <w:t xml:space="preserve"> </w:t>
      </w:r>
      <w:r w:rsidR="6EC2A8A6" w:rsidRPr="00AB3136">
        <w:t>will be tracked longitudinally</w:t>
      </w:r>
      <w:r w:rsidR="009D33D5" w:rsidRPr="00AB3136">
        <w:rPr>
          <w:rStyle w:val="EndnoteReference"/>
        </w:rPr>
        <w:t xml:space="preserve"> </w:t>
      </w:r>
      <w:r w:rsidR="6EC2A8A6" w:rsidRPr="00AB3136">
        <w:t xml:space="preserve">through semesters 1 through 6. </w:t>
      </w:r>
      <w:r w:rsidR="520CC6CB" w:rsidRPr="00AB3136">
        <w:t xml:space="preserve"> </w:t>
      </w:r>
      <w:r w:rsidR="450E2F67" w:rsidRPr="00AB3136">
        <w:t>Each</w:t>
      </w:r>
      <w:r w:rsidR="520CC6CB" w:rsidRPr="00AB3136">
        <w:t xml:space="preserve"> unexcused absence</w:t>
      </w:r>
      <w:r w:rsidR="450E2F67" w:rsidRPr="00AB3136">
        <w:t xml:space="preserve"> or</w:t>
      </w:r>
      <w:r w:rsidR="520CC6CB" w:rsidRPr="00AB3136">
        <w:t xml:space="preserve"> an unexcused late arrival</w:t>
      </w:r>
      <w:r w:rsidR="450E2F67" w:rsidRPr="00AB3136">
        <w:t xml:space="preserve"> will be counted as an </w:t>
      </w:r>
      <w:r w:rsidR="3C062F1D" w:rsidRPr="00AB3136">
        <w:t>“</w:t>
      </w:r>
      <w:r w:rsidR="450E2F67" w:rsidRPr="00AB3136">
        <w:t>inc</w:t>
      </w:r>
      <w:r w:rsidR="450E2F67" w:rsidRPr="0FA5EF8E">
        <w:t>ident</w:t>
      </w:r>
      <w:r w:rsidR="6D2AF60E" w:rsidRPr="0FA5EF8E">
        <w:t>”</w:t>
      </w:r>
      <w:r w:rsidR="450E2F67" w:rsidRPr="0FA5EF8E">
        <w:t xml:space="preserve">. </w:t>
      </w:r>
    </w:p>
    <w:p w14:paraId="70CD53DC" w14:textId="108D7EA1" w:rsidR="00767B14" w:rsidRPr="001B068F" w:rsidRDefault="6EC2A8A6" w:rsidP="0FA5EF8E">
      <w:pPr>
        <w:numPr>
          <w:ilvl w:val="2"/>
          <w:numId w:val="4"/>
        </w:numPr>
      </w:pPr>
      <w:r w:rsidRPr="0FA5EF8E">
        <w:t xml:space="preserve">On the first </w:t>
      </w:r>
      <w:r w:rsidR="2FF51ED3" w:rsidRPr="0FA5EF8E">
        <w:t>incident</w:t>
      </w:r>
      <w:r w:rsidRPr="0FA5EF8E">
        <w:t>, there will be a 10% deduction</w:t>
      </w:r>
      <w:r w:rsidR="55238C3F" w:rsidRPr="0FA5EF8E">
        <w:t xml:space="preserve"> on the exam score earned</w:t>
      </w:r>
      <w:r w:rsidRPr="0FA5EF8E">
        <w:t>.</w:t>
      </w:r>
    </w:p>
    <w:p w14:paraId="1708998F" w14:textId="25CF0B49" w:rsidR="000754B9" w:rsidRPr="001B068F" w:rsidRDefault="6EC2A8A6" w:rsidP="0FA5EF8E">
      <w:pPr>
        <w:numPr>
          <w:ilvl w:val="2"/>
          <w:numId w:val="4"/>
        </w:numPr>
      </w:pPr>
      <w:r w:rsidRPr="0FA5EF8E">
        <w:t xml:space="preserve">On the second </w:t>
      </w:r>
      <w:r w:rsidR="2FF51ED3" w:rsidRPr="0FA5EF8E">
        <w:t>incident</w:t>
      </w:r>
      <w:r w:rsidRPr="0FA5EF8E">
        <w:t>, there will be a 20% deduction</w:t>
      </w:r>
      <w:r w:rsidR="55238C3F" w:rsidRPr="0FA5EF8E">
        <w:t xml:space="preserve"> on the exam score earned</w:t>
      </w:r>
      <w:r w:rsidRPr="0FA5EF8E">
        <w:t xml:space="preserve">, and the student will </w:t>
      </w:r>
      <w:r w:rsidR="00CB7780">
        <w:t>be</w:t>
      </w:r>
      <w:r w:rsidRPr="0FA5EF8E">
        <w:t xml:space="preserve"> </w:t>
      </w:r>
      <w:r w:rsidR="55238C3F" w:rsidRPr="0FA5EF8E">
        <w:t xml:space="preserve">referred to meet </w:t>
      </w:r>
      <w:r w:rsidRPr="0FA5EF8E">
        <w:t xml:space="preserve">with </w:t>
      </w:r>
      <w:r w:rsidR="32CBEDCD" w:rsidRPr="0FA5EF8E">
        <w:t>a college administrato</w:t>
      </w:r>
      <w:r w:rsidR="54AA3AC5" w:rsidRPr="0FA5EF8E">
        <w:t>r at the student’s site:</w:t>
      </w:r>
    </w:p>
    <w:p w14:paraId="3E91C5B3" w14:textId="643BEA16" w:rsidR="000754B9" w:rsidRPr="001B068F" w:rsidRDefault="54AA3AC5" w:rsidP="0FA5EF8E">
      <w:pPr>
        <w:numPr>
          <w:ilvl w:val="3"/>
          <w:numId w:val="4"/>
        </w:numPr>
      </w:pPr>
      <w:r w:rsidRPr="0FA5EF8E">
        <w:t>T</w:t>
      </w:r>
      <w:r w:rsidR="5ACDEB2E" w:rsidRPr="0FA5EF8E">
        <w:t xml:space="preserve">he Associate Dean at </w:t>
      </w:r>
      <w:r w:rsidR="344DF9CB" w:rsidRPr="0FA5EF8E">
        <w:t xml:space="preserve">the </w:t>
      </w:r>
      <w:r w:rsidR="5ACDEB2E" w:rsidRPr="0FA5EF8E">
        <w:t>Detroit Medical Center</w:t>
      </w:r>
    </w:p>
    <w:p w14:paraId="7AF05F6A" w14:textId="405B5C0E" w:rsidR="00CE06BD" w:rsidRPr="001B068F" w:rsidRDefault="5ACDEB2E" w:rsidP="0FA5EF8E">
      <w:pPr>
        <w:numPr>
          <w:ilvl w:val="3"/>
          <w:numId w:val="4"/>
        </w:numPr>
      </w:pPr>
      <w:r w:rsidRPr="0FA5EF8E">
        <w:t xml:space="preserve">The Associate Dean at </w:t>
      </w:r>
      <w:r w:rsidR="344DF9CB" w:rsidRPr="0FA5EF8E">
        <w:t xml:space="preserve">the </w:t>
      </w:r>
      <w:r w:rsidRPr="0FA5EF8E">
        <w:t>Macomb University Center</w:t>
      </w:r>
    </w:p>
    <w:p w14:paraId="16B5ECCE" w14:textId="1B4CA1A2" w:rsidR="00CE06BD" w:rsidRPr="001B068F" w:rsidRDefault="5ACDEB2E" w:rsidP="0FA5EF8E">
      <w:pPr>
        <w:numPr>
          <w:ilvl w:val="3"/>
          <w:numId w:val="4"/>
        </w:numPr>
      </w:pPr>
      <w:r w:rsidRPr="0FA5EF8E">
        <w:t xml:space="preserve">The Associate Dean for Admissions and Student Affairs or the Senior Associate Dean for Medical Education </w:t>
      </w:r>
      <w:r w:rsidR="344DF9CB" w:rsidRPr="0FA5EF8E">
        <w:t>at the East Lansing campus</w:t>
      </w:r>
    </w:p>
    <w:p w14:paraId="35D6C884" w14:textId="4262139D" w:rsidR="005D0E5B" w:rsidRPr="00B471AB" w:rsidRDefault="6EC2A8A6" w:rsidP="0FA5EF8E">
      <w:pPr>
        <w:numPr>
          <w:ilvl w:val="2"/>
          <w:numId w:val="7"/>
        </w:numPr>
      </w:pPr>
      <w:r w:rsidRPr="0FA5EF8E">
        <w:t xml:space="preserve">On the third </w:t>
      </w:r>
      <w:r w:rsidR="2FF51ED3" w:rsidRPr="0FA5EF8E">
        <w:t>incident</w:t>
      </w:r>
      <w:r w:rsidRPr="0FA5EF8E">
        <w:t>, the</w:t>
      </w:r>
      <w:r w:rsidR="61807FC9" w:rsidRPr="0FA5EF8E">
        <w:t xml:space="preserve"> student will forfeit </w:t>
      </w:r>
      <w:r w:rsidR="5F36859F" w:rsidRPr="0FA5EF8E">
        <w:t>all</w:t>
      </w:r>
      <w:r w:rsidR="61807FC9" w:rsidRPr="0FA5EF8E">
        <w:t xml:space="preserve"> points </w:t>
      </w:r>
      <w:r w:rsidR="001B0BE8">
        <w:t xml:space="preserve">associated with the exam or </w:t>
      </w:r>
      <w:proofErr w:type="gramStart"/>
      <w:r w:rsidR="001B0BE8">
        <w:t xml:space="preserve">quiz, </w:t>
      </w:r>
      <w:r w:rsidR="5F36859F" w:rsidRPr="0FA5EF8E">
        <w:t>and</w:t>
      </w:r>
      <w:proofErr w:type="gramEnd"/>
      <w:r w:rsidR="5F36859F" w:rsidRPr="0FA5EF8E">
        <w:t xml:space="preserve"> will be referred to the COSE</w:t>
      </w:r>
      <w:r w:rsidR="36C35D22" w:rsidRPr="0FA5EF8E">
        <w:t xml:space="preserve"> for review of professionalism</w:t>
      </w:r>
      <w:r w:rsidR="4C1B276C" w:rsidRPr="0FA5EF8E">
        <w:t>.</w:t>
      </w:r>
      <w:r w:rsidR="00FB393E">
        <w:rPr>
          <w:rStyle w:val="EndnoteReference"/>
        </w:rPr>
        <w:endnoteReference w:id="3"/>
      </w:r>
    </w:p>
    <w:p w14:paraId="6FE064EB" w14:textId="77777777" w:rsidR="00767B14" w:rsidRPr="00767B14" w:rsidRDefault="00767B14" w:rsidP="005D0E5B">
      <w:pPr>
        <w:numPr>
          <w:ilvl w:val="0"/>
          <w:numId w:val="7"/>
        </w:numPr>
        <w:rPr>
          <w:b/>
          <w:bCs/>
        </w:rPr>
      </w:pPr>
      <w:r w:rsidRPr="00767B14">
        <w:rPr>
          <w:b/>
          <w:bCs/>
        </w:rPr>
        <w:t>Unexpected Technology Issues:</w:t>
      </w:r>
    </w:p>
    <w:p w14:paraId="0E8C80A3" w14:textId="77777777" w:rsidR="00767B14" w:rsidRPr="00767B14" w:rsidRDefault="00767B14" w:rsidP="005D0E5B">
      <w:pPr>
        <w:numPr>
          <w:ilvl w:val="1"/>
          <w:numId w:val="7"/>
        </w:numPr>
      </w:pPr>
      <w:r w:rsidRPr="00767B14">
        <w:t xml:space="preserve">If a student experiences a technology failure with their personal device or the </w:t>
      </w:r>
      <w:proofErr w:type="spellStart"/>
      <w:r w:rsidRPr="00767B14">
        <w:t>Examplify</w:t>
      </w:r>
      <w:proofErr w:type="spellEnd"/>
      <w:r w:rsidRPr="00767B14">
        <w:t xml:space="preserve"> software, the examinee must inform a proctor.</w:t>
      </w:r>
    </w:p>
    <w:p w14:paraId="3F2FAB08" w14:textId="77777777" w:rsidR="00767B14" w:rsidRPr="00767B14" w:rsidRDefault="00767B14" w:rsidP="005D0E5B">
      <w:pPr>
        <w:numPr>
          <w:ilvl w:val="1"/>
          <w:numId w:val="7"/>
        </w:numPr>
      </w:pPr>
      <w:r w:rsidRPr="00767B14">
        <w:t xml:space="preserve">If the issue occurs before the exam begins, the proctor will provide a substitute device or paper version.  </w:t>
      </w:r>
    </w:p>
    <w:p w14:paraId="22C12621" w14:textId="77777777" w:rsidR="00767B14" w:rsidRPr="00767B14" w:rsidRDefault="00767B14" w:rsidP="005D0E5B">
      <w:pPr>
        <w:numPr>
          <w:ilvl w:val="1"/>
          <w:numId w:val="7"/>
        </w:numPr>
      </w:pPr>
      <w:r w:rsidRPr="00767B14">
        <w:t>If the issue occurs any time after the exam is started, the student will be provided with a substitute device and given the opportunity to restart the examination. If no substitute device is available, the student will complete the examination via paper.</w:t>
      </w:r>
    </w:p>
    <w:p w14:paraId="66E079C2" w14:textId="737DA9DB" w:rsidR="00767B14" w:rsidRPr="00767B14" w:rsidRDefault="00767B14" w:rsidP="005D0E5B">
      <w:pPr>
        <w:numPr>
          <w:ilvl w:val="1"/>
          <w:numId w:val="7"/>
        </w:numPr>
        <w:rPr>
          <w:b/>
          <w:bCs/>
        </w:rPr>
      </w:pPr>
      <w:r w:rsidRPr="00767B14">
        <w:t>Upon completion of the exam, the substitute device or paper examination must be returned to the exam administration staff.</w:t>
      </w:r>
      <w:bookmarkStart w:id="6" w:name="11._Communication:"/>
      <w:bookmarkStart w:id="7" w:name="12._Academic_Integrity:"/>
      <w:bookmarkEnd w:id="6"/>
      <w:bookmarkEnd w:id="7"/>
    </w:p>
    <w:p w14:paraId="4CABE30A" w14:textId="77777777" w:rsidR="00767B14" w:rsidRPr="00767B14" w:rsidRDefault="00767B14" w:rsidP="005D0E5B">
      <w:pPr>
        <w:numPr>
          <w:ilvl w:val="0"/>
          <w:numId w:val="7"/>
        </w:numPr>
        <w:rPr>
          <w:b/>
          <w:bCs/>
        </w:rPr>
      </w:pPr>
      <w:r w:rsidRPr="00767B14">
        <w:rPr>
          <w:b/>
          <w:bCs/>
        </w:rPr>
        <w:t>Academic Integrity:</w:t>
      </w:r>
    </w:p>
    <w:p w14:paraId="6B2E1ED8" w14:textId="384CD1C5" w:rsidR="00767B14" w:rsidRPr="00767B14" w:rsidRDefault="6EC2A8A6" w:rsidP="005D0E5B">
      <w:pPr>
        <w:numPr>
          <w:ilvl w:val="1"/>
          <w:numId w:val="7"/>
        </w:numPr>
        <w:rPr>
          <w:b/>
          <w:bCs/>
        </w:rPr>
      </w:pPr>
      <w:r>
        <w:t xml:space="preserve">Each student must adhere to this policy and any additional instructions provided by the exam administration staff. A failure to do so may be considered a violation of MSU and MSUCOM policies on academic </w:t>
      </w:r>
      <w:bookmarkStart w:id="8" w:name="_Int_wLgkt0XL"/>
      <w:proofErr w:type="gramStart"/>
      <w:r>
        <w:t>integrity, and</w:t>
      </w:r>
      <w:bookmarkEnd w:id="8"/>
      <w:proofErr w:type="gramEnd"/>
      <w:r>
        <w:t xml:space="preserve"> may result in disciplinary actions that may include a loss of credit for the exam</w:t>
      </w:r>
      <w:r w:rsidR="0C394127">
        <w:t xml:space="preserve"> or other sanctions, </w:t>
      </w:r>
      <w:r w:rsidR="231E0950">
        <w:t>up to and including dismissal,</w:t>
      </w:r>
      <w:r>
        <w:t xml:space="preserve"> as defined in the course syllabus or the “Medical Student Rights and Responsibilities” document. </w:t>
      </w:r>
    </w:p>
    <w:p w14:paraId="63623250" w14:textId="77777777" w:rsidR="00767B14" w:rsidRPr="00767B14" w:rsidRDefault="00767B14" w:rsidP="005D0E5B">
      <w:pPr>
        <w:numPr>
          <w:ilvl w:val="0"/>
          <w:numId w:val="7"/>
        </w:numPr>
        <w:rPr>
          <w:b/>
          <w:bCs/>
        </w:rPr>
      </w:pPr>
      <w:proofErr w:type="gramStart"/>
      <w:r w:rsidRPr="00767B14">
        <w:rPr>
          <w:b/>
          <w:bCs/>
        </w:rPr>
        <w:lastRenderedPageBreak/>
        <w:t>Accommodations</w:t>
      </w:r>
      <w:proofErr w:type="gramEnd"/>
      <w:r w:rsidRPr="00767B14">
        <w:rPr>
          <w:b/>
          <w:bCs/>
        </w:rPr>
        <w:t>:</w:t>
      </w:r>
    </w:p>
    <w:p w14:paraId="49310BFE" w14:textId="25DAC385" w:rsidR="00767B14" w:rsidRDefault="001B0BE8" w:rsidP="0FA5EF8E">
      <w:pPr>
        <w:numPr>
          <w:ilvl w:val="1"/>
          <w:numId w:val="7"/>
        </w:numPr>
      </w:pPr>
      <w:r>
        <w:t>College personnel, including course coordinators,</w:t>
      </w:r>
      <w:r w:rsidR="6EC2A8A6" w:rsidRPr="0FA5EF8E">
        <w:t xml:space="preserve"> will work with a student who has an active Verified Individualized Services and Accommodations (VISA) </w:t>
      </w:r>
      <w:r w:rsidR="122C9358" w:rsidRPr="0FA5EF8E">
        <w:t xml:space="preserve">or Accommodations Letter (AL) </w:t>
      </w:r>
      <w:r w:rsidR="6EC2A8A6" w:rsidRPr="0FA5EF8E">
        <w:t>document through MSU’s Resource Center for Persons with Disabilities (RCPD) to</w:t>
      </w:r>
      <w:r w:rsidR="35842BE0" w:rsidRPr="0FA5EF8E">
        <w:t xml:space="preserve"> arrange for </w:t>
      </w:r>
      <w:r w:rsidR="00F254D5">
        <w:t xml:space="preserve">exam </w:t>
      </w:r>
      <w:r w:rsidR="35842BE0" w:rsidRPr="0FA5EF8E">
        <w:t xml:space="preserve">accommodations as </w:t>
      </w:r>
      <w:r w:rsidR="474D779D" w:rsidRPr="0FA5EF8E">
        <w:t xml:space="preserve">documented. </w:t>
      </w:r>
      <w:r w:rsidR="6EC2A8A6" w:rsidRPr="0FA5EF8E">
        <w:t xml:space="preserve"> </w:t>
      </w:r>
      <w:r w:rsidR="474D779D" w:rsidRPr="0FA5EF8E">
        <w:t xml:space="preserve"> </w:t>
      </w:r>
    </w:p>
    <w:p w14:paraId="08A832C3" w14:textId="6C070C45" w:rsidR="00F254D5" w:rsidRPr="001825F0" w:rsidRDefault="00F254D5" w:rsidP="0FA5EF8E">
      <w:pPr>
        <w:numPr>
          <w:ilvl w:val="1"/>
          <w:numId w:val="7"/>
        </w:numPr>
      </w:pPr>
      <w:r w:rsidRPr="001825F0">
        <w:t xml:space="preserve">For NBOME exams, including COMAT and COMSAE exams, that are administered as a course or curriculum requirement, the </w:t>
      </w:r>
      <w:r w:rsidR="00CB7E0E" w:rsidRPr="001825F0">
        <w:t xml:space="preserve">ability to provide MSU/RCPD recommended </w:t>
      </w:r>
      <w:r w:rsidRPr="001825F0">
        <w:t>accommodations may be limited by</w:t>
      </w:r>
      <w:r w:rsidR="00152031" w:rsidRPr="001825F0">
        <w:t xml:space="preserve"> the</w:t>
      </w:r>
      <w:r w:rsidRPr="001825F0">
        <w:t xml:space="preserve"> NBOME</w:t>
      </w:r>
      <w:r w:rsidR="00081FDB" w:rsidRPr="001825F0">
        <w:t xml:space="preserve"> or its testing system. </w:t>
      </w:r>
    </w:p>
    <w:sectPr w:rsidR="00F254D5" w:rsidRPr="001825F0" w:rsidSect="00466D85">
      <w:headerReference w:type="even" r:id="rId9"/>
      <w:headerReference w:type="default" r:id="rId10"/>
      <w:footerReference w:type="even" r:id="rId11"/>
      <w:footerReference w:type="default" r:id="rId12"/>
      <w:headerReference w:type="first" r:id="rId13"/>
      <w:footerReference w:type="first" r:id="rId14"/>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31D9" w14:textId="77777777" w:rsidR="00A36F28" w:rsidRDefault="00A36F28" w:rsidP="00CE1A28">
      <w:pPr>
        <w:spacing w:after="0" w:line="240" w:lineRule="auto"/>
      </w:pPr>
      <w:r>
        <w:separator/>
      </w:r>
    </w:p>
  </w:endnote>
  <w:endnote w:type="continuationSeparator" w:id="0">
    <w:p w14:paraId="06E7AC4C" w14:textId="77777777" w:rsidR="00A36F28" w:rsidRDefault="00A36F28" w:rsidP="00CE1A28">
      <w:pPr>
        <w:spacing w:after="0" w:line="240" w:lineRule="auto"/>
      </w:pPr>
      <w:r>
        <w:continuationSeparator/>
      </w:r>
    </w:p>
  </w:endnote>
  <w:endnote w:type="continuationNotice" w:id="1">
    <w:p w14:paraId="4FE8C6FE" w14:textId="77777777" w:rsidR="00A36F28" w:rsidRDefault="00A36F28">
      <w:pPr>
        <w:spacing w:after="0" w:line="240" w:lineRule="auto"/>
      </w:pPr>
    </w:p>
  </w:endnote>
  <w:endnote w:id="2">
    <w:p w14:paraId="575421B7" w14:textId="78AD2679" w:rsidR="009D33D5" w:rsidRDefault="00DE59E2" w:rsidP="00DE59E2">
      <w:pPr>
        <w:pStyle w:val="EndnoteText"/>
      </w:pPr>
      <w:r>
        <w:rPr>
          <w:rStyle w:val="EndnoteReference"/>
        </w:rPr>
        <w:endnoteRef/>
      </w:r>
      <w:r>
        <w:t xml:space="preserve"> A finding of professional misconduct by the COSE will be reported on the student’s Medical Student Performance Evaluation (MSPE).</w:t>
      </w:r>
    </w:p>
  </w:endnote>
  <w:endnote w:id="3">
    <w:p w14:paraId="4472C6C6" w14:textId="77777777" w:rsidR="001825F0" w:rsidRDefault="00FB393E" w:rsidP="001825F0">
      <w:pPr>
        <w:pStyle w:val="EndnoteText"/>
      </w:pPr>
      <w:r>
        <w:rPr>
          <w:rStyle w:val="EndnoteReference"/>
        </w:rPr>
        <w:endnoteRef/>
      </w:r>
      <w:r w:rsidR="001825F0">
        <w:t xml:space="preserve"> A finding of professional misconduct by the COSE will be reported on the student’s Medical Student Performance Evaluation (MSPE).</w:t>
      </w:r>
    </w:p>
    <w:p w14:paraId="47973C2F" w14:textId="024061F1" w:rsidR="00FB393E" w:rsidRDefault="00FB393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ACAF" w14:textId="77777777" w:rsidR="00543039" w:rsidRDefault="00543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150178"/>
      <w:docPartObj>
        <w:docPartGallery w:val="Page Numbers (Bottom of Page)"/>
        <w:docPartUnique/>
      </w:docPartObj>
    </w:sdtPr>
    <w:sdtContent>
      <w:sdt>
        <w:sdtPr>
          <w:id w:val="-1769616900"/>
          <w:docPartObj>
            <w:docPartGallery w:val="Page Numbers (Top of Page)"/>
            <w:docPartUnique/>
          </w:docPartObj>
        </w:sdtPr>
        <w:sdtContent>
          <w:p w14:paraId="34B90EBF" w14:textId="04B52421" w:rsidR="00CF251C" w:rsidRDefault="00CF251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89CD41E" w14:textId="77777777" w:rsidR="00CE1A28" w:rsidRDefault="00CE1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FB379" w14:textId="77777777" w:rsidR="00543039" w:rsidRDefault="00543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D219" w14:textId="77777777" w:rsidR="00A36F28" w:rsidRDefault="00A36F28" w:rsidP="00CE1A28">
      <w:pPr>
        <w:spacing w:after="0" w:line="240" w:lineRule="auto"/>
      </w:pPr>
      <w:r>
        <w:separator/>
      </w:r>
    </w:p>
  </w:footnote>
  <w:footnote w:type="continuationSeparator" w:id="0">
    <w:p w14:paraId="1F54BE6F" w14:textId="77777777" w:rsidR="00A36F28" w:rsidRDefault="00A36F28" w:rsidP="00CE1A28">
      <w:pPr>
        <w:spacing w:after="0" w:line="240" w:lineRule="auto"/>
      </w:pPr>
      <w:r>
        <w:continuationSeparator/>
      </w:r>
    </w:p>
  </w:footnote>
  <w:footnote w:type="continuationNotice" w:id="1">
    <w:p w14:paraId="3B6E9713" w14:textId="77777777" w:rsidR="00A36F28" w:rsidRDefault="00A36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4D0E" w14:textId="6EF2E60A" w:rsidR="00543039" w:rsidRDefault="00543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C35E" w14:textId="776FF63B" w:rsidR="00543039" w:rsidRDefault="00543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41AD" w14:textId="2DA6B177" w:rsidR="00543039" w:rsidRDefault="0054303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LAXWagHE" int2:invalidationBookmarkName="" int2:hashCode="CwnG3kE0yFJgE6" int2:id="MDQwlpsJ">
      <int2:state int2:value="Rejected" int2:type="AugLoop_Text_Critique"/>
    </int2:bookmark>
    <int2:bookmark int2:bookmarkName="_Int_wLgkt0XL" int2:invalidationBookmarkName="" int2:hashCode="zmiKuo4xJ/aY1d" int2:id="uI1vBKI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9EB4E0D0"/>
    <w:lvl w:ilvl="0">
      <w:start w:val="1"/>
      <w:numFmt w:val="decimal"/>
      <w:lvlText w:val="%1."/>
      <w:lvlJc w:val="left"/>
      <w:pPr>
        <w:ind w:left="460" w:hanging="360"/>
      </w:pPr>
      <w:rPr>
        <w:rFonts w:cs="Times New Roman"/>
        <w:b/>
        <w:bCs/>
        <w:spacing w:val="-2"/>
        <w:w w:val="100"/>
      </w:rPr>
    </w:lvl>
    <w:lvl w:ilvl="1">
      <w:start w:val="1"/>
      <w:numFmt w:val="lowerLetter"/>
      <w:lvlText w:val="%2."/>
      <w:lvlJc w:val="left"/>
      <w:pPr>
        <w:ind w:left="820" w:hanging="360"/>
      </w:pPr>
      <w:rPr>
        <w:rFonts w:ascii="Calibri" w:hAnsi="Calibri" w:cs="Calibri"/>
        <w:b w:val="0"/>
        <w:bCs w:val="0"/>
        <w:spacing w:val="-2"/>
        <w:w w:val="100"/>
        <w:sz w:val="22"/>
        <w:szCs w:val="22"/>
      </w:rPr>
    </w:lvl>
    <w:lvl w:ilvl="2">
      <w:start w:val="1"/>
      <w:numFmt w:val="lowerRoman"/>
      <w:lvlText w:val="%3)"/>
      <w:lvlJc w:val="left"/>
      <w:pPr>
        <w:ind w:left="1180" w:hanging="360"/>
      </w:pPr>
      <w:rPr>
        <w:rFonts w:ascii="Calibri" w:hAnsi="Calibri" w:cs="Calibri"/>
        <w:b w:val="0"/>
        <w:bCs w:val="0"/>
        <w:spacing w:val="-2"/>
        <w:w w:val="100"/>
        <w:sz w:val="18"/>
        <w:szCs w:val="18"/>
      </w:rPr>
    </w:lvl>
    <w:lvl w:ilvl="3">
      <w:numFmt w:val="bullet"/>
      <w:lvlText w:val="•"/>
      <w:lvlJc w:val="left"/>
      <w:pPr>
        <w:ind w:left="1530" w:hanging="360"/>
      </w:pPr>
    </w:lvl>
    <w:lvl w:ilvl="4">
      <w:numFmt w:val="bullet"/>
      <w:lvlText w:val="•"/>
      <w:lvlJc w:val="left"/>
      <w:pPr>
        <w:ind w:left="3635" w:hanging="360"/>
      </w:pPr>
    </w:lvl>
    <w:lvl w:ilvl="5">
      <w:numFmt w:val="bullet"/>
      <w:lvlText w:val="•"/>
      <w:lvlJc w:val="left"/>
      <w:pPr>
        <w:ind w:left="4862" w:hanging="360"/>
      </w:pPr>
    </w:lvl>
    <w:lvl w:ilvl="6">
      <w:numFmt w:val="bullet"/>
      <w:lvlText w:val="•"/>
      <w:lvlJc w:val="left"/>
      <w:pPr>
        <w:ind w:left="6090" w:hanging="360"/>
      </w:pPr>
    </w:lvl>
    <w:lvl w:ilvl="7">
      <w:numFmt w:val="bullet"/>
      <w:lvlText w:val="•"/>
      <w:lvlJc w:val="left"/>
      <w:pPr>
        <w:ind w:left="7317" w:hanging="360"/>
      </w:pPr>
    </w:lvl>
    <w:lvl w:ilvl="8">
      <w:numFmt w:val="bullet"/>
      <w:lvlText w:val="•"/>
      <w:lvlJc w:val="left"/>
      <w:pPr>
        <w:ind w:left="8545" w:hanging="360"/>
      </w:pPr>
    </w:lvl>
  </w:abstractNum>
  <w:abstractNum w:abstractNumId="1" w15:restartNumberingAfterBreak="0">
    <w:nsid w:val="0D5F2B91"/>
    <w:multiLevelType w:val="hybridMultilevel"/>
    <w:tmpl w:val="61649468"/>
    <w:lvl w:ilvl="0" w:tplc="0409000F">
      <w:start w:val="1"/>
      <w:numFmt w:val="decimal"/>
      <w:lvlText w:val="%1."/>
      <w:lvlJc w:val="left"/>
      <w:pPr>
        <w:ind w:left="460" w:hanging="360"/>
      </w:pPr>
      <w:rPr>
        <w:rFonts w:cs="Times New Roman"/>
      </w:rPr>
    </w:lvl>
    <w:lvl w:ilvl="1" w:tplc="E8907146">
      <w:start w:val="1"/>
      <w:numFmt w:val="lowerLetter"/>
      <w:lvlText w:val="%2."/>
      <w:lvlJc w:val="left"/>
      <w:pPr>
        <w:ind w:left="810" w:hanging="360"/>
      </w:pPr>
      <w:rPr>
        <w:rFonts w:cs="Times New Roman"/>
        <w:b w:val="0"/>
        <w:bCs w:val="0"/>
      </w:rPr>
    </w:lvl>
    <w:lvl w:ilvl="2" w:tplc="04090001">
      <w:start w:val="1"/>
      <w:numFmt w:val="bullet"/>
      <w:lvlText w:val=""/>
      <w:lvlJc w:val="left"/>
      <w:pPr>
        <w:ind w:left="1170" w:hanging="180"/>
      </w:pPr>
      <w:rPr>
        <w:rFonts w:ascii="Symbol" w:hAnsi="Symbol" w:hint="default"/>
      </w:rPr>
    </w:lvl>
    <w:lvl w:ilvl="3" w:tplc="0409000F">
      <w:start w:val="1"/>
      <w:numFmt w:val="decimal"/>
      <w:lvlText w:val="%4."/>
      <w:lvlJc w:val="left"/>
      <w:pPr>
        <w:ind w:left="2620" w:hanging="360"/>
      </w:pPr>
      <w:rPr>
        <w:rFonts w:cs="Times New Roman"/>
      </w:rPr>
    </w:lvl>
    <w:lvl w:ilvl="4" w:tplc="04090019" w:tentative="1">
      <w:start w:val="1"/>
      <w:numFmt w:val="lowerLetter"/>
      <w:lvlText w:val="%5."/>
      <w:lvlJc w:val="left"/>
      <w:pPr>
        <w:ind w:left="3340" w:hanging="360"/>
      </w:pPr>
      <w:rPr>
        <w:rFonts w:cs="Times New Roman"/>
      </w:rPr>
    </w:lvl>
    <w:lvl w:ilvl="5" w:tplc="0409001B" w:tentative="1">
      <w:start w:val="1"/>
      <w:numFmt w:val="lowerRoman"/>
      <w:lvlText w:val="%6."/>
      <w:lvlJc w:val="right"/>
      <w:pPr>
        <w:ind w:left="4060" w:hanging="180"/>
      </w:pPr>
      <w:rPr>
        <w:rFonts w:cs="Times New Roman"/>
      </w:rPr>
    </w:lvl>
    <w:lvl w:ilvl="6" w:tplc="0409000F" w:tentative="1">
      <w:start w:val="1"/>
      <w:numFmt w:val="decimal"/>
      <w:lvlText w:val="%7."/>
      <w:lvlJc w:val="left"/>
      <w:pPr>
        <w:ind w:left="4780" w:hanging="360"/>
      </w:pPr>
      <w:rPr>
        <w:rFonts w:cs="Times New Roman"/>
      </w:rPr>
    </w:lvl>
    <w:lvl w:ilvl="7" w:tplc="04090019" w:tentative="1">
      <w:start w:val="1"/>
      <w:numFmt w:val="lowerLetter"/>
      <w:lvlText w:val="%8."/>
      <w:lvlJc w:val="left"/>
      <w:pPr>
        <w:ind w:left="5500" w:hanging="360"/>
      </w:pPr>
      <w:rPr>
        <w:rFonts w:cs="Times New Roman"/>
      </w:rPr>
    </w:lvl>
    <w:lvl w:ilvl="8" w:tplc="0409001B" w:tentative="1">
      <w:start w:val="1"/>
      <w:numFmt w:val="lowerRoman"/>
      <w:lvlText w:val="%9."/>
      <w:lvlJc w:val="right"/>
      <w:pPr>
        <w:ind w:left="6220" w:hanging="180"/>
      </w:pPr>
      <w:rPr>
        <w:rFonts w:cs="Times New Roman"/>
      </w:rPr>
    </w:lvl>
  </w:abstractNum>
  <w:abstractNum w:abstractNumId="2" w15:restartNumberingAfterBreak="0">
    <w:nsid w:val="17182C12"/>
    <w:multiLevelType w:val="hybridMultilevel"/>
    <w:tmpl w:val="CD5E1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24651C"/>
    <w:multiLevelType w:val="multilevel"/>
    <w:tmpl w:val="73B68D04"/>
    <w:lvl w:ilvl="0">
      <w:start w:val="5"/>
      <w:numFmt w:val="decimal"/>
      <w:lvlText w:val="%1."/>
      <w:lvlJc w:val="left"/>
      <w:pPr>
        <w:ind w:left="460" w:hanging="360"/>
      </w:pPr>
      <w:rPr>
        <w:rFonts w:cs="Times New Roman" w:hint="default"/>
        <w:b/>
        <w:bCs/>
        <w:spacing w:val="-2"/>
        <w:w w:val="100"/>
      </w:rPr>
    </w:lvl>
    <w:lvl w:ilvl="1">
      <w:start w:val="1"/>
      <w:numFmt w:val="lowerLetter"/>
      <w:lvlText w:val="%2."/>
      <w:lvlJc w:val="left"/>
      <w:pPr>
        <w:ind w:left="820" w:hanging="360"/>
      </w:pPr>
      <w:rPr>
        <w:rFonts w:ascii="Calibri" w:hAnsi="Calibri" w:cs="Calibri" w:hint="default"/>
        <w:b w:val="0"/>
        <w:bCs w:val="0"/>
        <w:spacing w:val="-2"/>
        <w:w w:val="100"/>
        <w:sz w:val="18"/>
        <w:szCs w:val="18"/>
      </w:rPr>
    </w:lvl>
    <w:lvl w:ilvl="2">
      <w:start w:val="4"/>
      <w:numFmt w:val="lowerRoman"/>
      <w:lvlText w:val="%3)"/>
      <w:lvlJc w:val="left"/>
      <w:pPr>
        <w:ind w:left="1180" w:hanging="360"/>
      </w:pPr>
      <w:rPr>
        <w:rFonts w:ascii="Calibri" w:hAnsi="Calibri" w:cs="Calibri" w:hint="default"/>
        <w:b w:val="0"/>
        <w:bCs w:val="0"/>
        <w:spacing w:val="-2"/>
        <w:w w:val="100"/>
        <w:sz w:val="18"/>
        <w:szCs w:val="18"/>
      </w:rPr>
    </w:lvl>
    <w:lvl w:ilvl="3">
      <w:numFmt w:val="bullet"/>
      <w:lvlText w:val="•"/>
      <w:lvlJc w:val="left"/>
      <w:pPr>
        <w:ind w:left="2407" w:hanging="360"/>
      </w:pPr>
      <w:rPr>
        <w:rFonts w:hint="default"/>
      </w:rPr>
    </w:lvl>
    <w:lvl w:ilvl="4">
      <w:numFmt w:val="bullet"/>
      <w:lvlText w:val="•"/>
      <w:lvlJc w:val="left"/>
      <w:pPr>
        <w:ind w:left="3635" w:hanging="360"/>
      </w:pPr>
      <w:rPr>
        <w:rFonts w:hint="default"/>
      </w:rPr>
    </w:lvl>
    <w:lvl w:ilvl="5">
      <w:numFmt w:val="bullet"/>
      <w:lvlText w:val="•"/>
      <w:lvlJc w:val="left"/>
      <w:pPr>
        <w:ind w:left="4862" w:hanging="360"/>
      </w:pPr>
      <w:rPr>
        <w:rFonts w:hint="default"/>
      </w:rPr>
    </w:lvl>
    <w:lvl w:ilvl="6">
      <w:numFmt w:val="bullet"/>
      <w:lvlText w:val="•"/>
      <w:lvlJc w:val="left"/>
      <w:pPr>
        <w:ind w:left="6090" w:hanging="360"/>
      </w:pPr>
      <w:rPr>
        <w:rFonts w:hint="default"/>
      </w:rPr>
    </w:lvl>
    <w:lvl w:ilvl="7">
      <w:numFmt w:val="bullet"/>
      <w:lvlText w:val="•"/>
      <w:lvlJc w:val="left"/>
      <w:pPr>
        <w:ind w:left="7317" w:hanging="360"/>
      </w:pPr>
      <w:rPr>
        <w:rFonts w:hint="default"/>
      </w:rPr>
    </w:lvl>
    <w:lvl w:ilvl="8">
      <w:numFmt w:val="bullet"/>
      <w:lvlText w:val="•"/>
      <w:lvlJc w:val="left"/>
      <w:pPr>
        <w:ind w:left="8545" w:hanging="360"/>
      </w:pPr>
      <w:rPr>
        <w:rFonts w:hint="default"/>
      </w:rPr>
    </w:lvl>
  </w:abstractNum>
  <w:abstractNum w:abstractNumId="4" w15:restartNumberingAfterBreak="0">
    <w:nsid w:val="3B5E510C"/>
    <w:multiLevelType w:val="hybridMultilevel"/>
    <w:tmpl w:val="A886A2F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E624C4"/>
    <w:multiLevelType w:val="multilevel"/>
    <w:tmpl w:val="D84EDFD6"/>
    <w:lvl w:ilvl="0">
      <w:start w:val="4"/>
      <w:numFmt w:val="decimal"/>
      <w:lvlText w:val="%1."/>
      <w:lvlJc w:val="left"/>
      <w:pPr>
        <w:ind w:left="460" w:hanging="360"/>
      </w:pPr>
      <w:rPr>
        <w:rFonts w:cs="Times New Roman" w:hint="default"/>
        <w:b/>
        <w:bCs/>
        <w:spacing w:val="-2"/>
        <w:w w:val="100"/>
      </w:rPr>
    </w:lvl>
    <w:lvl w:ilvl="1">
      <w:start w:val="1"/>
      <w:numFmt w:val="lowerLetter"/>
      <w:lvlText w:val="%2."/>
      <w:lvlJc w:val="left"/>
      <w:pPr>
        <w:ind w:left="820" w:hanging="360"/>
      </w:pPr>
      <w:rPr>
        <w:rFonts w:ascii="Calibri" w:hAnsi="Calibri" w:cs="Calibri" w:hint="default"/>
        <w:b w:val="0"/>
        <w:bCs w:val="0"/>
        <w:spacing w:val="-2"/>
        <w:w w:val="100"/>
        <w:sz w:val="18"/>
        <w:szCs w:val="18"/>
      </w:rPr>
    </w:lvl>
    <w:lvl w:ilvl="2">
      <w:start w:val="1"/>
      <w:numFmt w:val="lowerRoman"/>
      <w:lvlText w:val="%3)"/>
      <w:lvlJc w:val="left"/>
      <w:pPr>
        <w:ind w:left="1180" w:hanging="360"/>
      </w:pPr>
      <w:rPr>
        <w:rFonts w:ascii="Calibri" w:hAnsi="Calibri" w:cs="Calibri" w:hint="default"/>
        <w:b w:val="0"/>
        <w:bCs w:val="0"/>
        <w:spacing w:val="-2"/>
        <w:w w:val="100"/>
        <w:sz w:val="18"/>
        <w:szCs w:val="18"/>
      </w:rPr>
    </w:lvl>
    <w:lvl w:ilvl="3">
      <w:numFmt w:val="bullet"/>
      <w:lvlText w:val="•"/>
      <w:lvlJc w:val="left"/>
      <w:pPr>
        <w:ind w:left="2407" w:hanging="360"/>
      </w:pPr>
      <w:rPr>
        <w:rFonts w:hint="default"/>
      </w:rPr>
    </w:lvl>
    <w:lvl w:ilvl="4">
      <w:numFmt w:val="bullet"/>
      <w:lvlText w:val="•"/>
      <w:lvlJc w:val="left"/>
      <w:pPr>
        <w:ind w:left="3635" w:hanging="360"/>
      </w:pPr>
      <w:rPr>
        <w:rFonts w:hint="default"/>
      </w:rPr>
    </w:lvl>
    <w:lvl w:ilvl="5">
      <w:numFmt w:val="bullet"/>
      <w:lvlText w:val="•"/>
      <w:lvlJc w:val="left"/>
      <w:pPr>
        <w:ind w:left="4862" w:hanging="360"/>
      </w:pPr>
      <w:rPr>
        <w:rFonts w:hint="default"/>
      </w:rPr>
    </w:lvl>
    <w:lvl w:ilvl="6">
      <w:numFmt w:val="bullet"/>
      <w:lvlText w:val="•"/>
      <w:lvlJc w:val="left"/>
      <w:pPr>
        <w:ind w:left="6090" w:hanging="360"/>
      </w:pPr>
      <w:rPr>
        <w:rFonts w:hint="default"/>
      </w:rPr>
    </w:lvl>
    <w:lvl w:ilvl="7">
      <w:numFmt w:val="bullet"/>
      <w:lvlText w:val="•"/>
      <w:lvlJc w:val="left"/>
      <w:pPr>
        <w:ind w:left="7317" w:hanging="360"/>
      </w:pPr>
      <w:rPr>
        <w:rFonts w:hint="default"/>
      </w:rPr>
    </w:lvl>
    <w:lvl w:ilvl="8">
      <w:numFmt w:val="bullet"/>
      <w:lvlText w:val="•"/>
      <w:lvlJc w:val="left"/>
      <w:pPr>
        <w:ind w:left="8545" w:hanging="360"/>
      </w:pPr>
      <w:rPr>
        <w:rFonts w:hint="default"/>
      </w:rPr>
    </w:lvl>
  </w:abstractNum>
  <w:abstractNum w:abstractNumId="6" w15:restartNumberingAfterBreak="0">
    <w:nsid w:val="5CCF4C40"/>
    <w:multiLevelType w:val="hybridMultilevel"/>
    <w:tmpl w:val="0690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2502144">
    <w:abstractNumId w:val="6"/>
  </w:num>
  <w:num w:numId="2" w16cid:durableId="625311465">
    <w:abstractNumId w:val="2"/>
  </w:num>
  <w:num w:numId="3" w16cid:durableId="726807299">
    <w:abstractNumId w:val="4"/>
  </w:num>
  <w:num w:numId="4" w16cid:durableId="309870855">
    <w:abstractNumId w:val="0"/>
  </w:num>
  <w:num w:numId="5" w16cid:durableId="1967539818">
    <w:abstractNumId w:val="1"/>
  </w:num>
  <w:num w:numId="6" w16cid:durableId="373042348">
    <w:abstractNumId w:val="5"/>
  </w:num>
  <w:num w:numId="7" w16cid:durableId="774138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85"/>
    <w:rsid w:val="0000277B"/>
    <w:rsid w:val="00011459"/>
    <w:rsid w:val="00022F27"/>
    <w:rsid w:val="00025247"/>
    <w:rsid w:val="000458AA"/>
    <w:rsid w:val="00045C4F"/>
    <w:rsid w:val="00047337"/>
    <w:rsid w:val="00050D5A"/>
    <w:rsid w:val="00066A7E"/>
    <w:rsid w:val="000754B9"/>
    <w:rsid w:val="00081FDB"/>
    <w:rsid w:val="00082CD3"/>
    <w:rsid w:val="00083E7F"/>
    <w:rsid w:val="000871EB"/>
    <w:rsid w:val="000931A5"/>
    <w:rsid w:val="000B2A71"/>
    <w:rsid w:val="000D0C70"/>
    <w:rsid w:val="000F04C4"/>
    <w:rsid w:val="000F2E98"/>
    <w:rsid w:val="000F5D08"/>
    <w:rsid w:val="001150D2"/>
    <w:rsid w:val="00131BC6"/>
    <w:rsid w:val="00152031"/>
    <w:rsid w:val="001645E1"/>
    <w:rsid w:val="0016569A"/>
    <w:rsid w:val="00165F51"/>
    <w:rsid w:val="00167A97"/>
    <w:rsid w:val="001744DC"/>
    <w:rsid w:val="00180AF1"/>
    <w:rsid w:val="001825F0"/>
    <w:rsid w:val="00186807"/>
    <w:rsid w:val="001A0C6A"/>
    <w:rsid w:val="001A7E8D"/>
    <w:rsid w:val="001B068F"/>
    <w:rsid w:val="001B0BE8"/>
    <w:rsid w:val="001C0D8A"/>
    <w:rsid w:val="001C319F"/>
    <w:rsid w:val="001C4522"/>
    <w:rsid w:val="001D36D3"/>
    <w:rsid w:val="001E13D8"/>
    <w:rsid w:val="001F0404"/>
    <w:rsid w:val="00227B21"/>
    <w:rsid w:val="00233B10"/>
    <w:rsid w:val="00233F96"/>
    <w:rsid w:val="0023722B"/>
    <w:rsid w:val="00243460"/>
    <w:rsid w:val="00266769"/>
    <w:rsid w:val="00270F08"/>
    <w:rsid w:val="0027124B"/>
    <w:rsid w:val="002731C7"/>
    <w:rsid w:val="002776F6"/>
    <w:rsid w:val="002A58EC"/>
    <w:rsid w:val="002C3F74"/>
    <w:rsid w:val="002D6E50"/>
    <w:rsid w:val="002F50D9"/>
    <w:rsid w:val="003209C3"/>
    <w:rsid w:val="0032282A"/>
    <w:rsid w:val="00337ADC"/>
    <w:rsid w:val="003401E5"/>
    <w:rsid w:val="003424FE"/>
    <w:rsid w:val="003654E2"/>
    <w:rsid w:val="00390AC9"/>
    <w:rsid w:val="003A4D06"/>
    <w:rsid w:val="003A7C14"/>
    <w:rsid w:val="003D008F"/>
    <w:rsid w:val="003D59D5"/>
    <w:rsid w:val="003D6BC8"/>
    <w:rsid w:val="003F0E34"/>
    <w:rsid w:val="003F2272"/>
    <w:rsid w:val="00404B1A"/>
    <w:rsid w:val="00412443"/>
    <w:rsid w:val="004339F9"/>
    <w:rsid w:val="004528F7"/>
    <w:rsid w:val="00466D85"/>
    <w:rsid w:val="004B3045"/>
    <w:rsid w:val="004D1873"/>
    <w:rsid w:val="00502E87"/>
    <w:rsid w:val="00503498"/>
    <w:rsid w:val="00530396"/>
    <w:rsid w:val="00530D97"/>
    <w:rsid w:val="00535268"/>
    <w:rsid w:val="00543039"/>
    <w:rsid w:val="00551759"/>
    <w:rsid w:val="00553CED"/>
    <w:rsid w:val="00597201"/>
    <w:rsid w:val="005D0E5B"/>
    <w:rsid w:val="005D7D2D"/>
    <w:rsid w:val="00641187"/>
    <w:rsid w:val="00641289"/>
    <w:rsid w:val="006520DF"/>
    <w:rsid w:val="00653520"/>
    <w:rsid w:val="00674140"/>
    <w:rsid w:val="006840CF"/>
    <w:rsid w:val="006D2FA1"/>
    <w:rsid w:val="00700C7B"/>
    <w:rsid w:val="007028AA"/>
    <w:rsid w:val="00713252"/>
    <w:rsid w:val="00730C5F"/>
    <w:rsid w:val="0073469F"/>
    <w:rsid w:val="00743CC5"/>
    <w:rsid w:val="00746873"/>
    <w:rsid w:val="00752AF9"/>
    <w:rsid w:val="007611ED"/>
    <w:rsid w:val="00762A71"/>
    <w:rsid w:val="00767B14"/>
    <w:rsid w:val="007774D5"/>
    <w:rsid w:val="00782352"/>
    <w:rsid w:val="00784775"/>
    <w:rsid w:val="007855AB"/>
    <w:rsid w:val="00791ECC"/>
    <w:rsid w:val="007A0693"/>
    <w:rsid w:val="007C591B"/>
    <w:rsid w:val="007CF92A"/>
    <w:rsid w:val="007D15E0"/>
    <w:rsid w:val="007D696D"/>
    <w:rsid w:val="007F03B4"/>
    <w:rsid w:val="007F0907"/>
    <w:rsid w:val="00851F9D"/>
    <w:rsid w:val="008605F8"/>
    <w:rsid w:val="008A25A3"/>
    <w:rsid w:val="008B03B4"/>
    <w:rsid w:val="008B5AFF"/>
    <w:rsid w:val="008E2294"/>
    <w:rsid w:val="008E6719"/>
    <w:rsid w:val="009168FF"/>
    <w:rsid w:val="00922062"/>
    <w:rsid w:val="00923EE3"/>
    <w:rsid w:val="00940478"/>
    <w:rsid w:val="009453EF"/>
    <w:rsid w:val="009462D2"/>
    <w:rsid w:val="009562C8"/>
    <w:rsid w:val="00967860"/>
    <w:rsid w:val="009925C1"/>
    <w:rsid w:val="009A50C8"/>
    <w:rsid w:val="009C6F76"/>
    <w:rsid w:val="009D33D5"/>
    <w:rsid w:val="009E6D0E"/>
    <w:rsid w:val="009F39F0"/>
    <w:rsid w:val="009F3A82"/>
    <w:rsid w:val="00A20A4E"/>
    <w:rsid w:val="00A227C6"/>
    <w:rsid w:val="00A32B27"/>
    <w:rsid w:val="00A36F28"/>
    <w:rsid w:val="00A51408"/>
    <w:rsid w:val="00A54A76"/>
    <w:rsid w:val="00A578F2"/>
    <w:rsid w:val="00AB27A7"/>
    <w:rsid w:val="00AB3136"/>
    <w:rsid w:val="00AB5AFD"/>
    <w:rsid w:val="00AC4F91"/>
    <w:rsid w:val="00AD207D"/>
    <w:rsid w:val="00B064F6"/>
    <w:rsid w:val="00B4604D"/>
    <w:rsid w:val="00B460AF"/>
    <w:rsid w:val="00B471AB"/>
    <w:rsid w:val="00B609A3"/>
    <w:rsid w:val="00B737E8"/>
    <w:rsid w:val="00B75CB8"/>
    <w:rsid w:val="00B75ED7"/>
    <w:rsid w:val="00B87B14"/>
    <w:rsid w:val="00B93014"/>
    <w:rsid w:val="00BA4988"/>
    <w:rsid w:val="00BB3D57"/>
    <w:rsid w:val="00BB5CE1"/>
    <w:rsid w:val="00C00F58"/>
    <w:rsid w:val="00C065EE"/>
    <w:rsid w:val="00C21885"/>
    <w:rsid w:val="00C426E5"/>
    <w:rsid w:val="00C57D8B"/>
    <w:rsid w:val="00C6006F"/>
    <w:rsid w:val="00C6790B"/>
    <w:rsid w:val="00C76696"/>
    <w:rsid w:val="00C97F97"/>
    <w:rsid w:val="00CA2C76"/>
    <w:rsid w:val="00CB7780"/>
    <w:rsid w:val="00CB7E0E"/>
    <w:rsid w:val="00CE06BD"/>
    <w:rsid w:val="00CE1A28"/>
    <w:rsid w:val="00CF251C"/>
    <w:rsid w:val="00CF6711"/>
    <w:rsid w:val="00CF7952"/>
    <w:rsid w:val="00D02E0B"/>
    <w:rsid w:val="00D12DFD"/>
    <w:rsid w:val="00D140F1"/>
    <w:rsid w:val="00D671F4"/>
    <w:rsid w:val="00D713C6"/>
    <w:rsid w:val="00DA116A"/>
    <w:rsid w:val="00DA5A20"/>
    <w:rsid w:val="00DB0A83"/>
    <w:rsid w:val="00DE59E2"/>
    <w:rsid w:val="00DF6827"/>
    <w:rsid w:val="00E02EDB"/>
    <w:rsid w:val="00E12B94"/>
    <w:rsid w:val="00E239CA"/>
    <w:rsid w:val="00E50FBC"/>
    <w:rsid w:val="00E70437"/>
    <w:rsid w:val="00E85474"/>
    <w:rsid w:val="00EB224F"/>
    <w:rsid w:val="00EB3320"/>
    <w:rsid w:val="00EB3E3E"/>
    <w:rsid w:val="00ED758F"/>
    <w:rsid w:val="00EE1727"/>
    <w:rsid w:val="00EF1BA0"/>
    <w:rsid w:val="00EF4CE2"/>
    <w:rsid w:val="00F03F2B"/>
    <w:rsid w:val="00F14FA3"/>
    <w:rsid w:val="00F254D5"/>
    <w:rsid w:val="00F367D8"/>
    <w:rsid w:val="00F444E2"/>
    <w:rsid w:val="00F50F70"/>
    <w:rsid w:val="00F51C78"/>
    <w:rsid w:val="00F56FF8"/>
    <w:rsid w:val="00F61A16"/>
    <w:rsid w:val="00F820A0"/>
    <w:rsid w:val="00FA00E2"/>
    <w:rsid w:val="00FB393E"/>
    <w:rsid w:val="00FD0666"/>
    <w:rsid w:val="00FE257C"/>
    <w:rsid w:val="00FF37A4"/>
    <w:rsid w:val="00FF6614"/>
    <w:rsid w:val="0123AE0C"/>
    <w:rsid w:val="012F9669"/>
    <w:rsid w:val="0190B8E9"/>
    <w:rsid w:val="01C5A660"/>
    <w:rsid w:val="028ED646"/>
    <w:rsid w:val="0379B2AC"/>
    <w:rsid w:val="041AF5A8"/>
    <w:rsid w:val="04721F9A"/>
    <w:rsid w:val="04CAF09C"/>
    <w:rsid w:val="05B6C609"/>
    <w:rsid w:val="061E632F"/>
    <w:rsid w:val="063DC929"/>
    <w:rsid w:val="079AA812"/>
    <w:rsid w:val="081CF813"/>
    <w:rsid w:val="083C7A7D"/>
    <w:rsid w:val="09BE9CF6"/>
    <w:rsid w:val="0A04128E"/>
    <w:rsid w:val="0A1577FF"/>
    <w:rsid w:val="0A41D95E"/>
    <w:rsid w:val="0A5CF87A"/>
    <w:rsid w:val="0A6C56C3"/>
    <w:rsid w:val="0B76E23C"/>
    <w:rsid w:val="0B9E5A6D"/>
    <w:rsid w:val="0C394127"/>
    <w:rsid w:val="0C8DA4B3"/>
    <w:rsid w:val="0D2B6E1D"/>
    <w:rsid w:val="0D420142"/>
    <w:rsid w:val="0E297514"/>
    <w:rsid w:val="0FA5EF8E"/>
    <w:rsid w:val="0FBD04C3"/>
    <w:rsid w:val="0FC54575"/>
    <w:rsid w:val="10664BB2"/>
    <w:rsid w:val="109D030E"/>
    <w:rsid w:val="122C9358"/>
    <w:rsid w:val="12BA5C8F"/>
    <w:rsid w:val="12F0A7EC"/>
    <w:rsid w:val="12FCE637"/>
    <w:rsid w:val="13BB16F3"/>
    <w:rsid w:val="140EF030"/>
    <w:rsid w:val="14A36FA8"/>
    <w:rsid w:val="152F601F"/>
    <w:rsid w:val="16055594"/>
    <w:rsid w:val="167F6750"/>
    <w:rsid w:val="168B9F3B"/>
    <w:rsid w:val="18A036E0"/>
    <w:rsid w:val="18F416B4"/>
    <w:rsid w:val="1959F631"/>
    <w:rsid w:val="19C606FA"/>
    <w:rsid w:val="19FF0CB1"/>
    <w:rsid w:val="1C7533DB"/>
    <w:rsid w:val="1E20EDAF"/>
    <w:rsid w:val="1F2B6978"/>
    <w:rsid w:val="1F5742DB"/>
    <w:rsid w:val="1F61F1A3"/>
    <w:rsid w:val="219BE756"/>
    <w:rsid w:val="21E19F15"/>
    <w:rsid w:val="2304CD42"/>
    <w:rsid w:val="231E0950"/>
    <w:rsid w:val="23A5F34A"/>
    <w:rsid w:val="24011B3F"/>
    <w:rsid w:val="24AB1015"/>
    <w:rsid w:val="25BDD93F"/>
    <w:rsid w:val="26125B10"/>
    <w:rsid w:val="298054AD"/>
    <w:rsid w:val="2A2C4929"/>
    <w:rsid w:val="2A70B2FB"/>
    <w:rsid w:val="2CB7F56F"/>
    <w:rsid w:val="2ED0A79E"/>
    <w:rsid w:val="2FC729D5"/>
    <w:rsid w:val="2FEF9631"/>
    <w:rsid w:val="2FF51ED3"/>
    <w:rsid w:val="306C77FF"/>
    <w:rsid w:val="3115F0CD"/>
    <w:rsid w:val="312107D7"/>
    <w:rsid w:val="31491EBF"/>
    <w:rsid w:val="318B6692"/>
    <w:rsid w:val="31BFEA92"/>
    <w:rsid w:val="32CBEDCD"/>
    <w:rsid w:val="332CBF0C"/>
    <w:rsid w:val="3404FD30"/>
    <w:rsid w:val="344DF9CB"/>
    <w:rsid w:val="356C8F1E"/>
    <w:rsid w:val="35842BE0"/>
    <w:rsid w:val="3611B04F"/>
    <w:rsid w:val="3687899A"/>
    <w:rsid w:val="3693BB30"/>
    <w:rsid w:val="369A3769"/>
    <w:rsid w:val="36C35D22"/>
    <w:rsid w:val="36D82483"/>
    <w:rsid w:val="37B9B54E"/>
    <w:rsid w:val="38972AFF"/>
    <w:rsid w:val="39B1D41A"/>
    <w:rsid w:val="3AE98D69"/>
    <w:rsid w:val="3C062F1D"/>
    <w:rsid w:val="3E10810E"/>
    <w:rsid w:val="3F0F957E"/>
    <w:rsid w:val="3FA9D5B8"/>
    <w:rsid w:val="40A4B0EA"/>
    <w:rsid w:val="40D464BD"/>
    <w:rsid w:val="42539732"/>
    <w:rsid w:val="43164303"/>
    <w:rsid w:val="44ED49F3"/>
    <w:rsid w:val="450E2F67"/>
    <w:rsid w:val="45F59FF6"/>
    <w:rsid w:val="468A9C9B"/>
    <w:rsid w:val="46F348AD"/>
    <w:rsid w:val="474D779D"/>
    <w:rsid w:val="47E324C7"/>
    <w:rsid w:val="4AA9D5C7"/>
    <w:rsid w:val="4B326B39"/>
    <w:rsid w:val="4B56F7C8"/>
    <w:rsid w:val="4C1B276C"/>
    <w:rsid w:val="4C363A3B"/>
    <w:rsid w:val="4D14F6B6"/>
    <w:rsid w:val="4D299207"/>
    <w:rsid w:val="4D4A01B5"/>
    <w:rsid w:val="505356A6"/>
    <w:rsid w:val="50E239D4"/>
    <w:rsid w:val="520CC6CB"/>
    <w:rsid w:val="54AA3AC5"/>
    <w:rsid w:val="55238C3F"/>
    <w:rsid w:val="55DB06E4"/>
    <w:rsid w:val="57607062"/>
    <w:rsid w:val="577B978C"/>
    <w:rsid w:val="59232444"/>
    <w:rsid w:val="598BE233"/>
    <w:rsid w:val="59E82CBB"/>
    <w:rsid w:val="5A48BEF9"/>
    <w:rsid w:val="5A8C9F07"/>
    <w:rsid w:val="5ACDEB2E"/>
    <w:rsid w:val="5B2229F5"/>
    <w:rsid w:val="5B61D8B8"/>
    <w:rsid w:val="5B68B138"/>
    <w:rsid w:val="5C22F16B"/>
    <w:rsid w:val="5DBE3D0A"/>
    <w:rsid w:val="5DD04EA9"/>
    <w:rsid w:val="5DE24E25"/>
    <w:rsid w:val="5F36859F"/>
    <w:rsid w:val="5F69D4C6"/>
    <w:rsid w:val="5FC46C06"/>
    <w:rsid w:val="5FF26870"/>
    <w:rsid w:val="61072C37"/>
    <w:rsid w:val="61807FC9"/>
    <w:rsid w:val="6258CD85"/>
    <w:rsid w:val="636DD131"/>
    <w:rsid w:val="64B05CA0"/>
    <w:rsid w:val="650D89A8"/>
    <w:rsid w:val="6961CEF7"/>
    <w:rsid w:val="6A5EBC2F"/>
    <w:rsid w:val="6AC954D4"/>
    <w:rsid w:val="6B3006E0"/>
    <w:rsid w:val="6D2AF60E"/>
    <w:rsid w:val="6EC2A8A6"/>
    <w:rsid w:val="6F0BF97C"/>
    <w:rsid w:val="7420B588"/>
    <w:rsid w:val="749C4EC0"/>
    <w:rsid w:val="74F920CE"/>
    <w:rsid w:val="753CE8CD"/>
    <w:rsid w:val="75CEBCA4"/>
    <w:rsid w:val="76BA40A0"/>
    <w:rsid w:val="77526854"/>
    <w:rsid w:val="782F92AC"/>
    <w:rsid w:val="787A11A8"/>
    <w:rsid w:val="79248483"/>
    <w:rsid w:val="79A48510"/>
    <w:rsid w:val="7ABD2AAA"/>
    <w:rsid w:val="7B2FDB33"/>
    <w:rsid w:val="7C290C1F"/>
    <w:rsid w:val="7DEE3B26"/>
    <w:rsid w:val="7E1164F2"/>
    <w:rsid w:val="7E7DDC10"/>
    <w:rsid w:val="7FBA8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9919"/>
  <w15:chartTrackingRefBased/>
  <w15:docId w15:val="{1A0397A7-B7D7-4745-9034-4D052409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C57D8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1744DC"/>
    <w:pPr>
      <w:ind w:left="720"/>
      <w:contextualSpacing/>
    </w:pPr>
  </w:style>
  <w:style w:type="paragraph" w:styleId="Header">
    <w:name w:val="header"/>
    <w:basedOn w:val="Normal"/>
    <w:link w:val="HeaderChar"/>
    <w:uiPriority w:val="99"/>
    <w:unhideWhenUsed/>
    <w:rsid w:val="00CE1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A28"/>
  </w:style>
  <w:style w:type="paragraph" w:styleId="Footer">
    <w:name w:val="footer"/>
    <w:basedOn w:val="Normal"/>
    <w:link w:val="FooterChar"/>
    <w:uiPriority w:val="99"/>
    <w:unhideWhenUsed/>
    <w:rsid w:val="00CE1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A28"/>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B06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4F6"/>
    <w:rPr>
      <w:sz w:val="20"/>
      <w:szCs w:val="20"/>
    </w:rPr>
  </w:style>
  <w:style w:type="character" w:styleId="FootnoteReference">
    <w:name w:val="footnote reference"/>
    <w:basedOn w:val="DefaultParagraphFont"/>
    <w:uiPriority w:val="99"/>
    <w:semiHidden/>
    <w:unhideWhenUsed/>
    <w:rsid w:val="00B064F6"/>
    <w:rPr>
      <w:vertAlign w:val="superscript"/>
    </w:rPr>
  </w:style>
  <w:style w:type="paragraph" w:styleId="EndnoteText">
    <w:name w:val="endnote text"/>
    <w:basedOn w:val="Normal"/>
    <w:link w:val="EndnoteTextChar"/>
    <w:uiPriority w:val="99"/>
    <w:semiHidden/>
    <w:unhideWhenUsed/>
    <w:rsid w:val="005352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35268"/>
    <w:rPr>
      <w:sz w:val="20"/>
      <w:szCs w:val="20"/>
    </w:rPr>
  </w:style>
  <w:style w:type="character" w:styleId="EndnoteReference">
    <w:name w:val="endnote reference"/>
    <w:basedOn w:val="DefaultParagraphFont"/>
    <w:uiPriority w:val="99"/>
    <w:semiHidden/>
    <w:unhideWhenUsed/>
    <w:rsid w:val="00535268"/>
    <w:rPr>
      <w:vertAlign w:val="superscript"/>
    </w:rPr>
  </w:style>
  <w:style w:type="paragraph" w:styleId="CommentSubject">
    <w:name w:val="annotation subject"/>
    <w:basedOn w:val="CommentText"/>
    <w:next w:val="CommentText"/>
    <w:link w:val="CommentSubjectChar"/>
    <w:uiPriority w:val="99"/>
    <w:semiHidden/>
    <w:unhideWhenUsed/>
    <w:rsid w:val="00B75ED7"/>
    <w:rPr>
      <w:b/>
      <w:bCs/>
    </w:rPr>
  </w:style>
  <w:style w:type="character" w:customStyle="1" w:styleId="CommentSubjectChar">
    <w:name w:val="Comment Subject Char"/>
    <w:basedOn w:val="CommentTextChar"/>
    <w:link w:val="CommentSubject"/>
    <w:uiPriority w:val="99"/>
    <w:semiHidden/>
    <w:rsid w:val="00B75E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C41D7-91BF-4293-B3FF-02337A6CAA26}">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11</TotalTime>
  <Pages>6</Pages>
  <Words>1980</Words>
  <Characters>11291</Characters>
  <Application>Microsoft Office Word</Application>
  <DocSecurity>0</DocSecurity>
  <Lines>94</Lines>
  <Paragraphs>26</Paragraphs>
  <ScaleCrop>false</ScaleCrop>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Waarala, Kirsten</dc:creator>
  <cp:keywords/>
  <dc:description/>
  <cp:lastModifiedBy>Lux, Alison</cp:lastModifiedBy>
  <cp:revision>12</cp:revision>
  <cp:lastPrinted>2024-04-01T21:41:00Z</cp:lastPrinted>
  <dcterms:created xsi:type="dcterms:W3CDTF">2026-02-20T18:12:00Z</dcterms:created>
  <dcterms:modified xsi:type="dcterms:W3CDTF">2026-03-04T13:57:00Z</dcterms:modified>
</cp:coreProperties>
</file>