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AEBB4" w14:textId="743F3139" w:rsidR="00AB5F5B" w:rsidRPr="00C320B6" w:rsidRDefault="002947B4" w:rsidP="00AB5F5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MSUCOM </w:t>
      </w:r>
      <w:r w:rsidR="00AB5F5B" w:rsidRPr="00C320B6">
        <w:rPr>
          <w:b/>
          <w:bCs/>
          <w:sz w:val="24"/>
          <w:szCs w:val="24"/>
        </w:rPr>
        <w:t>Survey Research Policy and Procedures</w:t>
      </w:r>
    </w:p>
    <w:p w14:paraId="6E4A6E02" w14:textId="015BCB2E" w:rsidR="00AB5F5B" w:rsidRPr="00075352" w:rsidRDefault="00AB5F5B">
      <w:pPr>
        <w:rPr>
          <w:sz w:val="24"/>
          <w:szCs w:val="24"/>
        </w:rPr>
      </w:pPr>
    </w:p>
    <w:p w14:paraId="69F12C40" w14:textId="17950021" w:rsidR="00AB5F5B" w:rsidRPr="00075352" w:rsidRDefault="00AB5F5B">
      <w:pPr>
        <w:rPr>
          <w:sz w:val="24"/>
          <w:szCs w:val="24"/>
        </w:rPr>
      </w:pPr>
      <w:r w:rsidRPr="00075352">
        <w:rPr>
          <w:sz w:val="24"/>
          <w:szCs w:val="24"/>
        </w:rPr>
        <w:t>Surveys at university and college are important tools to collect data for various purposes including education quality, institutional goals and procedures, students and faculty/staff satisfaction, research and scholarly activity.</w:t>
      </w:r>
      <w:r w:rsidR="00FF61A7" w:rsidRPr="00075352">
        <w:rPr>
          <w:sz w:val="24"/>
          <w:szCs w:val="24"/>
        </w:rPr>
        <w:t xml:space="preserve"> </w:t>
      </w:r>
    </w:p>
    <w:p w14:paraId="4F740CAA" w14:textId="0413E09D" w:rsidR="00961D20" w:rsidRPr="00075352" w:rsidRDefault="00961D20">
      <w:pPr>
        <w:rPr>
          <w:sz w:val="24"/>
          <w:szCs w:val="24"/>
        </w:rPr>
      </w:pPr>
      <w:r w:rsidRPr="00075352">
        <w:rPr>
          <w:sz w:val="24"/>
          <w:szCs w:val="24"/>
        </w:rPr>
        <w:t>There are broadly two types of survey</w:t>
      </w:r>
      <w:r w:rsidR="00F74915" w:rsidRPr="00075352">
        <w:rPr>
          <w:sz w:val="24"/>
          <w:szCs w:val="24"/>
        </w:rPr>
        <w:t>s:</w:t>
      </w:r>
    </w:p>
    <w:p w14:paraId="099C9C03" w14:textId="5194B1D3" w:rsidR="00F74915" w:rsidRPr="00075352" w:rsidRDefault="00F74915" w:rsidP="00F7491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5352">
        <w:rPr>
          <w:b/>
          <w:bCs/>
          <w:sz w:val="24"/>
          <w:szCs w:val="24"/>
        </w:rPr>
        <w:t>Administrative survey</w:t>
      </w:r>
      <w:r w:rsidR="0096138E" w:rsidRPr="00075352">
        <w:rPr>
          <w:sz w:val="24"/>
          <w:szCs w:val="24"/>
        </w:rPr>
        <w:t xml:space="preserve"> </w:t>
      </w:r>
      <w:r w:rsidR="0013384D" w:rsidRPr="00075352">
        <w:rPr>
          <w:sz w:val="24"/>
          <w:szCs w:val="24"/>
        </w:rPr>
        <w:t>is</w:t>
      </w:r>
      <w:r w:rsidR="006F4F05" w:rsidRPr="00075352">
        <w:rPr>
          <w:sz w:val="24"/>
          <w:szCs w:val="24"/>
        </w:rPr>
        <w:t xml:space="preserve"> required to collect information </w:t>
      </w:r>
      <w:r w:rsidR="00462937" w:rsidRPr="00075352">
        <w:rPr>
          <w:sz w:val="24"/>
          <w:szCs w:val="24"/>
        </w:rPr>
        <w:t xml:space="preserve">and feedback </w:t>
      </w:r>
      <w:r w:rsidR="006F4F05" w:rsidRPr="00075352">
        <w:rPr>
          <w:sz w:val="24"/>
          <w:szCs w:val="24"/>
        </w:rPr>
        <w:t xml:space="preserve">about university and college </w:t>
      </w:r>
      <w:r w:rsidR="00A72EFE" w:rsidRPr="00075352">
        <w:rPr>
          <w:sz w:val="24"/>
          <w:szCs w:val="24"/>
        </w:rPr>
        <w:t xml:space="preserve">processes and </w:t>
      </w:r>
      <w:r w:rsidR="006F4F05" w:rsidRPr="00075352">
        <w:rPr>
          <w:sz w:val="24"/>
          <w:szCs w:val="24"/>
        </w:rPr>
        <w:t>programs</w:t>
      </w:r>
      <w:r w:rsidR="00A72EFE" w:rsidRPr="00075352">
        <w:rPr>
          <w:sz w:val="24"/>
          <w:szCs w:val="24"/>
        </w:rPr>
        <w:t>/</w:t>
      </w:r>
      <w:r w:rsidR="006F4F05" w:rsidRPr="00075352">
        <w:rPr>
          <w:sz w:val="24"/>
          <w:szCs w:val="24"/>
        </w:rPr>
        <w:t>curriculum</w:t>
      </w:r>
      <w:r w:rsidR="00A72EFE" w:rsidRPr="00075352">
        <w:rPr>
          <w:sz w:val="24"/>
          <w:szCs w:val="24"/>
        </w:rPr>
        <w:t xml:space="preserve"> </w:t>
      </w:r>
      <w:r w:rsidR="001428B5" w:rsidRPr="00075352">
        <w:rPr>
          <w:sz w:val="24"/>
          <w:szCs w:val="24"/>
        </w:rPr>
        <w:t>to determine</w:t>
      </w:r>
      <w:r w:rsidR="00BB4930" w:rsidRPr="00075352">
        <w:rPr>
          <w:sz w:val="24"/>
          <w:szCs w:val="24"/>
        </w:rPr>
        <w:t xml:space="preserve"> </w:t>
      </w:r>
      <w:r w:rsidR="001428B5" w:rsidRPr="00075352">
        <w:rPr>
          <w:sz w:val="24"/>
          <w:szCs w:val="24"/>
        </w:rPr>
        <w:t xml:space="preserve">institutional effectiveness and </w:t>
      </w:r>
      <w:r w:rsidR="0072509A" w:rsidRPr="00075352">
        <w:rPr>
          <w:sz w:val="24"/>
          <w:szCs w:val="24"/>
        </w:rPr>
        <w:t>accountability</w:t>
      </w:r>
      <w:r w:rsidR="002B093E" w:rsidRPr="00075352">
        <w:rPr>
          <w:sz w:val="24"/>
          <w:szCs w:val="24"/>
        </w:rPr>
        <w:t>,</w:t>
      </w:r>
      <w:r w:rsidR="0072509A" w:rsidRPr="00075352">
        <w:rPr>
          <w:sz w:val="24"/>
          <w:szCs w:val="24"/>
        </w:rPr>
        <w:t xml:space="preserve"> and for continuous </w:t>
      </w:r>
      <w:r w:rsidR="00462937" w:rsidRPr="00075352">
        <w:rPr>
          <w:sz w:val="24"/>
          <w:szCs w:val="24"/>
        </w:rPr>
        <w:t>improvement.</w:t>
      </w:r>
    </w:p>
    <w:p w14:paraId="1F7A583D" w14:textId="400951BA" w:rsidR="00586375" w:rsidRPr="00075352" w:rsidRDefault="00586375" w:rsidP="00FC5F21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075352">
        <w:rPr>
          <w:b/>
          <w:bCs/>
          <w:sz w:val="24"/>
          <w:szCs w:val="24"/>
        </w:rPr>
        <w:t>Research survey</w:t>
      </w:r>
      <w:r w:rsidR="00984CF6" w:rsidRPr="00075352">
        <w:rPr>
          <w:b/>
          <w:bCs/>
          <w:sz w:val="24"/>
          <w:szCs w:val="24"/>
        </w:rPr>
        <w:t xml:space="preserve"> </w:t>
      </w:r>
      <w:r w:rsidR="0013384D" w:rsidRPr="00075352">
        <w:rPr>
          <w:sz w:val="24"/>
          <w:szCs w:val="24"/>
        </w:rPr>
        <w:t>is</w:t>
      </w:r>
      <w:r w:rsidR="00984CF6" w:rsidRPr="00075352">
        <w:rPr>
          <w:sz w:val="24"/>
          <w:szCs w:val="24"/>
        </w:rPr>
        <w:t xml:space="preserve"> a systematic investigation that is carried out </w:t>
      </w:r>
      <w:r w:rsidR="0013384D" w:rsidRPr="00075352">
        <w:rPr>
          <w:sz w:val="24"/>
          <w:szCs w:val="24"/>
        </w:rPr>
        <w:t>using a survey</w:t>
      </w:r>
      <w:r w:rsidR="00095D13">
        <w:rPr>
          <w:sz w:val="24"/>
          <w:szCs w:val="24"/>
        </w:rPr>
        <w:t xml:space="preserve"> or questionnaire</w:t>
      </w:r>
      <w:r w:rsidR="0013384D" w:rsidRPr="00075352">
        <w:rPr>
          <w:sz w:val="24"/>
          <w:szCs w:val="24"/>
        </w:rPr>
        <w:t xml:space="preserve">. </w:t>
      </w:r>
      <w:r w:rsidR="00223E16" w:rsidRPr="00223E16">
        <w:rPr>
          <w:sz w:val="24"/>
          <w:szCs w:val="24"/>
          <w:vertAlign w:val="superscript"/>
        </w:rPr>
        <w:t>1</w:t>
      </w:r>
      <w:r w:rsidR="00333429">
        <w:rPr>
          <w:sz w:val="24"/>
          <w:szCs w:val="24"/>
        </w:rPr>
        <w:t xml:space="preserve"> </w:t>
      </w:r>
      <w:r w:rsidR="00B6024F">
        <w:rPr>
          <w:sz w:val="24"/>
          <w:szCs w:val="24"/>
        </w:rPr>
        <w:t xml:space="preserve">The </w:t>
      </w:r>
      <w:r w:rsidR="00C320B6">
        <w:rPr>
          <w:sz w:val="24"/>
          <w:szCs w:val="24"/>
        </w:rPr>
        <w:t xml:space="preserve">methods for survey research should be considered </w:t>
      </w:r>
      <w:r w:rsidR="001D0BE8">
        <w:rPr>
          <w:sz w:val="24"/>
          <w:szCs w:val="24"/>
        </w:rPr>
        <w:t xml:space="preserve">while undertaking survey research. </w:t>
      </w:r>
      <w:r w:rsidR="001D0BE8" w:rsidRPr="001D0BE8">
        <w:rPr>
          <w:sz w:val="24"/>
          <w:szCs w:val="24"/>
          <w:vertAlign w:val="superscript"/>
        </w:rPr>
        <w:t>2</w:t>
      </w:r>
    </w:p>
    <w:p w14:paraId="38E73534" w14:textId="48207020" w:rsidR="00A37169" w:rsidRPr="00075352" w:rsidRDefault="00A37169">
      <w:pPr>
        <w:rPr>
          <w:b/>
          <w:bCs/>
          <w:sz w:val="24"/>
          <w:szCs w:val="24"/>
        </w:rPr>
      </w:pPr>
      <w:r w:rsidRPr="00075352">
        <w:rPr>
          <w:b/>
          <w:bCs/>
          <w:sz w:val="24"/>
          <w:szCs w:val="24"/>
        </w:rPr>
        <w:t>Survey Approval requirements</w:t>
      </w:r>
    </w:p>
    <w:p w14:paraId="74A0D8A9" w14:textId="4E138157" w:rsidR="00A37169" w:rsidRPr="00075352" w:rsidRDefault="004B50F2">
      <w:pPr>
        <w:rPr>
          <w:sz w:val="24"/>
          <w:szCs w:val="24"/>
        </w:rPr>
      </w:pPr>
      <w:r w:rsidRPr="00075352">
        <w:rPr>
          <w:sz w:val="24"/>
          <w:szCs w:val="24"/>
        </w:rPr>
        <w:t>MSUCOM requires approval of</w:t>
      </w:r>
      <w:r w:rsidR="00EE1C08" w:rsidRPr="00075352">
        <w:rPr>
          <w:sz w:val="24"/>
          <w:szCs w:val="24"/>
        </w:rPr>
        <w:t xml:space="preserve"> survey request </w:t>
      </w:r>
      <w:r w:rsidR="001C2488" w:rsidRPr="00075352">
        <w:rPr>
          <w:sz w:val="24"/>
          <w:szCs w:val="24"/>
        </w:rPr>
        <w:t>that are administered to the college</w:t>
      </w:r>
      <w:r w:rsidR="00FD1557" w:rsidRPr="00075352">
        <w:rPr>
          <w:sz w:val="24"/>
          <w:szCs w:val="24"/>
        </w:rPr>
        <w:t xml:space="preserve"> students, staff, and faculty.</w:t>
      </w:r>
      <w:r w:rsidR="008016CA" w:rsidRPr="00075352">
        <w:rPr>
          <w:sz w:val="24"/>
          <w:szCs w:val="24"/>
        </w:rPr>
        <w:t xml:space="preserve"> </w:t>
      </w:r>
      <w:r w:rsidR="003569EE" w:rsidRPr="00075352">
        <w:rPr>
          <w:sz w:val="24"/>
          <w:szCs w:val="24"/>
        </w:rPr>
        <w:t>Depending on the type of survey</w:t>
      </w:r>
      <w:r w:rsidR="00287A65" w:rsidRPr="00075352">
        <w:rPr>
          <w:sz w:val="24"/>
          <w:szCs w:val="24"/>
        </w:rPr>
        <w:t xml:space="preserve">, the </w:t>
      </w:r>
      <w:r w:rsidR="00053B5B" w:rsidRPr="00075352">
        <w:rPr>
          <w:sz w:val="24"/>
          <w:szCs w:val="24"/>
        </w:rPr>
        <w:t xml:space="preserve">review </w:t>
      </w:r>
      <w:r w:rsidR="00287A65" w:rsidRPr="00075352">
        <w:rPr>
          <w:sz w:val="24"/>
          <w:szCs w:val="24"/>
        </w:rPr>
        <w:t>process would include</w:t>
      </w:r>
      <w:r w:rsidR="00053B5B" w:rsidRPr="00075352">
        <w:rPr>
          <w:sz w:val="24"/>
          <w:szCs w:val="24"/>
        </w:rPr>
        <w:t xml:space="preserve"> </w:t>
      </w:r>
      <w:r w:rsidR="00605739" w:rsidRPr="00075352">
        <w:rPr>
          <w:sz w:val="24"/>
          <w:szCs w:val="24"/>
        </w:rPr>
        <w:t xml:space="preserve">the </w:t>
      </w:r>
      <w:r w:rsidR="00F110F3" w:rsidRPr="00075352">
        <w:rPr>
          <w:sz w:val="24"/>
          <w:szCs w:val="24"/>
        </w:rPr>
        <w:t xml:space="preserve">MSUCOM </w:t>
      </w:r>
      <w:r w:rsidR="002049C0" w:rsidRPr="00075352">
        <w:rPr>
          <w:sz w:val="24"/>
          <w:szCs w:val="24"/>
        </w:rPr>
        <w:t xml:space="preserve">Research Office, </w:t>
      </w:r>
      <w:r w:rsidR="0041685D">
        <w:rPr>
          <w:sz w:val="24"/>
          <w:szCs w:val="24"/>
        </w:rPr>
        <w:t>Office</w:t>
      </w:r>
      <w:r w:rsidR="00605739" w:rsidRPr="00075352">
        <w:rPr>
          <w:sz w:val="24"/>
          <w:szCs w:val="24"/>
        </w:rPr>
        <w:t xml:space="preserve"> of Medical Education and </w:t>
      </w:r>
      <w:r w:rsidR="0041685D">
        <w:rPr>
          <w:sz w:val="24"/>
          <w:szCs w:val="24"/>
        </w:rPr>
        <w:t>Office</w:t>
      </w:r>
      <w:r w:rsidR="003E6C91" w:rsidRPr="00075352">
        <w:rPr>
          <w:sz w:val="24"/>
          <w:szCs w:val="24"/>
        </w:rPr>
        <w:t xml:space="preserve"> of </w:t>
      </w:r>
      <w:r w:rsidR="00C11174" w:rsidRPr="00075352">
        <w:rPr>
          <w:sz w:val="24"/>
          <w:szCs w:val="24"/>
        </w:rPr>
        <w:t xml:space="preserve">Student </w:t>
      </w:r>
      <w:r w:rsidR="0041685D">
        <w:rPr>
          <w:sz w:val="24"/>
          <w:szCs w:val="24"/>
        </w:rPr>
        <w:t>Life</w:t>
      </w:r>
      <w:r w:rsidR="00C11174" w:rsidRPr="00075352">
        <w:rPr>
          <w:sz w:val="24"/>
          <w:szCs w:val="24"/>
        </w:rPr>
        <w:t xml:space="preserve"> and </w:t>
      </w:r>
      <w:r w:rsidR="0041685D">
        <w:rPr>
          <w:sz w:val="24"/>
          <w:szCs w:val="24"/>
        </w:rPr>
        <w:t>Admissions</w:t>
      </w:r>
      <w:r w:rsidR="00C11174" w:rsidRPr="00075352">
        <w:rPr>
          <w:sz w:val="24"/>
          <w:szCs w:val="24"/>
        </w:rPr>
        <w:t>.</w:t>
      </w:r>
      <w:r w:rsidR="00164EA7" w:rsidRPr="00075352">
        <w:rPr>
          <w:sz w:val="24"/>
          <w:szCs w:val="24"/>
        </w:rPr>
        <w:t xml:space="preserve"> </w:t>
      </w:r>
      <w:r w:rsidR="008B77BB" w:rsidRPr="00075352">
        <w:rPr>
          <w:sz w:val="24"/>
          <w:szCs w:val="24"/>
        </w:rPr>
        <w:t>R</w:t>
      </w:r>
      <w:r w:rsidR="00164EA7" w:rsidRPr="00075352">
        <w:rPr>
          <w:sz w:val="24"/>
          <w:szCs w:val="24"/>
        </w:rPr>
        <w:t xml:space="preserve">esearch </w:t>
      </w:r>
      <w:r w:rsidR="008B77BB" w:rsidRPr="00075352">
        <w:rPr>
          <w:sz w:val="24"/>
          <w:szCs w:val="24"/>
        </w:rPr>
        <w:t>survey</w:t>
      </w:r>
      <w:r w:rsidR="0041685D">
        <w:rPr>
          <w:sz w:val="24"/>
          <w:szCs w:val="24"/>
        </w:rPr>
        <w:t>s</w:t>
      </w:r>
      <w:r w:rsidR="008B77BB" w:rsidRPr="00075352">
        <w:rPr>
          <w:sz w:val="24"/>
          <w:szCs w:val="24"/>
        </w:rPr>
        <w:t xml:space="preserve"> </w:t>
      </w:r>
      <w:r w:rsidR="00164EA7" w:rsidRPr="00075352">
        <w:rPr>
          <w:sz w:val="24"/>
          <w:szCs w:val="24"/>
        </w:rPr>
        <w:t>will also require</w:t>
      </w:r>
      <w:r w:rsidR="003E6C91" w:rsidRPr="00075352">
        <w:rPr>
          <w:sz w:val="24"/>
          <w:szCs w:val="24"/>
        </w:rPr>
        <w:t xml:space="preserve"> </w:t>
      </w:r>
      <w:r w:rsidR="00164EA7" w:rsidRPr="00075352">
        <w:rPr>
          <w:sz w:val="24"/>
          <w:szCs w:val="24"/>
        </w:rPr>
        <w:t xml:space="preserve">IRB </w:t>
      </w:r>
      <w:r w:rsidR="0041685D">
        <w:rPr>
          <w:sz w:val="24"/>
          <w:szCs w:val="24"/>
        </w:rPr>
        <w:t>determination/</w:t>
      </w:r>
      <w:r w:rsidR="00164EA7" w:rsidRPr="00075352">
        <w:rPr>
          <w:sz w:val="24"/>
          <w:szCs w:val="24"/>
        </w:rPr>
        <w:t>approval.</w:t>
      </w:r>
      <w:r w:rsidR="0041685D">
        <w:rPr>
          <w:sz w:val="24"/>
          <w:szCs w:val="24"/>
        </w:rPr>
        <w:t xml:space="preserve"> Surveys will be adjudicated according to the following categories:</w:t>
      </w:r>
    </w:p>
    <w:p w14:paraId="7E33B8D2" w14:textId="5D55C53D" w:rsidR="00446AE6" w:rsidRPr="00075352" w:rsidRDefault="00446AE6" w:rsidP="00164EA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75352">
        <w:rPr>
          <w:sz w:val="24"/>
          <w:szCs w:val="24"/>
        </w:rPr>
        <w:t>Survey</w:t>
      </w:r>
      <w:r w:rsidR="009F0C4F" w:rsidRPr="00075352">
        <w:rPr>
          <w:sz w:val="24"/>
          <w:szCs w:val="24"/>
        </w:rPr>
        <w:t xml:space="preserve"> administered by MSUCOM student(s) </w:t>
      </w:r>
      <w:r w:rsidR="0041685D">
        <w:rPr>
          <w:sz w:val="24"/>
          <w:szCs w:val="24"/>
        </w:rPr>
        <w:t>to</w:t>
      </w:r>
      <w:r w:rsidR="00E06FE7" w:rsidRPr="00075352">
        <w:rPr>
          <w:sz w:val="24"/>
          <w:szCs w:val="24"/>
        </w:rPr>
        <w:t xml:space="preserve"> be distributed to fellow stu</w:t>
      </w:r>
      <w:r w:rsidR="00164EA7" w:rsidRPr="00075352">
        <w:rPr>
          <w:sz w:val="24"/>
          <w:szCs w:val="24"/>
        </w:rPr>
        <w:t>d</w:t>
      </w:r>
      <w:r w:rsidR="00E06FE7" w:rsidRPr="00075352">
        <w:rPr>
          <w:sz w:val="24"/>
          <w:szCs w:val="24"/>
        </w:rPr>
        <w:t>ents</w:t>
      </w:r>
      <w:r w:rsidR="00423327" w:rsidRPr="00075352">
        <w:rPr>
          <w:sz w:val="24"/>
          <w:szCs w:val="24"/>
        </w:rPr>
        <w:t>.</w:t>
      </w:r>
    </w:p>
    <w:p w14:paraId="6F0083AC" w14:textId="3E7C9ECF" w:rsidR="00597B36" w:rsidRPr="00075352" w:rsidRDefault="00F110F3" w:rsidP="00530E3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75352">
        <w:rPr>
          <w:sz w:val="24"/>
          <w:szCs w:val="24"/>
        </w:rPr>
        <w:t xml:space="preserve">Survey administered by MSU faculty </w:t>
      </w:r>
      <w:r w:rsidR="0041685D">
        <w:rPr>
          <w:sz w:val="24"/>
          <w:szCs w:val="24"/>
        </w:rPr>
        <w:t>to</w:t>
      </w:r>
      <w:r w:rsidR="007F304D" w:rsidRPr="00075352">
        <w:rPr>
          <w:sz w:val="24"/>
          <w:szCs w:val="24"/>
        </w:rPr>
        <w:t xml:space="preserve"> be distributed to MSUCOM students</w:t>
      </w:r>
      <w:r w:rsidR="00423327" w:rsidRPr="00075352">
        <w:rPr>
          <w:sz w:val="24"/>
          <w:szCs w:val="24"/>
        </w:rPr>
        <w:t>.</w:t>
      </w:r>
    </w:p>
    <w:p w14:paraId="213BB773" w14:textId="4DE54962" w:rsidR="00A446D7" w:rsidRPr="00075352" w:rsidRDefault="008462F8" w:rsidP="00164EA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75352">
        <w:rPr>
          <w:sz w:val="24"/>
          <w:szCs w:val="24"/>
        </w:rPr>
        <w:t xml:space="preserve">Survey request from outside MSU </w:t>
      </w:r>
      <w:r w:rsidR="0041685D">
        <w:rPr>
          <w:sz w:val="24"/>
          <w:szCs w:val="24"/>
        </w:rPr>
        <w:t>to</w:t>
      </w:r>
      <w:r w:rsidRPr="00075352">
        <w:rPr>
          <w:sz w:val="24"/>
          <w:szCs w:val="24"/>
        </w:rPr>
        <w:t xml:space="preserve"> be distributed to MSUCOM students</w:t>
      </w:r>
      <w:r w:rsidR="00A446D7" w:rsidRPr="00075352">
        <w:rPr>
          <w:sz w:val="24"/>
          <w:szCs w:val="24"/>
        </w:rPr>
        <w:t>:</w:t>
      </w:r>
    </w:p>
    <w:p w14:paraId="48311BCD" w14:textId="1F046CB4" w:rsidR="00A446D7" w:rsidRPr="00075352" w:rsidRDefault="00A446D7" w:rsidP="00A446D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75352">
        <w:rPr>
          <w:sz w:val="24"/>
          <w:szCs w:val="24"/>
        </w:rPr>
        <w:t>AACOM and COCA – email rosters provided or distributed through listserv</w:t>
      </w:r>
    </w:p>
    <w:p w14:paraId="4AD4BF52" w14:textId="5B20A1A0" w:rsidR="00164EA7" w:rsidRPr="00075352" w:rsidRDefault="0088778D" w:rsidP="00A446D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75352">
        <w:rPr>
          <w:sz w:val="24"/>
          <w:szCs w:val="24"/>
        </w:rPr>
        <w:t xml:space="preserve">External </w:t>
      </w:r>
      <w:r w:rsidR="008B77BB" w:rsidRPr="00075352">
        <w:rPr>
          <w:sz w:val="24"/>
          <w:szCs w:val="24"/>
        </w:rPr>
        <w:t xml:space="preserve">research </w:t>
      </w:r>
      <w:r w:rsidRPr="00075352">
        <w:rPr>
          <w:sz w:val="24"/>
          <w:szCs w:val="24"/>
        </w:rPr>
        <w:t>survey request – survey link posted to student newsletter</w:t>
      </w:r>
    </w:p>
    <w:p w14:paraId="653B449B" w14:textId="703D1ACD" w:rsidR="00A313A2" w:rsidRDefault="00A313A2" w:rsidP="00530E3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75352">
        <w:rPr>
          <w:sz w:val="24"/>
          <w:szCs w:val="24"/>
        </w:rPr>
        <w:t xml:space="preserve">Survey request from outside MSU </w:t>
      </w:r>
      <w:r w:rsidR="0041685D">
        <w:rPr>
          <w:sz w:val="24"/>
          <w:szCs w:val="24"/>
        </w:rPr>
        <w:t>to</w:t>
      </w:r>
      <w:r w:rsidRPr="00075352">
        <w:rPr>
          <w:sz w:val="24"/>
          <w:szCs w:val="24"/>
        </w:rPr>
        <w:t xml:space="preserve"> be distributed to MSUCOM faculty</w:t>
      </w:r>
      <w:r w:rsidR="00530E3D" w:rsidRPr="00075352">
        <w:rPr>
          <w:sz w:val="24"/>
          <w:szCs w:val="24"/>
        </w:rPr>
        <w:t xml:space="preserve"> </w:t>
      </w:r>
      <w:r w:rsidR="00597B36" w:rsidRPr="00075352">
        <w:rPr>
          <w:sz w:val="24"/>
          <w:szCs w:val="24"/>
        </w:rPr>
        <w:t xml:space="preserve">on a </w:t>
      </w:r>
      <w:r w:rsidR="00423327" w:rsidRPr="00075352">
        <w:rPr>
          <w:sz w:val="24"/>
          <w:szCs w:val="24"/>
        </w:rPr>
        <w:t>case-by-case</w:t>
      </w:r>
      <w:r w:rsidR="00597B36" w:rsidRPr="00075352">
        <w:rPr>
          <w:sz w:val="24"/>
          <w:szCs w:val="24"/>
        </w:rPr>
        <w:t xml:space="preserve"> basis</w:t>
      </w:r>
      <w:r w:rsidR="00423327" w:rsidRPr="00075352">
        <w:rPr>
          <w:sz w:val="24"/>
          <w:szCs w:val="24"/>
        </w:rPr>
        <w:t xml:space="preserve"> after review.</w:t>
      </w:r>
    </w:p>
    <w:p w14:paraId="0589636E" w14:textId="51B8C0C9" w:rsidR="0041685D" w:rsidRPr="0041685D" w:rsidRDefault="0041685D" w:rsidP="0041685D">
      <w:pPr>
        <w:rPr>
          <w:sz w:val="24"/>
          <w:szCs w:val="24"/>
        </w:rPr>
      </w:pPr>
      <w:r>
        <w:rPr>
          <w:sz w:val="24"/>
          <w:szCs w:val="24"/>
        </w:rPr>
        <w:t>Other factors may affect the final approval of the survey being distributed.</w:t>
      </w:r>
    </w:p>
    <w:p w14:paraId="4A9C03DA" w14:textId="16F61A2F" w:rsidR="00D448D9" w:rsidRPr="00223E16" w:rsidRDefault="00223E16" w:rsidP="00D448D9">
      <w:pPr>
        <w:rPr>
          <w:b/>
          <w:bCs/>
          <w:sz w:val="24"/>
          <w:szCs w:val="24"/>
        </w:rPr>
      </w:pPr>
      <w:r w:rsidRPr="00223E16">
        <w:rPr>
          <w:b/>
          <w:bCs/>
          <w:sz w:val="24"/>
          <w:szCs w:val="24"/>
        </w:rPr>
        <w:t>References:</w:t>
      </w:r>
    </w:p>
    <w:p w14:paraId="7A573AF6" w14:textId="3AA37874" w:rsidR="00223E16" w:rsidRDefault="00223E16" w:rsidP="00223E1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23E16">
        <w:rPr>
          <w:sz w:val="24"/>
          <w:szCs w:val="24"/>
        </w:rPr>
        <w:t>Ponto J. Understanding and Evaluating Survey Research. J Adv Pract Oncol. 2015;6(2):168-171.</w:t>
      </w:r>
    </w:p>
    <w:p w14:paraId="2C50C046" w14:textId="45DBFE3C" w:rsidR="00333429" w:rsidRPr="00223E16" w:rsidRDefault="00333429" w:rsidP="00223E1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33429">
        <w:rPr>
          <w:sz w:val="24"/>
          <w:szCs w:val="24"/>
        </w:rPr>
        <w:t>Lau F. Chapter 13 Methods for Survey Studies. In: Lau F, Kuziemsky C, editors. Handbook of eHealth Evaluation: An Evidence-based Approach [Internet]. Victoria (BC): University of Victoria; 2017 Feb 27. Available from: https://www.ncbi.nlm.nih.gov/books/NBK481602/</w:t>
      </w:r>
    </w:p>
    <w:p w14:paraId="7FF066E2" w14:textId="77777777" w:rsidR="00205C9D" w:rsidRDefault="00205C9D"/>
    <w:sectPr w:rsidR="00205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7771"/>
    <w:multiLevelType w:val="hybridMultilevel"/>
    <w:tmpl w:val="D6A28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A7ABE"/>
    <w:multiLevelType w:val="hybridMultilevel"/>
    <w:tmpl w:val="506E1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97418"/>
    <w:multiLevelType w:val="hybridMultilevel"/>
    <w:tmpl w:val="3DC2B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42471">
    <w:abstractNumId w:val="1"/>
  </w:num>
  <w:num w:numId="2" w16cid:durableId="1942494412">
    <w:abstractNumId w:val="2"/>
  </w:num>
  <w:num w:numId="3" w16cid:durableId="972517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5B"/>
    <w:rsid w:val="00035E2B"/>
    <w:rsid w:val="00053B5B"/>
    <w:rsid w:val="00070BF6"/>
    <w:rsid w:val="00075352"/>
    <w:rsid w:val="00095D13"/>
    <w:rsid w:val="00117075"/>
    <w:rsid w:val="0013384D"/>
    <w:rsid w:val="001428B5"/>
    <w:rsid w:val="001605AA"/>
    <w:rsid w:val="00164EA7"/>
    <w:rsid w:val="001C2488"/>
    <w:rsid w:val="001D0BE8"/>
    <w:rsid w:val="002049C0"/>
    <w:rsid w:val="00204C16"/>
    <w:rsid w:val="00205C9D"/>
    <w:rsid w:val="00223E16"/>
    <w:rsid w:val="00287A65"/>
    <w:rsid w:val="002947B4"/>
    <w:rsid w:val="002A1EA9"/>
    <w:rsid w:val="002B093E"/>
    <w:rsid w:val="00333429"/>
    <w:rsid w:val="003569EE"/>
    <w:rsid w:val="003B6410"/>
    <w:rsid w:val="003E6C91"/>
    <w:rsid w:val="0041685D"/>
    <w:rsid w:val="00423327"/>
    <w:rsid w:val="00446AE6"/>
    <w:rsid w:val="00462937"/>
    <w:rsid w:val="00472B24"/>
    <w:rsid w:val="004B50F2"/>
    <w:rsid w:val="004E4628"/>
    <w:rsid w:val="00522D57"/>
    <w:rsid w:val="00530E3D"/>
    <w:rsid w:val="00554960"/>
    <w:rsid w:val="0058085F"/>
    <w:rsid w:val="00586375"/>
    <w:rsid w:val="00597B36"/>
    <w:rsid w:val="00605739"/>
    <w:rsid w:val="00640FE6"/>
    <w:rsid w:val="006F4F05"/>
    <w:rsid w:val="0072509A"/>
    <w:rsid w:val="007B0FDE"/>
    <w:rsid w:val="007F304D"/>
    <w:rsid w:val="008016CA"/>
    <w:rsid w:val="00815610"/>
    <w:rsid w:val="008462F8"/>
    <w:rsid w:val="00854BBC"/>
    <w:rsid w:val="0088778D"/>
    <w:rsid w:val="008B77BB"/>
    <w:rsid w:val="0096138E"/>
    <w:rsid w:val="00961D20"/>
    <w:rsid w:val="00984CF6"/>
    <w:rsid w:val="009F0C4F"/>
    <w:rsid w:val="00A313A2"/>
    <w:rsid w:val="00A37169"/>
    <w:rsid w:val="00A446D7"/>
    <w:rsid w:val="00A72EFE"/>
    <w:rsid w:val="00AB5F5B"/>
    <w:rsid w:val="00B127D6"/>
    <w:rsid w:val="00B6024F"/>
    <w:rsid w:val="00BB4930"/>
    <w:rsid w:val="00BC3F4B"/>
    <w:rsid w:val="00C11174"/>
    <w:rsid w:val="00C320B6"/>
    <w:rsid w:val="00D448D9"/>
    <w:rsid w:val="00E06FE7"/>
    <w:rsid w:val="00E753BF"/>
    <w:rsid w:val="00EA03B6"/>
    <w:rsid w:val="00EE1C08"/>
    <w:rsid w:val="00F110F3"/>
    <w:rsid w:val="00F35721"/>
    <w:rsid w:val="00F74915"/>
    <w:rsid w:val="00FA53C7"/>
    <w:rsid w:val="00FC5F21"/>
    <w:rsid w:val="00FD1557"/>
    <w:rsid w:val="00FF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C94CD"/>
  <w15:chartTrackingRefBased/>
  <w15:docId w15:val="{BC459EE9-7BF8-415B-9570-3B79F7E1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Irfan, Furqan</dc:creator>
  <cp:keywords/>
  <dc:description/>
  <cp:lastModifiedBy>Liu, Pai</cp:lastModifiedBy>
  <cp:revision>5</cp:revision>
  <dcterms:created xsi:type="dcterms:W3CDTF">2023-06-26T18:49:00Z</dcterms:created>
  <dcterms:modified xsi:type="dcterms:W3CDTF">2023-07-11T14:11:00Z</dcterms:modified>
</cp:coreProperties>
</file>