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09FC" w:rsidRDefault="00BA0186" w14:paraId="76AC6E9F" w14:textId="7BD4012C">
      <w:pPr>
        <w:pStyle w:val="Title"/>
        <w:rPr>
          <w:b/>
          <w:color w:val="18453B"/>
          <w:sz w:val="39"/>
          <w:szCs w:val="39"/>
        </w:rPr>
      </w:pPr>
      <w:r>
        <w:rPr>
          <w:b/>
          <w:color w:val="18453B"/>
          <w:sz w:val="39"/>
          <w:szCs w:val="39"/>
        </w:rPr>
        <w:t xml:space="preserve">Genetics and Molecular Biology </w:t>
      </w:r>
      <w:r w:rsidR="00694FCA">
        <w:rPr>
          <w:b/>
          <w:color w:val="18453B"/>
          <w:sz w:val="39"/>
          <w:szCs w:val="39"/>
        </w:rPr>
        <w:t>Thread</w:t>
      </w:r>
      <w:r w:rsidR="00074AD9">
        <w:rPr>
          <w:b/>
          <w:color w:val="18453B"/>
          <w:sz w:val="39"/>
          <w:szCs w:val="39"/>
        </w:rPr>
        <w:t xml:space="preserve"> Map</w:t>
      </w:r>
      <w:r w:rsidR="00670EA7">
        <w:rPr>
          <w:b/>
          <w:color w:val="18453B"/>
          <w:sz w:val="39"/>
          <w:szCs w:val="39"/>
        </w:rPr>
        <w:t xml:space="preserve"> </w:t>
      </w:r>
    </w:p>
    <w:p w:rsidR="00074AD9" w:rsidP="0047393D" w:rsidRDefault="00074AD9" w14:paraId="3CD58A6C" w14:textId="6EE67B5D"/>
    <w:p w:rsidRPr="001362F4" w:rsidR="0047393D" w:rsidP="00D5389E" w:rsidRDefault="007A0BF6" w14:paraId="4C1BF27B" w14:textId="5519A49F">
      <w:pPr>
        <w:pStyle w:val="Heading2"/>
      </w:pPr>
      <w:r w:rsidRPr="001362F4">
        <w:t>Overview</w:t>
      </w:r>
    </w:p>
    <w:p w:rsidR="002030E3" w:rsidP="00786D03" w:rsidRDefault="002030E3" w14:paraId="76FBBA36" w14:textId="48D275C4">
      <w:pPr>
        <w:pStyle w:val="ListParagraph"/>
        <w:numPr>
          <w:ilvl w:val="0"/>
          <w:numId w:val="7"/>
        </w:numPr>
      </w:pPr>
      <w:r>
        <w:t xml:space="preserve">This thread </w:t>
      </w:r>
      <w:r w:rsidRPr="00E5223A">
        <w:t>provides students with knowledge of basic principles of molecular biology and human medical genetics, storage and expression of genetic information, transmission of genetic information to progeny</w:t>
      </w:r>
      <w:r>
        <w:t>, and disease states that arise should errors in these processes occur.</w:t>
      </w:r>
    </w:p>
    <w:p w:rsidR="00786D03" w:rsidP="00786D03" w:rsidRDefault="00786D03" w14:paraId="17AEE49F" w14:textId="176ACB08" w14:noSpellErr="1">
      <w:pPr>
        <w:pStyle w:val="ListParagraph"/>
        <w:numPr>
          <w:ilvl w:val="0"/>
          <w:numId w:val="7"/>
        </w:numPr>
        <w:rPr/>
      </w:pPr>
      <w:r w:rsidRPr="32AC2A5E" w:rsidR="00786D03">
        <w:rPr>
          <w:lang w:val="en-US"/>
        </w:rPr>
        <w:t xml:space="preserve">Foundational concepts in </w:t>
      </w:r>
      <w:r w:rsidRPr="32AC2A5E" w:rsidR="00BA0186">
        <w:rPr>
          <w:lang w:val="en-US"/>
        </w:rPr>
        <w:t>genetics</w:t>
      </w:r>
      <w:r w:rsidRPr="32AC2A5E" w:rsidR="00786D03">
        <w:rPr>
          <w:lang w:val="en-US"/>
        </w:rPr>
        <w:t xml:space="preserve"> are introduced </w:t>
      </w:r>
      <w:r w:rsidRPr="32AC2A5E" w:rsidR="00BA0186">
        <w:rPr>
          <w:lang w:val="en-US"/>
        </w:rPr>
        <w:t xml:space="preserve">in </w:t>
      </w:r>
      <w:r w:rsidRPr="32AC2A5E" w:rsidR="00BA0186">
        <w:rPr>
          <w:lang w:val="en-US"/>
        </w:rPr>
        <w:t>OST</w:t>
      </w:r>
      <w:r w:rsidRPr="32AC2A5E" w:rsidR="00786D03">
        <w:rPr>
          <w:lang w:val="en-US"/>
        </w:rPr>
        <w:t xml:space="preserve"> 520 – Foundations of Biomedical Science for Osteopathic Medicine in semester 2. </w:t>
      </w:r>
      <w:r w:rsidRPr="32AC2A5E" w:rsidR="00786D03">
        <w:rPr>
          <w:lang w:val="en-US"/>
        </w:rPr>
        <w:t xml:space="preserve"> </w:t>
      </w:r>
      <w:r w:rsidRPr="32AC2A5E" w:rsidR="00786D03">
        <w:rPr>
          <w:lang w:val="en-US"/>
        </w:rPr>
        <w:t xml:space="preserve">The objective is to establish sufficient familiarity with </w:t>
      </w:r>
      <w:r w:rsidRPr="32AC2A5E" w:rsidR="00BA0186">
        <w:rPr>
          <w:lang w:val="en-US"/>
        </w:rPr>
        <w:t xml:space="preserve">genetics </w:t>
      </w:r>
      <w:r w:rsidRPr="32AC2A5E" w:rsidR="00786D03">
        <w:rPr>
          <w:lang w:val="en-US"/>
        </w:rPr>
        <w:t xml:space="preserve">terminology and </w:t>
      </w:r>
      <w:r w:rsidRPr="32AC2A5E" w:rsidR="00BA0186">
        <w:rPr>
          <w:lang w:val="en-US"/>
        </w:rPr>
        <w:t>principles so that when genetic disorders are encountered in downstream courses students can understand the basis or influence of genetics on that disease.</w:t>
      </w:r>
      <w:r w:rsidRPr="32AC2A5E" w:rsidR="00786D03">
        <w:rPr>
          <w:lang w:val="en-US"/>
        </w:rPr>
        <w:t xml:space="preserve"> </w:t>
      </w:r>
    </w:p>
    <w:p w:rsidRPr="001362F4" w:rsidR="002030E3" w:rsidP="00786D03" w:rsidRDefault="002030E3" w14:paraId="5368F852" w14:textId="7AE9AA7A">
      <w:pPr>
        <w:pStyle w:val="ListParagraph"/>
        <w:numPr>
          <w:ilvl w:val="0"/>
          <w:numId w:val="7"/>
        </w:numPr>
        <w:rPr/>
      </w:pPr>
      <w:r w:rsidRPr="32AC2A5E" w:rsidR="002030E3">
        <w:rPr>
          <w:lang w:val="en-US"/>
        </w:rPr>
        <w:t xml:space="preserve">Foundational concepts in </w:t>
      </w:r>
      <w:r w:rsidRPr="32AC2A5E" w:rsidR="002030E3">
        <w:rPr>
          <w:lang w:val="en-US"/>
        </w:rPr>
        <w:t>molecular biology</w:t>
      </w:r>
      <w:r w:rsidRPr="32AC2A5E" w:rsidR="002030E3">
        <w:rPr>
          <w:lang w:val="en-US"/>
        </w:rPr>
        <w:t xml:space="preserve"> are introduced in </w:t>
      </w:r>
      <w:r w:rsidRPr="32AC2A5E" w:rsidR="002030E3">
        <w:rPr>
          <w:lang w:val="en-US"/>
        </w:rPr>
        <w:t>OST</w:t>
      </w:r>
      <w:r w:rsidRPr="32AC2A5E" w:rsidR="002030E3">
        <w:rPr>
          <w:lang w:val="en-US"/>
        </w:rPr>
        <w:t xml:space="preserve"> 520 – Foundations of Biomedical Science for Osteopathic Medicine in semester 2</w:t>
      </w:r>
      <w:r w:rsidRPr="32AC2A5E" w:rsidR="002030E3">
        <w:rPr>
          <w:lang w:val="en-US"/>
        </w:rPr>
        <w:t xml:space="preserve">. </w:t>
      </w:r>
      <w:r w:rsidRPr="32AC2A5E" w:rsidR="002030E3">
        <w:rPr>
          <w:lang w:val="en-US"/>
        </w:rPr>
        <w:t xml:space="preserve"> </w:t>
      </w:r>
      <w:r w:rsidRPr="32AC2A5E" w:rsidR="002030E3">
        <w:rPr>
          <w:lang w:val="en-US"/>
        </w:rPr>
        <w:t xml:space="preserve">These concepts will be built upon in the systems courses when describing the basis of disease and </w:t>
      </w:r>
      <w:r w:rsidRPr="32AC2A5E" w:rsidR="4E4FC26E">
        <w:rPr>
          <w:lang w:val="en-US"/>
        </w:rPr>
        <w:t>its</w:t>
      </w:r>
      <w:r w:rsidRPr="32AC2A5E" w:rsidR="002030E3">
        <w:rPr>
          <w:lang w:val="en-US"/>
        </w:rPr>
        <w:t xml:space="preserve"> treatment.</w:t>
      </w:r>
    </w:p>
    <w:p w:rsidRPr="001362F4" w:rsidR="00786D03" w:rsidP="00786D03" w:rsidRDefault="00BA0186" w14:paraId="2B856E32" w14:textId="62F24E29" w14:noSpellErr="1">
      <w:pPr>
        <w:pStyle w:val="ListParagraph"/>
        <w:numPr>
          <w:ilvl w:val="0"/>
          <w:numId w:val="7"/>
        </w:numPr>
        <w:rPr/>
      </w:pPr>
      <w:r w:rsidRPr="32AC2A5E" w:rsidR="00BA0186">
        <w:rPr>
          <w:lang w:val="en-US"/>
        </w:rPr>
        <w:t xml:space="preserve">Diseases with a genetic cause will be encountered in all subsequent systems courses and taught by various faculty. Another deep dive into genetics concepts will occur in OST 531 – Reproductive, Development, and Sexuality. </w:t>
      </w:r>
    </w:p>
    <w:p w:rsidRPr="001362F4" w:rsidR="00786D03" w:rsidP="00786D03" w:rsidRDefault="00786D03" w14:paraId="38E1441D" w14:textId="6BEC4889">
      <w:pPr>
        <w:pStyle w:val="ListParagraph"/>
        <w:numPr>
          <w:ilvl w:val="0"/>
          <w:numId w:val="7"/>
        </w:numPr>
        <w:rPr/>
      </w:pPr>
      <w:r w:rsidRPr="32AC2A5E" w:rsidR="00786D03">
        <w:rPr>
          <w:lang w:val="en-US"/>
        </w:rPr>
        <w:t xml:space="preserve">After completion of the </w:t>
      </w:r>
      <w:r w:rsidRPr="32AC2A5E" w:rsidR="00786D03">
        <w:rPr>
          <w:lang w:val="en-US"/>
        </w:rPr>
        <w:t>preclerkship</w:t>
      </w:r>
      <w:r w:rsidRPr="32AC2A5E" w:rsidR="00786D03">
        <w:rPr>
          <w:lang w:val="en-US"/>
        </w:rPr>
        <w:t xml:space="preserve"> arc, s</w:t>
      </w:r>
      <w:r w:rsidRPr="32AC2A5E" w:rsidR="00786D03">
        <w:rPr>
          <w:lang w:val="en-US"/>
        </w:rPr>
        <w:t xml:space="preserve">tudents will be prepared to demonstrate knowledge of </w:t>
      </w:r>
      <w:r w:rsidRPr="32AC2A5E" w:rsidR="00BA0186">
        <w:rPr>
          <w:lang w:val="en-US"/>
        </w:rPr>
        <w:t xml:space="preserve">genetics </w:t>
      </w:r>
      <w:r w:rsidRPr="32AC2A5E" w:rsidR="002030E3">
        <w:rPr>
          <w:lang w:val="en-US"/>
        </w:rPr>
        <w:t xml:space="preserve">and molecular biology </w:t>
      </w:r>
      <w:r w:rsidRPr="32AC2A5E" w:rsidR="00BA0186">
        <w:rPr>
          <w:lang w:val="en-US"/>
        </w:rPr>
        <w:t>concepts and genetic diseases</w:t>
      </w:r>
      <w:r w:rsidRPr="32AC2A5E" w:rsidR="00786D03">
        <w:rPr>
          <w:lang w:val="en-US"/>
        </w:rPr>
        <w:t xml:space="preserve"> on COMLEX-USA Level 1.</w:t>
      </w:r>
    </w:p>
    <w:p w:rsidRPr="001362F4" w:rsidR="00F64EFC" w:rsidP="00D5389E" w:rsidRDefault="00F64EFC" w14:paraId="6DAB49BA" w14:textId="77777777">
      <w:pPr>
        <w:pStyle w:val="Heading2"/>
      </w:pPr>
      <w:r w:rsidRPr="001362F4">
        <w:t>Framework</w:t>
      </w:r>
    </w:p>
    <w:p w:rsidRPr="001362F4" w:rsidR="004877E2" w:rsidP="004877E2" w:rsidRDefault="002030E3" w14:paraId="275F58AD" w14:textId="7EEC2C12">
      <w:pPr>
        <w:pStyle w:val="ListParagraph"/>
        <w:numPr>
          <w:ilvl w:val="0"/>
          <w:numId w:val="10"/>
        </w:numPr>
      </w:pPr>
      <w:r>
        <w:t>Molecular Biology: T</w:t>
      </w:r>
      <w:r w:rsidRPr="002030E3">
        <w:t xml:space="preserve">he structural, developmental, biochemical, and regulatory mechanisms of cells, tissues, and organs to differentiate between normal and abnormal function. </w:t>
      </w:r>
    </w:p>
    <w:p w:rsidRPr="001362F4" w:rsidR="004877E2" w:rsidP="004877E2" w:rsidRDefault="002030E3" w14:paraId="0FD9A4FD" w14:textId="6F029923">
      <w:pPr>
        <w:pStyle w:val="ListParagraph"/>
        <w:numPr>
          <w:ilvl w:val="0"/>
          <w:numId w:val="10"/>
        </w:numPr>
      </w:pPr>
      <w:r>
        <w:t>Genetics</w:t>
      </w:r>
      <w:r w:rsidRPr="001362F4" w:rsidR="004877E2">
        <w:t xml:space="preserve">: </w:t>
      </w:r>
      <w:r>
        <w:t>T</w:t>
      </w:r>
      <w:r w:rsidRPr="002030E3">
        <w:t>he storage, expression, and transmission of genetic information in relation to disease and disease response</w:t>
      </w:r>
      <w:r>
        <w:t>.</w:t>
      </w:r>
    </w:p>
    <w:p w:rsidR="00B63B5D" w:rsidP="00B63B5D" w:rsidRDefault="00786D03" w14:paraId="775D7162" w14:textId="68F24887">
      <w:pPr>
        <w:pStyle w:val="Heading2"/>
      </w:pPr>
      <w:r>
        <w:t>Semester 2a</w:t>
      </w:r>
    </w:p>
    <w:p w:rsidRPr="00182D8A" w:rsidR="009A2851" w:rsidP="00D01200" w:rsidRDefault="00670EA7" w14:paraId="19E8E26A" w14:textId="6430FDDC">
      <w:pPr>
        <w:rPr>
          <w:b/>
          <w:bCs/>
        </w:rPr>
      </w:pPr>
      <w:r>
        <w:rPr>
          <w:b/>
          <w:bCs/>
        </w:rPr>
        <w:t>OST 520 – Foundation of Biomedical Science for Osteopathic Medicine</w:t>
      </w:r>
    </w:p>
    <w:p w:rsidRPr="001362F4" w:rsidR="00670EA7" w:rsidP="00670EA7" w:rsidRDefault="00F05FA5" w14:paraId="4687DF40" w14:textId="29B9D96C">
      <w:pPr>
        <w:pStyle w:val="ListParagraph"/>
        <w:numPr>
          <w:ilvl w:val="0"/>
          <w:numId w:val="8"/>
        </w:numPr>
        <w:rPr/>
      </w:pPr>
      <w:r w:rsidR="00F05FA5">
        <w:rPr/>
        <w:t>DNA, chromosomes, and replication</w:t>
      </w:r>
    </w:p>
    <w:p w:rsidRPr="001362F4" w:rsidR="00670EA7" w:rsidP="00670EA7" w:rsidRDefault="00F05FA5" w14:paraId="043E56F9" w14:textId="714F8BEC">
      <w:pPr>
        <w:pStyle w:val="ListParagraph"/>
        <w:numPr>
          <w:ilvl w:val="0"/>
          <w:numId w:val="8"/>
        </w:numPr>
      </w:pPr>
      <w:r>
        <w:t>RNA</w:t>
      </w:r>
    </w:p>
    <w:p w:rsidR="00F05FA5" w:rsidP="00F05FA5" w:rsidRDefault="00F05FA5" w14:paraId="105780FE" w14:textId="77777777">
      <w:pPr>
        <w:pStyle w:val="ListParagraph"/>
        <w:numPr>
          <w:ilvl w:val="1"/>
          <w:numId w:val="8"/>
        </w:numPr>
      </w:pPr>
      <w:r>
        <w:t>RNA structure</w:t>
      </w:r>
    </w:p>
    <w:p w:rsidR="00F05FA5" w:rsidP="00F05FA5" w:rsidRDefault="00F05FA5" w14:paraId="07FC3AFC" w14:textId="77777777">
      <w:pPr>
        <w:pStyle w:val="ListParagraph"/>
        <w:numPr>
          <w:ilvl w:val="1"/>
          <w:numId w:val="8"/>
        </w:numPr>
      </w:pPr>
      <w:r>
        <w:t>Types of RNA</w:t>
      </w:r>
    </w:p>
    <w:p w:rsidR="00F05FA5" w:rsidP="00F05FA5" w:rsidRDefault="00F05FA5" w14:paraId="726F9D8D" w14:textId="77777777">
      <w:pPr>
        <w:pStyle w:val="ListParagraph"/>
        <w:numPr>
          <w:ilvl w:val="1"/>
          <w:numId w:val="8"/>
        </w:numPr>
      </w:pPr>
      <w:r>
        <w:lastRenderedPageBreak/>
        <w:t>Bacterial versus Eukaryotic Gene and Transcript</w:t>
      </w:r>
    </w:p>
    <w:p w:rsidR="00F05FA5" w:rsidP="00F05FA5" w:rsidRDefault="00F05FA5" w14:paraId="3EFC196B" w14:textId="77777777" w14:noSpellErr="1">
      <w:pPr>
        <w:pStyle w:val="ListParagraph"/>
        <w:numPr>
          <w:ilvl w:val="1"/>
          <w:numId w:val="8"/>
        </w:numPr>
        <w:rPr/>
      </w:pPr>
      <w:r w:rsidRPr="32AC2A5E" w:rsidR="00F05FA5">
        <w:rPr>
          <w:lang w:val="en-US"/>
        </w:rPr>
        <w:t>RNA biosynthesis in E. coli (transcription)(actinomycin D, rifampicin)</w:t>
      </w:r>
    </w:p>
    <w:p w:rsidR="00F05FA5" w:rsidP="00F05FA5" w:rsidRDefault="00F05FA5" w14:paraId="6867E6A0" w14:textId="77777777">
      <w:pPr>
        <w:pStyle w:val="ListParagraph"/>
        <w:numPr>
          <w:ilvl w:val="1"/>
          <w:numId w:val="8"/>
        </w:numPr>
      </w:pPr>
      <w:r>
        <w:t>RNA biosynthesis in Eukaryotes (amanita phalloides)</w:t>
      </w:r>
    </w:p>
    <w:p w:rsidR="00F05FA5" w:rsidP="00F05FA5" w:rsidRDefault="00F05FA5" w14:paraId="75077046" w14:textId="77777777">
      <w:pPr>
        <w:pStyle w:val="ListParagraph"/>
        <w:numPr>
          <w:ilvl w:val="1"/>
          <w:numId w:val="8"/>
        </w:numPr>
        <w:rPr/>
      </w:pPr>
      <w:r w:rsidRPr="32AC2A5E" w:rsidR="00F05FA5">
        <w:rPr>
          <w:lang w:val="en-US"/>
        </w:rPr>
        <w:t xml:space="preserve">Splicing (role in disease, beta </w:t>
      </w:r>
      <w:r w:rsidRPr="32AC2A5E" w:rsidR="00F05FA5">
        <w:rPr>
          <w:lang w:val="en-US"/>
        </w:rPr>
        <w:t>thal</w:t>
      </w:r>
      <w:r w:rsidRPr="32AC2A5E" w:rsidR="00F05FA5">
        <w:rPr>
          <w:lang w:val="en-US"/>
        </w:rPr>
        <w:t>, etc.)</w:t>
      </w:r>
    </w:p>
    <w:p w:rsidRPr="00262197" w:rsidR="00F540FF" w:rsidP="009C2D93" w:rsidRDefault="00F05FA5" w14:paraId="4A00AE88" w14:textId="7B3BF07D">
      <w:pPr>
        <w:pStyle w:val="ListParagraph"/>
        <w:numPr>
          <w:ilvl w:val="1"/>
          <w:numId w:val="8"/>
        </w:numPr>
      </w:pPr>
      <w:r>
        <w:t>Non-coding RNA</w:t>
      </w:r>
    </w:p>
    <w:p w:rsidRPr="001362F4" w:rsidR="00B64051" w:rsidP="00B64051" w:rsidRDefault="00F05FA5" w14:paraId="3FFCC6CF" w14:textId="2FD4028C">
      <w:pPr>
        <w:pStyle w:val="ListParagraph"/>
        <w:numPr>
          <w:ilvl w:val="0"/>
          <w:numId w:val="8"/>
        </w:numPr>
      </w:pPr>
      <w:r w:rsidRPr="00F05FA5">
        <w:t>Gene Expression 1 and 2</w:t>
      </w:r>
      <w:r w:rsidR="00B64051">
        <w:t xml:space="preserve"> </w:t>
      </w:r>
    </w:p>
    <w:p w:rsidR="00F05FA5" w:rsidP="00F05FA5" w:rsidRDefault="00F05FA5" w14:paraId="3126019A" w14:textId="77777777">
      <w:pPr>
        <w:pStyle w:val="ListParagraph"/>
        <w:numPr>
          <w:ilvl w:val="1"/>
          <w:numId w:val="8"/>
        </w:numPr>
      </w:pPr>
      <w:r>
        <w:t>gene expression</w:t>
      </w:r>
    </w:p>
    <w:p w:rsidR="00F05FA5" w:rsidP="00F05FA5" w:rsidRDefault="00F05FA5" w14:paraId="1A18410C" w14:textId="77777777">
      <w:pPr>
        <w:pStyle w:val="ListParagraph"/>
        <w:numPr>
          <w:ilvl w:val="1"/>
          <w:numId w:val="8"/>
        </w:numPr>
      </w:pPr>
      <w:r>
        <w:t xml:space="preserve">eukaryotic gene regulation </w:t>
      </w:r>
    </w:p>
    <w:p w:rsidR="00F05FA5" w:rsidP="00F05FA5" w:rsidRDefault="00F05FA5" w14:paraId="2F842381" w14:textId="77777777">
      <w:pPr>
        <w:pStyle w:val="ListParagraph"/>
        <w:numPr>
          <w:ilvl w:val="1"/>
          <w:numId w:val="8"/>
        </w:numPr>
      </w:pPr>
      <w:r>
        <w:t>transcriptional regulation at the DNA level</w:t>
      </w:r>
    </w:p>
    <w:p w:rsidRPr="001362F4" w:rsidR="00B64051" w:rsidP="00F05FA5" w:rsidRDefault="00F05FA5" w14:paraId="05D7C256" w14:textId="35FDFF2B">
      <w:pPr>
        <w:pStyle w:val="ListParagraph"/>
        <w:numPr>
          <w:ilvl w:val="1"/>
          <w:numId w:val="8"/>
        </w:numPr>
      </w:pPr>
      <w:r>
        <w:t xml:space="preserve">transcriptional regulation at the chromatin level </w:t>
      </w:r>
      <w:r w:rsidR="00B64051">
        <w:t xml:space="preserve">Main theme 2/Lecture title 2 </w:t>
      </w:r>
    </w:p>
    <w:p w:rsidRPr="001362F4" w:rsidR="00B64051" w:rsidP="00B64051" w:rsidRDefault="00F05FA5" w14:paraId="6D724774" w14:textId="5765E5BA">
      <w:pPr>
        <w:pStyle w:val="ListParagraph"/>
        <w:numPr>
          <w:ilvl w:val="0"/>
          <w:numId w:val="8"/>
        </w:numPr>
      </w:pPr>
      <w:r w:rsidRPr="00F05FA5">
        <w:t>Protein translation and post-translational events</w:t>
      </w:r>
    </w:p>
    <w:p w:rsidR="00F05FA5" w:rsidP="00F05FA5" w:rsidRDefault="00F05FA5" w14:paraId="40BF90CE" w14:textId="77777777">
      <w:pPr>
        <w:pStyle w:val="ListParagraph"/>
        <w:numPr>
          <w:ilvl w:val="1"/>
          <w:numId w:val="8"/>
        </w:numPr>
      </w:pPr>
      <w:r>
        <w:t>basic elements of translation</w:t>
      </w:r>
    </w:p>
    <w:p w:rsidR="00F05FA5" w:rsidP="00F05FA5" w:rsidRDefault="00F05FA5" w14:paraId="10230981" w14:textId="77777777">
      <w:pPr>
        <w:pStyle w:val="ListParagraph"/>
        <w:numPr>
          <w:ilvl w:val="1"/>
          <w:numId w:val="8"/>
        </w:numPr>
      </w:pPr>
      <w:r>
        <w:t>ribosomes</w:t>
      </w:r>
    </w:p>
    <w:p w:rsidR="00F05FA5" w:rsidP="00F05FA5" w:rsidRDefault="00F05FA5" w14:paraId="2B304519" w14:textId="77777777">
      <w:pPr>
        <w:pStyle w:val="ListParagraph"/>
        <w:numPr>
          <w:ilvl w:val="1"/>
          <w:numId w:val="8"/>
        </w:numPr>
      </w:pPr>
      <w:r>
        <w:t>translation mechanism</w:t>
      </w:r>
    </w:p>
    <w:p w:rsidR="00F05FA5" w:rsidP="00F05FA5" w:rsidRDefault="00F05FA5" w14:paraId="75D7A280" w14:textId="77777777">
      <w:pPr>
        <w:pStyle w:val="ListParagraph"/>
        <w:numPr>
          <w:ilvl w:val="1"/>
          <w:numId w:val="8"/>
        </w:numPr>
      </w:pPr>
      <w:r>
        <w:t>inhibitors of translation</w:t>
      </w:r>
    </w:p>
    <w:p w:rsidR="00F05FA5" w:rsidP="00F05FA5" w:rsidRDefault="00F05FA5" w14:paraId="6C820135" w14:textId="77777777">
      <w:pPr>
        <w:pStyle w:val="ListParagraph"/>
        <w:numPr>
          <w:ilvl w:val="1"/>
          <w:numId w:val="8"/>
        </w:numPr>
      </w:pPr>
      <w:r>
        <w:t>higher order protein structure</w:t>
      </w:r>
    </w:p>
    <w:p w:rsidR="00F05FA5" w:rsidP="00F05FA5" w:rsidRDefault="00F05FA5" w14:paraId="52754012" w14:textId="77777777">
      <w:pPr>
        <w:pStyle w:val="ListParagraph"/>
        <w:numPr>
          <w:ilvl w:val="1"/>
          <w:numId w:val="8"/>
        </w:numPr>
      </w:pPr>
      <w:r>
        <w:t>protein localization</w:t>
      </w:r>
    </w:p>
    <w:p w:rsidR="00F05FA5" w:rsidP="00F05FA5" w:rsidRDefault="00F05FA5" w14:paraId="7727C914" w14:textId="77777777">
      <w:pPr>
        <w:pStyle w:val="ListParagraph"/>
        <w:numPr>
          <w:ilvl w:val="1"/>
          <w:numId w:val="8"/>
        </w:numPr>
      </w:pPr>
      <w:r>
        <w:t>post-translational modification</w:t>
      </w:r>
    </w:p>
    <w:p w:rsidRPr="001362F4" w:rsidR="00B64051" w:rsidP="00F05FA5" w:rsidRDefault="00F05FA5" w14:paraId="4B4A262E" w14:textId="4C59FC9A">
      <w:pPr>
        <w:pStyle w:val="ListParagraph"/>
        <w:numPr>
          <w:ilvl w:val="1"/>
          <w:numId w:val="8"/>
        </w:numPr>
      </w:pPr>
      <w:r>
        <w:t>site specific proteolysis</w:t>
      </w:r>
    </w:p>
    <w:p w:rsidRPr="001362F4" w:rsidR="00B64051" w:rsidP="00B64051" w:rsidRDefault="0039487E" w14:paraId="76A7A20D" w14:textId="066EF71D">
      <w:pPr>
        <w:pStyle w:val="ListParagraph"/>
        <w:numPr>
          <w:ilvl w:val="0"/>
          <w:numId w:val="8"/>
        </w:numPr>
      </w:pPr>
      <w:r w:rsidRPr="0039487E">
        <w:t>DNA Repair</w:t>
      </w:r>
    </w:p>
    <w:p w:rsidR="0039487E" w:rsidP="0039487E" w:rsidRDefault="0039487E" w14:paraId="1FFB3FC6" w14:textId="77777777">
      <w:pPr>
        <w:pStyle w:val="ListParagraph"/>
        <w:numPr>
          <w:ilvl w:val="1"/>
          <w:numId w:val="8"/>
        </w:numPr>
      </w:pPr>
      <w:r>
        <w:t>DNA mutations (damage)</w:t>
      </w:r>
    </w:p>
    <w:p w:rsidR="0039487E" w:rsidP="0039487E" w:rsidRDefault="0039487E" w14:paraId="04CA43AF" w14:textId="77777777">
      <w:pPr>
        <w:pStyle w:val="ListParagraph"/>
        <w:numPr>
          <w:ilvl w:val="1"/>
          <w:numId w:val="8"/>
        </w:numPr>
      </w:pPr>
      <w:r>
        <w:t>Cellular response to DNA damage</w:t>
      </w:r>
    </w:p>
    <w:p w:rsidR="0039487E" w:rsidP="0039487E" w:rsidRDefault="0039487E" w14:paraId="5E933F41" w14:textId="77777777">
      <w:pPr>
        <w:pStyle w:val="ListParagraph"/>
        <w:numPr>
          <w:ilvl w:val="1"/>
          <w:numId w:val="8"/>
        </w:numPr>
      </w:pPr>
      <w:r>
        <w:t xml:space="preserve">DNA Repair Mechanisms </w:t>
      </w:r>
    </w:p>
    <w:p w:rsidRPr="00B64051" w:rsidR="00B64051" w:rsidP="0039487E" w:rsidRDefault="0039487E" w14:paraId="5562A59A" w14:textId="51EE80AC">
      <w:pPr>
        <w:pStyle w:val="ListParagraph"/>
        <w:numPr>
          <w:ilvl w:val="1"/>
          <w:numId w:val="8"/>
        </w:numPr>
        <w:rPr>
          <w:lang w:val="en-US"/>
        </w:rPr>
      </w:pPr>
      <w:r>
        <w:t>Genetic Diversity and Disease</w:t>
      </w:r>
    </w:p>
    <w:p w:rsidRPr="001362F4" w:rsidR="0039487E" w:rsidP="0039487E" w:rsidRDefault="0039487E" w14:paraId="65998A64" w14:textId="3A7611A6">
      <w:pPr>
        <w:pStyle w:val="ListParagraph"/>
        <w:numPr>
          <w:ilvl w:val="0"/>
          <w:numId w:val="8"/>
        </w:numPr>
      </w:pPr>
      <w:r w:rsidRPr="0039487E">
        <w:t>Intro to Genetics</w:t>
      </w:r>
    </w:p>
    <w:p w:rsidR="0039487E" w:rsidP="0039487E" w:rsidRDefault="0039487E" w14:paraId="2A9045EC" w14:textId="77777777">
      <w:pPr>
        <w:pStyle w:val="ListParagraph"/>
        <w:numPr>
          <w:ilvl w:val="1"/>
          <w:numId w:val="8"/>
        </w:numPr>
      </w:pPr>
      <w:r>
        <w:t>why clinicians need to understand genetics</w:t>
      </w:r>
    </w:p>
    <w:p w:rsidR="0039487E" w:rsidP="0039487E" w:rsidRDefault="0039487E" w14:paraId="7BD745F3" w14:textId="77777777">
      <w:pPr>
        <w:pStyle w:val="ListParagraph"/>
        <w:numPr>
          <w:ilvl w:val="1"/>
          <w:numId w:val="8"/>
        </w:numPr>
      </w:pPr>
      <w:r>
        <w:t>Levels of problems - chr number, micro/macro-deletions, single gene, multifactorial</w:t>
      </w:r>
    </w:p>
    <w:p w:rsidR="0039487E" w:rsidP="0039487E" w:rsidRDefault="0039487E" w14:paraId="583C16FD" w14:textId="35B44A8D">
      <w:pPr>
        <w:pStyle w:val="ListParagraph"/>
        <w:numPr>
          <w:ilvl w:val="1"/>
          <w:numId w:val="8"/>
        </w:numPr>
      </w:pPr>
      <w:r>
        <w:t xml:space="preserve">Phenomenological observations - anticipation, imprinting </w:t>
      </w:r>
    </w:p>
    <w:p w:rsidRPr="001362F4" w:rsidR="0039487E" w:rsidP="0039487E" w:rsidRDefault="0039487E" w14:paraId="137BEE7A" w14:textId="06478117">
      <w:pPr>
        <w:pStyle w:val="ListParagraph"/>
        <w:numPr>
          <w:ilvl w:val="0"/>
          <w:numId w:val="8"/>
        </w:numPr>
      </w:pPr>
      <w:r w:rsidRPr="0039487E">
        <w:t>Chromosome nomenclature and structural abnormalities</w:t>
      </w:r>
    </w:p>
    <w:p w:rsidR="0039487E" w:rsidP="0039487E" w:rsidRDefault="0039487E" w14:paraId="6F635879" w14:textId="77777777">
      <w:pPr>
        <w:pStyle w:val="ListParagraph"/>
        <w:numPr>
          <w:ilvl w:val="1"/>
          <w:numId w:val="8"/>
        </w:numPr>
      </w:pPr>
      <w:r>
        <w:t>chromosomal analysis: karyotyping</w:t>
      </w:r>
    </w:p>
    <w:p w:rsidR="0039487E" w:rsidP="0039487E" w:rsidRDefault="0039487E" w14:paraId="51461C08" w14:textId="77777777">
      <w:pPr>
        <w:pStyle w:val="ListParagraph"/>
        <w:numPr>
          <w:ilvl w:val="1"/>
          <w:numId w:val="8"/>
        </w:numPr>
        <w:rPr/>
      </w:pPr>
      <w:r w:rsidRPr="32AC2A5E" w:rsidR="0039487E">
        <w:rPr>
          <w:lang w:val="en-US"/>
        </w:rPr>
        <w:t xml:space="preserve">chromosome </w:t>
      </w:r>
      <w:r w:rsidRPr="32AC2A5E" w:rsidR="0039487E">
        <w:rPr>
          <w:lang w:val="en-US"/>
        </w:rPr>
        <w:t>anomolies</w:t>
      </w:r>
      <w:r w:rsidRPr="32AC2A5E" w:rsidR="0039487E">
        <w:rPr>
          <w:lang w:val="en-US"/>
        </w:rPr>
        <w:t>: numeric disorders</w:t>
      </w:r>
    </w:p>
    <w:p w:rsidR="0039487E" w:rsidP="0039487E" w:rsidRDefault="0039487E" w14:paraId="0E376F6D" w14:textId="09AE4556">
      <w:pPr>
        <w:pStyle w:val="ListParagraph"/>
        <w:numPr>
          <w:ilvl w:val="1"/>
          <w:numId w:val="8"/>
        </w:numPr>
        <w:rPr/>
      </w:pPr>
      <w:r w:rsidRPr="32AC2A5E" w:rsidR="0039487E">
        <w:rPr>
          <w:lang w:val="en-US"/>
        </w:rPr>
        <w:t xml:space="preserve">chromosome </w:t>
      </w:r>
      <w:r w:rsidRPr="32AC2A5E" w:rsidR="0039487E">
        <w:rPr>
          <w:lang w:val="en-US"/>
        </w:rPr>
        <w:t>anomolies</w:t>
      </w:r>
      <w:r w:rsidRPr="32AC2A5E" w:rsidR="0039487E">
        <w:rPr>
          <w:lang w:val="en-US"/>
        </w:rPr>
        <w:t>: structural disorders</w:t>
      </w:r>
    </w:p>
    <w:p w:rsidRPr="001362F4" w:rsidR="0039487E" w:rsidP="0039487E" w:rsidRDefault="0039487E" w14:paraId="20F3CE83" w14:textId="066B3179">
      <w:pPr>
        <w:pStyle w:val="ListParagraph"/>
        <w:numPr>
          <w:ilvl w:val="0"/>
          <w:numId w:val="8"/>
        </w:numPr>
      </w:pPr>
      <w:r w:rsidRPr="0039487E">
        <w:t>Cell cycle and regulation</w:t>
      </w:r>
    </w:p>
    <w:p w:rsidR="0039487E" w:rsidP="0039487E" w:rsidRDefault="0039487E" w14:paraId="44463914" w14:textId="77777777">
      <w:pPr>
        <w:pStyle w:val="ListParagraph"/>
        <w:numPr>
          <w:ilvl w:val="1"/>
          <w:numId w:val="8"/>
        </w:numPr>
      </w:pPr>
      <w:r>
        <w:t>DNA mutations (damage)</w:t>
      </w:r>
    </w:p>
    <w:p w:rsidR="0039487E" w:rsidP="0039487E" w:rsidRDefault="0039487E" w14:paraId="550884AA" w14:textId="77777777">
      <w:pPr>
        <w:pStyle w:val="ListParagraph"/>
        <w:numPr>
          <w:ilvl w:val="1"/>
          <w:numId w:val="8"/>
        </w:numPr>
      </w:pPr>
      <w:r>
        <w:t>Cellular response to DNA damage</w:t>
      </w:r>
    </w:p>
    <w:p w:rsidR="0039487E" w:rsidP="0039487E" w:rsidRDefault="0039487E" w14:paraId="42D643C7" w14:textId="77777777">
      <w:pPr>
        <w:pStyle w:val="ListParagraph"/>
        <w:numPr>
          <w:ilvl w:val="1"/>
          <w:numId w:val="8"/>
        </w:numPr>
      </w:pPr>
      <w:r>
        <w:t xml:space="preserve">DNA Repair Mechanisms </w:t>
      </w:r>
    </w:p>
    <w:p w:rsidRPr="001362F4" w:rsidR="0039487E" w:rsidP="0039487E" w:rsidRDefault="000C31A9" w14:paraId="13332F40" w14:textId="19B64D56">
      <w:pPr>
        <w:pStyle w:val="ListParagraph"/>
        <w:numPr>
          <w:ilvl w:val="0"/>
          <w:numId w:val="8"/>
        </w:numPr>
      </w:pPr>
      <w:r w:rsidRPr="000C31A9">
        <w:t>Refresher on Mendelian Modes of Inheritance and Probability Calculations</w:t>
      </w:r>
    </w:p>
    <w:p w:rsidR="00B64051" w:rsidP="0039487E" w:rsidRDefault="003D0593" w14:paraId="70AA96E3" w14:textId="3B09F992">
      <w:pPr>
        <w:pStyle w:val="ListParagraph"/>
        <w:numPr>
          <w:ilvl w:val="1"/>
          <w:numId w:val="8"/>
        </w:numPr>
      </w:pPr>
      <w:r w:rsidRPr="003D0593">
        <w:t>Modes of Inheritanc</w:t>
      </w:r>
      <w:r>
        <w:t>e</w:t>
      </w:r>
    </w:p>
    <w:p w:rsidRPr="001362F4" w:rsidR="003D0593" w:rsidP="003D0593" w:rsidRDefault="003D0593" w14:paraId="18774BEB" w14:textId="1C92DC23">
      <w:pPr>
        <w:pStyle w:val="ListParagraph"/>
        <w:numPr>
          <w:ilvl w:val="0"/>
          <w:numId w:val="8"/>
        </w:numPr>
      </w:pPr>
      <w:r w:rsidRPr="003D0593">
        <w:t>Recording on pedigrees and risk calculation</w:t>
      </w:r>
    </w:p>
    <w:p w:rsidR="003D0593" w:rsidP="003D0593" w:rsidRDefault="003D0593" w14:paraId="4D9CF65C" w14:textId="77777777">
      <w:pPr>
        <w:pStyle w:val="ListParagraph"/>
        <w:numPr>
          <w:ilvl w:val="1"/>
          <w:numId w:val="8"/>
        </w:numPr>
      </w:pPr>
      <w:r>
        <w:t>Pedigree Structure and Drawing</w:t>
      </w:r>
    </w:p>
    <w:p w:rsidR="003D0593" w:rsidP="003D0593" w:rsidRDefault="003D0593" w14:paraId="19A413A9" w14:textId="77777777">
      <w:pPr>
        <w:pStyle w:val="ListParagraph"/>
        <w:numPr>
          <w:ilvl w:val="1"/>
          <w:numId w:val="8"/>
        </w:numPr>
      </w:pPr>
      <w:r>
        <w:t>Risks and Probabilities</w:t>
      </w:r>
    </w:p>
    <w:p w:rsidR="003D0593" w:rsidP="003D0593" w:rsidRDefault="003D0593" w14:paraId="2E610394" w14:textId="4692E94D">
      <w:pPr>
        <w:pStyle w:val="ListParagraph"/>
        <w:numPr>
          <w:ilvl w:val="1"/>
          <w:numId w:val="8"/>
        </w:numPr>
      </w:pPr>
      <w:r>
        <w:t xml:space="preserve">Probability Calculations </w:t>
      </w:r>
    </w:p>
    <w:p w:rsidRPr="001362F4" w:rsidR="003D0593" w:rsidP="003D0593" w:rsidRDefault="003D0593" w14:paraId="5AD3134A" w14:textId="3A7FFC96">
      <w:pPr>
        <w:pStyle w:val="ListParagraph"/>
        <w:numPr>
          <w:ilvl w:val="0"/>
          <w:numId w:val="8"/>
        </w:numPr>
      </w:pPr>
      <w:r w:rsidRPr="003D0593">
        <w:t>Factors modulating inheritance patterns</w:t>
      </w:r>
    </w:p>
    <w:p w:rsidR="003D0593" w:rsidP="003D0593" w:rsidRDefault="003D0593" w14:paraId="250FE039" w14:textId="77777777">
      <w:pPr>
        <w:pStyle w:val="ListParagraph"/>
        <w:numPr>
          <w:ilvl w:val="1"/>
          <w:numId w:val="8"/>
        </w:numPr>
      </w:pPr>
      <w:r>
        <w:t>Phenotypic expression</w:t>
      </w:r>
    </w:p>
    <w:p w:rsidR="003D0593" w:rsidP="003D0593" w:rsidRDefault="003D0593" w14:paraId="6D19B1A9" w14:textId="77777777">
      <w:pPr>
        <w:pStyle w:val="ListParagraph"/>
        <w:numPr>
          <w:ilvl w:val="1"/>
          <w:numId w:val="8"/>
        </w:numPr>
      </w:pPr>
      <w:r>
        <w:lastRenderedPageBreak/>
        <w:t>Interaction of Genes</w:t>
      </w:r>
    </w:p>
    <w:p w:rsidR="003D0593" w:rsidP="003D0593" w:rsidRDefault="003D0593" w14:paraId="0DC1A120" w14:textId="77777777">
      <w:pPr>
        <w:pStyle w:val="ListParagraph"/>
        <w:numPr>
          <w:ilvl w:val="1"/>
          <w:numId w:val="8"/>
        </w:numPr>
      </w:pPr>
      <w:r>
        <w:t>De novo mutations/mosaicism</w:t>
      </w:r>
    </w:p>
    <w:p w:rsidR="003D0593" w:rsidP="003D0593" w:rsidRDefault="003D0593" w14:paraId="6E97E582" w14:textId="584EFE7F">
      <w:pPr>
        <w:pStyle w:val="ListParagraph"/>
        <w:numPr>
          <w:ilvl w:val="1"/>
          <w:numId w:val="8"/>
        </w:numPr>
      </w:pPr>
      <w:r>
        <w:t>misc./environmental</w:t>
      </w:r>
    </w:p>
    <w:p w:rsidRPr="001362F4" w:rsidR="003D0593" w:rsidP="003D0593" w:rsidRDefault="003D0593" w14:paraId="140D1A6A" w14:textId="2FA47E99">
      <w:pPr>
        <w:pStyle w:val="ListParagraph"/>
        <w:numPr>
          <w:ilvl w:val="0"/>
          <w:numId w:val="8"/>
        </w:numPr>
      </w:pPr>
      <w:r w:rsidRPr="003D0593">
        <w:t>Population genetics</w:t>
      </w:r>
    </w:p>
    <w:p w:rsidR="003D0593" w:rsidP="32AC2A5E" w:rsidRDefault="003D0593" w14:paraId="5D1DD1E7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32AC2A5E" w:rsidR="003D0593">
        <w:rPr>
          <w:lang w:val="en-US"/>
        </w:rPr>
        <w:t>darwin</w:t>
      </w:r>
      <w:r w:rsidRPr="32AC2A5E" w:rsidR="003D0593">
        <w:rPr>
          <w:lang w:val="en-US"/>
        </w:rPr>
        <w:t xml:space="preserve"> and </w:t>
      </w:r>
      <w:r w:rsidRPr="32AC2A5E" w:rsidR="003D0593">
        <w:rPr>
          <w:lang w:val="en-US"/>
        </w:rPr>
        <w:t>mendel</w:t>
      </w:r>
    </w:p>
    <w:p w:rsidR="003D0593" w:rsidP="003D0593" w:rsidRDefault="003D0593" w14:paraId="5C0A7278" w14:textId="77777777">
      <w:pPr>
        <w:pStyle w:val="ListParagraph"/>
        <w:numPr>
          <w:ilvl w:val="1"/>
          <w:numId w:val="8"/>
        </w:numPr>
      </w:pPr>
      <w:r>
        <w:t>what is population genetics</w:t>
      </w:r>
    </w:p>
    <w:p w:rsidR="003D0593" w:rsidP="32AC2A5E" w:rsidRDefault="003D0593" w14:paraId="17D6407C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32AC2A5E" w:rsidR="003D0593">
        <w:rPr>
          <w:lang w:val="en-US"/>
        </w:rPr>
        <w:t xml:space="preserve">hardy and </w:t>
      </w:r>
      <w:r w:rsidRPr="32AC2A5E" w:rsidR="003D0593">
        <w:rPr>
          <w:lang w:val="en-US"/>
        </w:rPr>
        <w:t>weinberg</w:t>
      </w:r>
    </w:p>
    <w:p w:rsidR="003D0593" w:rsidP="003D0593" w:rsidRDefault="003D0593" w14:paraId="11749530" w14:textId="77777777">
      <w:pPr>
        <w:pStyle w:val="ListParagraph"/>
        <w:numPr>
          <w:ilvl w:val="1"/>
          <w:numId w:val="8"/>
        </w:numPr>
        <w:rPr/>
      </w:pPr>
      <w:r w:rsidRPr="32AC2A5E" w:rsidR="003D0593">
        <w:rPr>
          <w:lang w:val="en-US"/>
        </w:rPr>
        <w:t xml:space="preserve">hardy </w:t>
      </w:r>
      <w:r w:rsidRPr="32AC2A5E" w:rsidR="003D0593">
        <w:rPr>
          <w:lang w:val="en-US"/>
        </w:rPr>
        <w:t>weinberg</w:t>
      </w:r>
      <w:r w:rsidRPr="32AC2A5E" w:rsidR="003D0593">
        <w:rPr>
          <w:lang w:val="en-US"/>
        </w:rPr>
        <w:t xml:space="preserve"> equilibrium</w:t>
      </w:r>
    </w:p>
    <w:p w:rsidR="003D0593" w:rsidP="003D0593" w:rsidRDefault="003D0593" w14:paraId="408C187F" w14:textId="77777777">
      <w:pPr>
        <w:pStyle w:val="ListParagraph"/>
        <w:numPr>
          <w:ilvl w:val="1"/>
          <w:numId w:val="8"/>
        </w:numPr>
        <w:rPr/>
      </w:pPr>
      <w:r w:rsidRPr="32AC2A5E" w:rsidR="003D0593">
        <w:rPr>
          <w:lang w:val="en-US"/>
        </w:rPr>
        <w:t xml:space="preserve">applications of hardy </w:t>
      </w:r>
      <w:r w:rsidRPr="32AC2A5E" w:rsidR="003D0593">
        <w:rPr>
          <w:lang w:val="en-US"/>
        </w:rPr>
        <w:t>weinberg</w:t>
      </w:r>
      <w:r w:rsidRPr="32AC2A5E" w:rsidR="003D0593">
        <w:rPr>
          <w:lang w:val="en-US"/>
        </w:rPr>
        <w:t xml:space="preserve"> </w:t>
      </w:r>
    </w:p>
    <w:p w:rsidR="003D0593" w:rsidP="003D0593" w:rsidRDefault="003D0593" w14:paraId="62BB7062" w14:textId="5994939B">
      <w:pPr>
        <w:pStyle w:val="ListParagraph"/>
        <w:numPr>
          <w:ilvl w:val="1"/>
          <w:numId w:val="8"/>
        </w:numPr>
      </w:pPr>
      <w:r>
        <w:t xml:space="preserve">factors that affect HW </w:t>
      </w:r>
    </w:p>
    <w:p w:rsidRPr="001362F4" w:rsidR="003D0593" w:rsidP="003D0593" w:rsidRDefault="003D0593" w14:paraId="37CE3023" w14:textId="513674FD">
      <w:pPr>
        <w:pStyle w:val="ListParagraph"/>
        <w:numPr>
          <w:ilvl w:val="0"/>
          <w:numId w:val="8"/>
        </w:numPr>
      </w:pPr>
      <w:r w:rsidRPr="003D0593">
        <w:t>F</w:t>
      </w:r>
      <w:r>
        <w:t xml:space="preserve">lipped </w:t>
      </w:r>
      <w:r w:rsidRPr="003D0593">
        <w:t>C</w:t>
      </w:r>
      <w:r>
        <w:t>lassroom</w:t>
      </w:r>
      <w:r w:rsidRPr="003D0593">
        <w:t>: Cystic Fibrosis</w:t>
      </w:r>
    </w:p>
    <w:p w:rsidRPr="001362F4" w:rsidR="003D0593" w:rsidP="003D0593" w:rsidRDefault="003D0593" w14:paraId="78075F43" w14:textId="710CB250">
      <w:pPr>
        <w:pStyle w:val="ListParagraph"/>
        <w:numPr>
          <w:ilvl w:val="1"/>
          <w:numId w:val="8"/>
        </w:numPr>
        <w:rPr/>
      </w:pPr>
      <w:r w:rsidRPr="32AC2A5E" w:rsidR="003D0593">
        <w:rPr>
          <w:lang w:val="en-US"/>
        </w:rPr>
        <w:t xml:space="preserve">application of basic genetic concepts to a </w:t>
      </w:r>
      <w:r w:rsidRPr="32AC2A5E" w:rsidR="003D0593">
        <w:rPr>
          <w:lang w:val="en-US"/>
        </w:rPr>
        <w:t>case</w:t>
      </w:r>
      <w:r w:rsidRPr="32AC2A5E" w:rsidR="003D0593">
        <w:rPr>
          <w:lang w:val="en-US"/>
        </w:rPr>
        <w:t>Cell</w:t>
      </w:r>
      <w:r w:rsidRPr="32AC2A5E" w:rsidR="003D0593">
        <w:rPr>
          <w:lang w:val="en-US"/>
        </w:rPr>
        <w:t xml:space="preserve"> cycle and regulation</w:t>
      </w:r>
    </w:p>
    <w:p w:rsidR="003D0593" w:rsidP="003D0593" w:rsidRDefault="003D0593" w14:paraId="0148C651" w14:textId="77777777">
      <w:pPr>
        <w:pStyle w:val="ListParagraph"/>
        <w:numPr>
          <w:ilvl w:val="1"/>
          <w:numId w:val="8"/>
        </w:numPr>
      </w:pPr>
      <w:r w:rsidRPr="003D0593">
        <w:t>Multifactorial Disorders</w:t>
      </w:r>
    </w:p>
    <w:p w:rsidR="003D0593" w:rsidP="003D0593" w:rsidRDefault="003D0593" w14:paraId="6B313E8A" w14:textId="1705DC0A">
      <w:pPr>
        <w:pStyle w:val="ListParagraph"/>
        <w:numPr>
          <w:ilvl w:val="0"/>
          <w:numId w:val="8"/>
        </w:numPr>
      </w:pPr>
      <w:r w:rsidRPr="003D0593">
        <w:t>Multifactorial Disorders</w:t>
      </w:r>
    </w:p>
    <w:p w:rsidR="003D0593" w:rsidP="003D0593" w:rsidRDefault="003D0593" w14:paraId="7F1B6897" w14:textId="77777777">
      <w:pPr>
        <w:pStyle w:val="ListParagraph"/>
        <w:numPr>
          <w:ilvl w:val="1"/>
          <w:numId w:val="8"/>
        </w:numPr>
      </w:pPr>
      <w:r>
        <w:t>multifactorial inheritance</w:t>
      </w:r>
    </w:p>
    <w:p w:rsidR="003D0593" w:rsidP="003D0593" w:rsidRDefault="003D0593" w14:paraId="598864EF" w14:textId="77777777">
      <w:pPr>
        <w:pStyle w:val="ListParagraph"/>
        <w:numPr>
          <w:ilvl w:val="1"/>
          <w:numId w:val="8"/>
        </w:numPr>
      </w:pPr>
      <w:r>
        <w:t>quantitative traits</w:t>
      </w:r>
    </w:p>
    <w:p w:rsidR="003D0593" w:rsidP="003D0593" w:rsidRDefault="003D0593" w14:paraId="60951D3B" w14:textId="77777777">
      <w:pPr>
        <w:pStyle w:val="ListParagraph"/>
        <w:numPr>
          <w:ilvl w:val="1"/>
          <w:numId w:val="8"/>
        </w:numPr>
      </w:pPr>
      <w:r>
        <w:t>examples of multifactorial disorders</w:t>
      </w:r>
    </w:p>
    <w:p w:rsidR="003D0593" w:rsidP="003D0593" w:rsidRDefault="003D0593" w14:paraId="7B341785" w14:textId="538F5CAA">
      <w:pPr>
        <w:pStyle w:val="ListParagraph"/>
        <w:numPr>
          <w:ilvl w:val="1"/>
          <w:numId w:val="8"/>
        </w:numPr>
      </w:pPr>
      <w:r>
        <w:t>Mendelian versus multifactorial disorders</w:t>
      </w:r>
    </w:p>
    <w:p w:rsidR="003D0593" w:rsidP="003D0593" w:rsidRDefault="007F5225" w14:paraId="0D7AB2DA" w14:textId="4F290CD8">
      <w:pPr>
        <w:pStyle w:val="ListParagraph"/>
        <w:numPr>
          <w:ilvl w:val="0"/>
          <w:numId w:val="8"/>
        </w:numPr>
      </w:pPr>
      <w:r w:rsidRPr="007F5225">
        <w:t>Molecular Techniques 1 and 2</w:t>
      </w:r>
    </w:p>
    <w:p w:rsidR="007F5225" w:rsidP="007F5225" w:rsidRDefault="007F5225" w14:paraId="0EF1CE6A" w14:textId="77777777">
      <w:pPr>
        <w:pStyle w:val="ListParagraph"/>
        <w:numPr>
          <w:ilvl w:val="1"/>
          <w:numId w:val="8"/>
        </w:numPr>
      </w:pPr>
      <w:r>
        <w:t>PCR</w:t>
      </w:r>
    </w:p>
    <w:p w:rsidR="007F5225" w:rsidP="007F5225" w:rsidRDefault="007F5225" w14:paraId="6D8880E3" w14:textId="77777777">
      <w:pPr>
        <w:pStyle w:val="ListParagraph"/>
        <w:numPr>
          <w:ilvl w:val="1"/>
          <w:numId w:val="8"/>
        </w:numPr>
      </w:pPr>
      <w:r>
        <w:t>DNA sequencing (Sanger and Nextgen)</w:t>
      </w:r>
    </w:p>
    <w:p w:rsidR="007F5225" w:rsidP="007F5225" w:rsidRDefault="007F5225" w14:paraId="28C57023" w14:textId="77777777">
      <w:pPr>
        <w:pStyle w:val="ListParagraph"/>
        <w:numPr>
          <w:ilvl w:val="1"/>
          <w:numId w:val="8"/>
        </w:numPr>
      </w:pPr>
      <w:r>
        <w:t>Molecular Cloning</w:t>
      </w:r>
    </w:p>
    <w:p w:rsidR="007F5225" w:rsidP="007F5225" w:rsidRDefault="007F5225" w14:paraId="396BC94E" w14:textId="77777777">
      <w:pPr>
        <w:pStyle w:val="ListParagraph"/>
        <w:numPr>
          <w:ilvl w:val="1"/>
          <w:numId w:val="8"/>
        </w:numPr>
      </w:pPr>
      <w:r>
        <w:t>Southern Blot</w:t>
      </w:r>
    </w:p>
    <w:p w:rsidR="007F5225" w:rsidP="007F5225" w:rsidRDefault="007F5225" w14:paraId="77167FF6" w14:textId="77777777">
      <w:pPr>
        <w:pStyle w:val="ListParagraph"/>
        <w:numPr>
          <w:ilvl w:val="1"/>
          <w:numId w:val="8"/>
        </w:numPr>
      </w:pPr>
      <w:r>
        <w:t>CGH</w:t>
      </w:r>
    </w:p>
    <w:p w:rsidR="007F5225" w:rsidP="007F5225" w:rsidRDefault="007F5225" w14:paraId="3537FD46" w14:textId="77777777">
      <w:pPr>
        <w:pStyle w:val="ListParagraph"/>
        <w:numPr>
          <w:ilvl w:val="1"/>
          <w:numId w:val="8"/>
        </w:numPr>
      </w:pPr>
      <w:r>
        <w:t>Array CGH</w:t>
      </w:r>
    </w:p>
    <w:p w:rsidR="007F5225" w:rsidP="007F5225" w:rsidRDefault="007F5225" w14:paraId="3FFC387A" w14:textId="77777777">
      <w:pPr>
        <w:pStyle w:val="ListParagraph"/>
        <w:numPr>
          <w:ilvl w:val="1"/>
          <w:numId w:val="8"/>
        </w:numPr>
      </w:pPr>
      <w:r>
        <w:t>ARMS-PCR</w:t>
      </w:r>
    </w:p>
    <w:p w:rsidR="007F5225" w:rsidP="007F5225" w:rsidRDefault="007F5225" w14:paraId="4A0F7630" w14:textId="77777777">
      <w:pPr>
        <w:pStyle w:val="ListParagraph"/>
        <w:numPr>
          <w:ilvl w:val="1"/>
          <w:numId w:val="8"/>
        </w:numPr>
      </w:pPr>
      <w:r>
        <w:t>RNA microarray</w:t>
      </w:r>
    </w:p>
    <w:p w:rsidR="007F5225" w:rsidP="007F5225" w:rsidRDefault="007F5225" w14:paraId="4E35EF6C" w14:textId="77777777">
      <w:pPr>
        <w:pStyle w:val="ListParagraph"/>
        <w:numPr>
          <w:ilvl w:val="1"/>
          <w:numId w:val="8"/>
        </w:numPr>
      </w:pPr>
      <w:r>
        <w:t>FISH</w:t>
      </w:r>
    </w:p>
    <w:p w:rsidR="007F5225" w:rsidP="007F5225" w:rsidRDefault="007F5225" w14:paraId="2370F29E" w14:textId="77777777">
      <w:pPr>
        <w:pStyle w:val="ListParagraph"/>
        <w:numPr>
          <w:ilvl w:val="1"/>
          <w:numId w:val="8"/>
        </w:numPr>
      </w:pPr>
      <w:r>
        <w:t>Example Scenarios</w:t>
      </w:r>
    </w:p>
    <w:p w:rsidR="003D0593" w:rsidP="007F5225" w:rsidRDefault="007F5225" w14:paraId="5BB47337" w14:textId="6ECBC054">
      <w:pPr>
        <w:pStyle w:val="ListParagraph"/>
        <w:numPr>
          <w:ilvl w:val="0"/>
          <w:numId w:val="8"/>
        </w:numPr>
      </w:pPr>
      <w:r w:rsidRPr="007F5225">
        <w:t>Genetic Testing</w:t>
      </w:r>
    </w:p>
    <w:p w:rsidR="007F5225" w:rsidP="007F5225" w:rsidRDefault="007F5225" w14:paraId="5B92DC04" w14:textId="77777777">
      <w:pPr>
        <w:pStyle w:val="ListParagraph"/>
        <w:numPr>
          <w:ilvl w:val="1"/>
          <w:numId w:val="8"/>
        </w:numPr>
      </w:pPr>
      <w:r>
        <w:t>Classification by different indications</w:t>
      </w:r>
    </w:p>
    <w:p w:rsidR="007F5225" w:rsidP="007F5225" w:rsidRDefault="007F5225" w14:paraId="2C0F72C6" w14:textId="77777777">
      <w:pPr>
        <w:pStyle w:val="ListParagraph"/>
        <w:numPr>
          <w:ilvl w:val="1"/>
          <w:numId w:val="8"/>
        </w:numPr>
      </w:pPr>
      <w:r>
        <w:t>historical, legal, and ethical considerations</w:t>
      </w:r>
    </w:p>
    <w:p w:rsidR="003D0593" w:rsidP="007F5225" w:rsidRDefault="007F5225" w14:paraId="63FA461A" w14:textId="67B2F04B">
      <w:pPr>
        <w:pStyle w:val="ListParagraph"/>
        <w:numPr>
          <w:ilvl w:val="1"/>
          <w:numId w:val="8"/>
        </w:numPr>
        <w:rPr/>
      </w:pPr>
      <w:r w:rsidRPr="32AC2A5E" w:rsidR="007F5225">
        <w:rPr>
          <w:lang w:val="en-US"/>
        </w:rPr>
        <w:t xml:space="preserve">direct to consumer </w:t>
      </w:r>
      <w:r w:rsidRPr="32AC2A5E" w:rsidR="007F5225">
        <w:rPr>
          <w:lang w:val="en-US"/>
        </w:rPr>
        <w:t>testing</w:t>
      </w:r>
      <w:r w:rsidRPr="32AC2A5E" w:rsidR="003D0593">
        <w:rPr>
          <w:lang w:val="en-US"/>
        </w:rPr>
        <w:t>Multifactorial</w:t>
      </w:r>
      <w:r w:rsidRPr="32AC2A5E" w:rsidR="003D0593">
        <w:rPr>
          <w:lang w:val="en-US"/>
        </w:rPr>
        <w:t xml:space="preserve"> Disorders</w:t>
      </w:r>
    </w:p>
    <w:p w:rsidR="003D0593" w:rsidP="007F5225" w:rsidRDefault="007F5225" w14:paraId="1360512E" w14:textId="155BDE17">
      <w:pPr>
        <w:pStyle w:val="ListParagraph"/>
        <w:numPr>
          <w:ilvl w:val="0"/>
          <w:numId w:val="8"/>
        </w:numPr>
      </w:pPr>
      <w:r w:rsidRPr="007F5225">
        <w:t>F</w:t>
      </w:r>
      <w:r>
        <w:t xml:space="preserve">lipped </w:t>
      </w:r>
      <w:r w:rsidRPr="007F5225">
        <w:t>C</w:t>
      </w:r>
      <w:r>
        <w:t>lassroom</w:t>
      </w:r>
      <w:r w:rsidRPr="007F5225">
        <w:t>: approaches to genetic disorders</w:t>
      </w:r>
    </w:p>
    <w:p w:rsidR="007F5225" w:rsidP="007F5225" w:rsidRDefault="007F5225" w14:paraId="135EB6EC" w14:textId="77777777">
      <w:pPr>
        <w:pStyle w:val="ListParagraph"/>
        <w:numPr>
          <w:ilvl w:val="1"/>
          <w:numId w:val="8"/>
        </w:numPr>
      </w:pPr>
      <w:r>
        <w:t>Sickle Cell-CRISPR</w:t>
      </w:r>
    </w:p>
    <w:p w:rsidR="007F5225" w:rsidP="007F5225" w:rsidRDefault="007F5225" w14:paraId="339C2F36" w14:textId="77777777">
      <w:pPr>
        <w:pStyle w:val="ListParagraph"/>
        <w:numPr>
          <w:ilvl w:val="1"/>
          <w:numId w:val="8"/>
        </w:numPr>
      </w:pPr>
      <w:r>
        <w:t>Duchenne Muscular dystrophy-exon skipping</w:t>
      </w:r>
    </w:p>
    <w:p w:rsidR="003D0593" w:rsidP="007F5225" w:rsidRDefault="007F5225" w14:paraId="2E18EE4C" w14:textId="09CBFC4B">
      <w:pPr>
        <w:pStyle w:val="ListParagraph"/>
        <w:numPr>
          <w:ilvl w:val="1"/>
          <w:numId w:val="8"/>
        </w:numPr>
      </w:pPr>
      <w:r>
        <w:t>Pompe - Enzyme replacement</w:t>
      </w:r>
    </w:p>
    <w:p w:rsidRPr="003D0593" w:rsidR="003D0593" w:rsidP="003D0593" w:rsidRDefault="003D0593" w14:paraId="1C6AE3EA" w14:textId="76C4F397">
      <w:pPr>
        <w:ind w:left="540"/>
      </w:pPr>
    </w:p>
    <w:p w:rsidR="00B64051" w:rsidP="00B64051" w:rsidRDefault="00B64051" w14:paraId="32744E58" w14:textId="7A7D20CB">
      <w:pPr>
        <w:pStyle w:val="Heading2"/>
      </w:pPr>
      <w:r>
        <w:t>Semester 2b</w:t>
      </w:r>
    </w:p>
    <w:p w:rsidRPr="00182D8A" w:rsidR="008752B6" w:rsidP="008752B6" w:rsidRDefault="008752B6" w14:paraId="3B5B9B79" w14:textId="384D6099">
      <w:pPr>
        <w:rPr>
          <w:b/>
          <w:bCs/>
        </w:rPr>
      </w:pPr>
      <w:r>
        <w:rPr>
          <w:b/>
          <w:bCs/>
        </w:rPr>
        <w:t>OST 522 – Hematology, Oncology, and Infectious Disease</w:t>
      </w:r>
    </w:p>
    <w:p w:rsidRPr="001362F4" w:rsidR="008752B6" w:rsidP="008752B6" w:rsidRDefault="004C4323" w14:paraId="44684002" w14:textId="2E319460">
      <w:pPr>
        <w:pStyle w:val="ListParagraph"/>
        <w:numPr>
          <w:ilvl w:val="0"/>
          <w:numId w:val="8"/>
        </w:numPr>
      </w:pPr>
      <w:r w:rsidRPr="004C4323">
        <w:t>Cancer Genetics</w:t>
      </w:r>
      <w:r w:rsidR="008752B6">
        <w:t xml:space="preserve"> </w:t>
      </w:r>
    </w:p>
    <w:p w:rsidR="004C4323" w:rsidP="004C4323" w:rsidRDefault="004C4323" w14:paraId="6EE20B87" w14:textId="77777777">
      <w:pPr>
        <w:pStyle w:val="ListParagraph"/>
        <w:numPr>
          <w:ilvl w:val="1"/>
          <w:numId w:val="8"/>
        </w:numPr>
      </w:pPr>
      <w:r>
        <w:t>sporadic, hereditary, familial cancers</w:t>
      </w:r>
    </w:p>
    <w:p w:rsidR="004C4323" w:rsidP="004C4323" w:rsidRDefault="004C4323" w14:paraId="70E11C32" w14:textId="77777777">
      <w:pPr>
        <w:pStyle w:val="ListParagraph"/>
        <w:numPr>
          <w:ilvl w:val="1"/>
          <w:numId w:val="8"/>
        </w:numPr>
      </w:pPr>
      <w:r>
        <w:lastRenderedPageBreak/>
        <w:t>three main classes of cancer genes</w:t>
      </w:r>
    </w:p>
    <w:p w:rsidR="004C4323" w:rsidP="004C4323" w:rsidRDefault="004C4323" w14:paraId="0703A892" w14:textId="77777777">
      <w:pPr>
        <w:pStyle w:val="ListParagraph"/>
        <w:numPr>
          <w:ilvl w:val="1"/>
          <w:numId w:val="8"/>
        </w:numPr>
      </w:pPr>
      <w:r>
        <w:t>assessing risk for hereditary cancers</w:t>
      </w:r>
    </w:p>
    <w:p w:rsidRPr="001362F4" w:rsidR="008752B6" w:rsidP="004C4323" w:rsidRDefault="004C4323" w14:paraId="203FCB3B" w14:textId="3266AD00">
      <w:pPr>
        <w:pStyle w:val="ListParagraph"/>
        <w:numPr>
          <w:ilvl w:val="1"/>
          <w:numId w:val="8"/>
        </w:numPr>
        <w:rPr/>
      </w:pPr>
      <w:r w:rsidRPr="32AC2A5E" w:rsidR="004C4323">
        <w:rPr>
          <w:lang w:val="en-US"/>
        </w:rPr>
        <w:t xml:space="preserve">cancer genetics and </w:t>
      </w:r>
      <w:r w:rsidRPr="32AC2A5E" w:rsidR="004C4323">
        <w:rPr>
          <w:lang w:val="en-US"/>
        </w:rPr>
        <w:t>treatment</w:t>
      </w:r>
      <w:r w:rsidRPr="32AC2A5E" w:rsidR="008752B6">
        <w:rPr>
          <w:lang w:val="en-US"/>
        </w:rPr>
        <w:t>Main</w:t>
      </w:r>
      <w:r w:rsidRPr="32AC2A5E" w:rsidR="008752B6">
        <w:rPr>
          <w:lang w:val="en-US"/>
        </w:rPr>
        <w:t xml:space="preserve"> theme 2/Lecture title 2 </w:t>
      </w:r>
    </w:p>
    <w:p w:rsidRPr="001362F4" w:rsidR="008752B6" w:rsidP="004C4323" w:rsidRDefault="004C4323" w14:paraId="4A646722" w14:textId="537166AB">
      <w:pPr>
        <w:pStyle w:val="ListParagraph"/>
        <w:numPr>
          <w:ilvl w:val="0"/>
          <w:numId w:val="8"/>
        </w:numPr>
        <w:rPr>
          <w:lang w:val="en-US"/>
        </w:rPr>
      </w:pPr>
      <w:r>
        <w:t>Patient Presentation: Sickle Cell Disease</w:t>
      </w:r>
    </w:p>
    <w:p w:rsidR="008752B6" w:rsidP="008752B6" w:rsidRDefault="008752B6" w14:paraId="1509757B" w14:textId="5C382271">
      <w:pPr>
        <w:pStyle w:val="Heading2"/>
      </w:pPr>
      <w:r>
        <w:t>Semester 3a</w:t>
      </w:r>
    </w:p>
    <w:p w:rsidRPr="00182D8A" w:rsidR="008752B6" w:rsidP="008752B6" w:rsidRDefault="008752B6" w14:paraId="358BC5D3" w14:textId="25FC1FD0">
      <w:pPr>
        <w:rPr>
          <w:b/>
          <w:bCs/>
        </w:rPr>
      </w:pPr>
      <w:r>
        <w:rPr>
          <w:b/>
          <w:bCs/>
        </w:rPr>
        <w:t>OST 523 – Neurological System</w:t>
      </w:r>
    </w:p>
    <w:p w:rsidRPr="001362F4" w:rsidR="008752B6" w:rsidP="008752B6" w:rsidRDefault="004C4323" w14:paraId="4E310F09" w14:textId="354B3D0A">
      <w:pPr>
        <w:pStyle w:val="ListParagraph"/>
        <w:numPr>
          <w:ilvl w:val="0"/>
          <w:numId w:val="8"/>
        </w:numPr>
      </w:pPr>
      <w:r>
        <w:t>Neurofibromatosis Type 2</w:t>
      </w:r>
      <w:r w:rsidR="008752B6">
        <w:t xml:space="preserve"> </w:t>
      </w:r>
    </w:p>
    <w:p w:rsidR="009D2E32" w:rsidP="004C4323" w:rsidRDefault="004C4323" w14:paraId="480949DA" w14:textId="77777777">
      <w:pPr>
        <w:pStyle w:val="ListParagraph"/>
        <w:numPr>
          <w:ilvl w:val="1"/>
          <w:numId w:val="8"/>
        </w:numPr>
      </w:pPr>
      <w:r>
        <w:t>incidence and pathophysiology, etiology</w:t>
      </w:r>
      <w:r w:rsidR="009D2E32">
        <w:t xml:space="preserve"> </w:t>
      </w:r>
      <w:r>
        <w:t xml:space="preserve">in terms of gene/gene product </w:t>
      </w:r>
    </w:p>
    <w:p w:rsidRPr="004C4323" w:rsidR="008752B6" w:rsidP="004C4323" w:rsidRDefault="004C4323" w14:paraId="4B1AAEE0" w14:textId="5BE3AA4E">
      <w:pPr>
        <w:pStyle w:val="ListParagraph"/>
        <w:numPr>
          <w:ilvl w:val="1"/>
          <w:numId w:val="8"/>
        </w:numPr>
      </w:pPr>
      <w:r>
        <w:t>clinical criteria for diagnosis</w:t>
      </w:r>
    </w:p>
    <w:p w:rsidR="003D4474" w:rsidP="003D4474" w:rsidRDefault="003D4474" w14:paraId="12ABF6D0" w14:textId="47FB46B0">
      <w:pPr>
        <w:pStyle w:val="Heading2"/>
      </w:pPr>
      <w:r>
        <w:t>Semester 4</w:t>
      </w:r>
    </w:p>
    <w:p w:rsidRPr="00182D8A" w:rsidR="003D4474" w:rsidP="003D4474" w:rsidRDefault="003D4474" w14:paraId="6A284B0C" w14:textId="36743734">
      <w:pPr>
        <w:rPr>
          <w:b/>
          <w:bCs/>
        </w:rPr>
      </w:pPr>
      <w:r>
        <w:rPr>
          <w:b/>
          <w:bCs/>
        </w:rPr>
        <w:t>OST 531 – Reproductive, Development, and Sexuality</w:t>
      </w:r>
    </w:p>
    <w:p w:rsidRPr="001362F4" w:rsidR="003D4474" w:rsidP="003D4474" w:rsidRDefault="00DE4ED7" w14:paraId="26D4021F" w14:textId="4D37077E">
      <w:pPr>
        <w:pStyle w:val="ListParagraph"/>
        <w:numPr>
          <w:ilvl w:val="0"/>
          <w:numId w:val="8"/>
        </w:numPr>
      </w:pPr>
      <w:r>
        <w:t>Genetics and Development</w:t>
      </w:r>
      <w:r w:rsidR="003D4474">
        <w:t xml:space="preserve"> </w:t>
      </w:r>
    </w:p>
    <w:p w:rsidRPr="001362F4" w:rsidR="003D4474" w:rsidP="003D4474" w:rsidRDefault="00DE4ED7" w14:paraId="2E623548" w14:textId="4AB0978C">
      <w:pPr>
        <w:pStyle w:val="ListParagraph"/>
        <w:numPr>
          <w:ilvl w:val="1"/>
          <w:numId w:val="8"/>
        </w:numPr>
        <w:rPr>
          <w:lang w:val="en-US"/>
        </w:rPr>
      </w:pPr>
      <w:r>
        <w:t>Dysmorphology and congenital anomalies</w:t>
      </w:r>
    </w:p>
    <w:p w:rsidRPr="001362F4" w:rsidR="003D4474" w:rsidP="003D4474" w:rsidRDefault="00DE4ED7" w14:paraId="08A2D2B7" w14:textId="4B822900">
      <w:pPr>
        <w:pStyle w:val="ListParagraph"/>
        <w:numPr>
          <w:ilvl w:val="1"/>
          <w:numId w:val="8"/>
        </w:numPr>
        <w:rPr>
          <w:lang w:val="en-US"/>
        </w:rPr>
      </w:pPr>
      <w:r>
        <w:t>Sequence, syndrome, association</w:t>
      </w:r>
      <w:r w:rsidR="003D4474">
        <w:t xml:space="preserve"> </w:t>
      </w:r>
    </w:p>
    <w:p w:rsidRPr="001362F4" w:rsidR="003D4474" w:rsidP="003D4474" w:rsidRDefault="00DE4ED7" w14:paraId="697A7BDD" w14:textId="283132CC">
      <w:pPr>
        <w:pStyle w:val="ListParagraph"/>
        <w:numPr>
          <w:ilvl w:val="1"/>
          <w:numId w:val="8"/>
        </w:numPr>
        <w:rPr>
          <w:lang w:val="en-US"/>
        </w:rPr>
      </w:pPr>
      <w:r>
        <w:t>Causes of common genetic diseases</w:t>
      </w:r>
      <w:r w:rsidR="003D4474">
        <w:t xml:space="preserve"> </w:t>
      </w:r>
    </w:p>
    <w:p w:rsidRPr="001362F4" w:rsidR="003D4474" w:rsidP="003D4474" w:rsidRDefault="00DE4ED7" w14:paraId="1AEEAEC5" w14:textId="2F96836D">
      <w:pPr>
        <w:pStyle w:val="ListParagraph"/>
        <w:numPr>
          <w:ilvl w:val="1"/>
          <w:numId w:val="8"/>
        </w:numPr>
      </w:pPr>
      <w:r>
        <w:t>Impact of genetic disease on patients and their families</w:t>
      </w:r>
      <w:r w:rsidR="003D4474">
        <w:t xml:space="preserve"> </w:t>
      </w:r>
    </w:p>
    <w:p w:rsidR="00A17F9E" w:rsidP="00A17F9E" w:rsidRDefault="00DE4ED7" w14:paraId="1A5912C0" w14:textId="77777777">
      <w:pPr>
        <w:pStyle w:val="ListParagraph"/>
        <w:numPr>
          <w:ilvl w:val="0"/>
          <w:numId w:val="8"/>
        </w:numPr>
      </w:pPr>
      <w:r w:rsidRPr="00DE4ED7">
        <w:t>Common Chromosomal Disorders</w:t>
      </w:r>
      <w:r w:rsidR="003D4474">
        <w:t xml:space="preserve"> </w:t>
      </w:r>
    </w:p>
    <w:p w:rsidR="00A17F9E" w:rsidP="00A17F9E" w:rsidRDefault="00A17F9E" w14:paraId="3653C323" w14:textId="77777777">
      <w:pPr>
        <w:pStyle w:val="ListParagraph"/>
        <w:numPr>
          <w:ilvl w:val="1"/>
          <w:numId w:val="8"/>
        </w:numPr>
        <w:rPr/>
      </w:pPr>
      <w:r w:rsidRPr="32AC2A5E" w:rsidR="00A17F9E">
        <w:rPr>
          <w:lang w:val="en-US"/>
        </w:rPr>
        <w:t xml:space="preserve">autosomal </w:t>
      </w:r>
      <w:r w:rsidRPr="32AC2A5E" w:rsidR="00A17F9E">
        <w:rPr>
          <w:lang w:val="en-US"/>
        </w:rPr>
        <w:t>trisomies</w:t>
      </w:r>
      <w:r w:rsidRPr="32AC2A5E" w:rsidR="00A17F9E">
        <w:rPr>
          <w:lang w:val="en-US"/>
        </w:rPr>
        <w:t xml:space="preserve"> (Down, Edwards, Patau)</w:t>
      </w:r>
    </w:p>
    <w:p w:rsidRPr="00A17F9E" w:rsidR="00A17F9E" w:rsidP="00831E86" w:rsidRDefault="00A17F9E" w14:paraId="1B30F592" w14:textId="0A31FDC7">
      <w:pPr>
        <w:pStyle w:val="ListParagraph"/>
        <w:numPr>
          <w:ilvl w:val="1"/>
          <w:numId w:val="8"/>
        </w:numPr>
      </w:pPr>
      <w:r>
        <w:t>sex chromosome disorders (Turner, Klinefelter)</w:t>
      </w:r>
    </w:p>
    <w:p w:rsidRPr="001362F4" w:rsidR="003D4474" w:rsidP="003D4474" w:rsidRDefault="00A17F9E" w14:paraId="778A1DAA" w14:textId="6F634A61">
      <w:pPr>
        <w:pStyle w:val="ListParagraph"/>
        <w:numPr>
          <w:ilvl w:val="0"/>
          <w:numId w:val="8"/>
        </w:numPr>
      </w:pPr>
      <w:r>
        <w:t>Patient Presentation: Down Syndrome</w:t>
      </w:r>
    </w:p>
    <w:p w:rsidR="00A17F9E" w:rsidP="00A17F9E" w:rsidRDefault="00A17F9E" w14:paraId="5601844B" w14:textId="77777777">
      <w:pPr>
        <w:pStyle w:val="ListParagraph"/>
        <w:numPr>
          <w:ilvl w:val="1"/>
          <w:numId w:val="8"/>
        </w:numPr>
        <w:rPr/>
      </w:pPr>
      <w:r w:rsidRPr="32AC2A5E" w:rsidR="00A17F9E">
        <w:rPr>
          <w:lang w:val="en-US"/>
        </w:rPr>
        <w:t xml:space="preserve">common multiple </w:t>
      </w:r>
      <w:r w:rsidRPr="32AC2A5E" w:rsidR="00A17F9E">
        <w:rPr>
          <w:lang w:val="en-US"/>
        </w:rPr>
        <w:t>anomoly</w:t>
      </w:r>
      <w:r w:rsidRPr="32AC2A5E" w:rsidR="00A17F9E">
        <w:rPr>
          <w:lang w:val="en-US"/>
        </w:rPr>
        <w:t xml:space="preserve"> syndromes due to micro/macro deletions</w:t>
      </w:r>
    </w:p>
    <w:p w:rsidR="00A17F9E" w:rsidP="32AC2A5E" w:rsidRDefault="00A17F9E" w14:paraId="133D1E0C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32AC2A5E" w:rsidR="00A17F9E">
        <w:rPr>
          <w:lang w:val="en-US"/>
        </w:rPr>
        <w:t>wolf-</w:t>
      </w:r>
      <w:r w:rsidRPr="32AC2A5E" w:rsidR="00A17F9E">
        <w:rPr>
          <w:lang w:val="en-US"/>
        </w:rPr>
        <w:t>hirschhorn</w:t>
      </w:r>
    </w:p>
    <w:p w:rsidR="00A17F9E" w:rsidP="00A17F9E" w:rsidRDefault="00A17F9E" w14:paraId="2AB65BF2" w14:textId="77777777">
      <w:pPr>
        <w:pStyle w:val="ListParagraph"/>
        <w:numPr>
          <w:ilvl w:val="1"/>
          <w:numId w:val="8"/>
        </w:numPr>
      </w:pPr>
      <w:r>
        <w:t>cri-du-chat</w:t>
      </w:r>
    </w:p>
    <w:p w:rsidR="00A17F9E" w:rsidP="00A17F9E" w:rsidRDefault="00A17F9E" w14:paraId="30F2257C" w14:textId="77777777">
      <w:pPr>
        <w:pStyle w:val="ListParagraph"/>
        <w:numPr>
          <w:ilvl w:val="1"/>
          <w:numId w:val="8"/>
        </w:numPr>
        <w:rPr/>
      </w:pPr>
      <w:r w:rsidRPr="32AC2A5E" w:rsidR="00A17F9E">
        <w:rPr>
          <w:lang w:val="en-US"/>
        </w:rPr>
        <w:t>velocardiofacial</w:t>
      </w:r>
      <w:r w:rsidRPr="32AC2A5E" w:rsidR="00A17F9E">
        <w:rPr>
          <w:lang w:val="en-US"/>
        </w:rPr>
        <w:t xml:space="preserve"> syndrome/DiGeorge</w:t>
      </w:r>
    </w:p>
    <w:p w:rsidR="00A17F9E" w:rsidP="00A17F9E" w:rsidRDefault="00A17F9E" w14:paraId="5494E654" w14:textId="77777777">
      <w:pPr>
        <w:pStyle w:val="ListParagraph"/>
        <w:numPr>
          <w:ilvl w:val="1"/>
          <w:numId w:val="8"/>
        </w:numPr>
      </w:pPr>
      <w:proofErr w:type="spellStart"/>
      <w:r>
        <w:t>williams</w:t>
      </w:r>
      <w:proofErr w:type="spellEnd"/>
      <w:r>
        <w:t xml:space="preserve"> syndrome</w:t>
      </w:r>
    </w:p>
    <w:p w:rsidR="00A17F9E" w:rsidP="00A17F9E" w:rsidRDefault="00A17F9E" w14:paraId="6F550E03" w14:textId="77777777">
      <w:pPr>
        <w:pStyle w:val="ListParagraph"/>
        <w:numPr>
          <w:ilvl w:val="1"/>
          <w:numId w:val="8"/>
        </w:numPr>
      </w:pPr>
      <w:r>
        <w:t>two other deletion syndromes (del 1p36, del 17q21.31)</w:t>
      </w:r>
    </w:p>
    <w:p w:rsidR="00A17F9E" w:rsidP="00A17F9E" w:rsidRDefault="00A17F9E" w14:paraId="2D077FB4" w14:textId="77777777">
      <w:pPr>
        <w:pStyle w:val="ListParagraph"/>
        <w:numPr>
          <w:ilvl w:val="1"/>
          <w:numId w:val="8"/>
        </w:numPr>
      </w:pPr>
      <w:r>
        <w:t>detection of chromosomal microdeletions (FISH)</w:t>
      </w:r>
    </w:p>
    <w:p w:rsidR="00A17F9E" w:rsidP="00A17F9E" w:rsidRDefault="00A17F9E" w14:paraId="0F84D201" w14:textId="77777777">
      <w:pPr>
        <w:pStyle w:val="ListParagraph"/>
        <w:numPr>
          <w:ilvl w:val="1"/>
          <w:numId w:val="8"/>
        </w:numPr>
      </w:pPr>
      <w:r>
        <w:t>population screening for genetic disease</w:t>
      </w:r>
    </w:p>
    <w:p w:rsidR="00A17F9E" w:rsidP="00A17F9E" w:rsidRDefault="00A17F9E" w14:paraId="71FA1365" w14:textId="77777777">
      <w:pPr>
        <w:pStyle w:val="ListParagraph"/>
        <w:numPr>
          <w:ilvl w:val="0"/>
          <w:numId w:val="8"/>
        </w:numPr>
      </w:pPr>
      <w:r w:rsidRPr="00A17F9E">
        <w:t>Clinical correlates of genetic anticipation</w:t>
      </w:r>
      <w:r w:rsidR="003D4474">
        <w:t xml:space="preserve"> </w:t>
      </w:r>
    </w:p>
    <w:p w:rsidR="00A17F9E" w:rsidP="00A17F9E" w:rsidRDefault="00A17F9E" w14:paraId="70770628" w14:textId="77777777">
      <w:pPr>
        <w:pStyle w:val="ListParagraph"/>
        <w:numPr>
          <w:ilvl w:val="1"/>
          <w:numId w:val="8"/>
        </w:numPr>
      </w:pPr>
      <w:r>
        <w:t>Fragile X</w:t>
      </w:r>
    </w:p>
    <w:p w:rsidR="00A17F9E" w:rsidP="00A17F9E" w:rsidRDefault="00A17F9E" w14:paraId="08281075" w14:textId="77777777">
      <w:pPr>
        <w:pStyle w:val="ListParagraph"/>
        <w:numPr>
          <w:ilvl w:val="1"/>
          <w:numId w:val="8"/>
        </w:numPr>
      </w:pPr>
      <w:r>
        <w:t>Myotonic Dystrophy</w:t>
      </w:r>
    </w:p>
    <w:p w:rsidR="00A17F9E" w:rsidP="00A17F9E" w:rsidRDefault="00A17F9E" w14:paraId="02D26F54" w14:textId="77777777">
      <w:pPr>
        <w:pStyle w:val="ListParagraph"/>
        <w:numPr>
          <w:ilvl w:val="1"/>
          <w:numId w:val="8"/>
        </w:numPr>
      </w:pPr>
      <w:r>
        <w:t>Friedrich's Ataxia</w:t>
      </w:r>
    </w:p>
    <w:p w:rsidR="00A17F9E" w:rsidP="00A17F9E" w:rsidRDefault="00A17F9E" w14:paraId="524569E5" w14:textId="77777777">
      <w:pPr>
        <w:pStyle w:val="ListParagraph"/>
        <w:numPr>
          <w:ilvl w:val="1"/>
          <w:numId w:val="8"/>
        </w:numPr>
        <w:rPr/>
      </w:pPr>
      <w:r w:rsidRPr="32AC2A5E" w:rsidR="00A17F9E">
        <w:rPr>
          <w:lang w:val="en-US"/>
        </w:rPr>
        <w:t>trinucletide</w:t>
      </w:r>
      <w:r w:rsidRPr="32AC2A5E" w:rsidR="00A17F9E">
        <w:rPr>
          <w:lang w:val="en-US"/>
        </w:rPr>
        <w:t xml:space="preserve"> repeat in coding regions (Huntington)</w:t>
      </w:r>
    </w:p>
    <w:p w:rsidRPr="00A17F9E" w:rsidR="00A17F9E" w:rsidP="00542089" w:rsidRDefault="00A17F9E" w14:paraId="2A210E5F" w14:textId="2068C78D">
      <w:pPr>
        <w:pStyle w:val="ListParagraph"/>
        <w:numPr>
          <w:ilvl w:val="1"/>
          <w:numId w:val="8"/>
        </w:numPr>
        <w:rPr>
          <w:b/>
          <w:bCs/>
        </w:rPr>
      </w:pPr>
      <w:r>
        <w:t>other diseases showing anticipation (breast cancer)</w:t>
      </w:r>
    </w:p>
    <w:p w:rsidRPr="001362F4" w:rsidR="006E1DB9" w:rsidP="006E1DB9" w:rsidRDefault="00A17F9E" w14:paraId="1DA988CA" w14:textId="3A38BDB1">
      <w:pPr>
        <w:pStyle w:val="ListParagraph"/>
        <w:numPr>
          <w:ilvl w:val="0"/>
          <w:numId w:val="8"/>
        </w:numPr>
      </w:pPr>
      <w:r w:rsidRPr="00A17F9E">
        <w:t>Clinical correlated of genetic imprinting</w:t>
      </w:r>
    </w:p>
    <w:p w:rsidR="00A17F9E" w:rsidP="00A17F9E" w:rsidRDefault="00A17F9E" w14:paraId="6E3AB815" w14:textId="77777777">
      <w:pPr>
        <w:pStyle w:val="ListParagraph"/>
        <w:numPr>
          <w:ilvl w:val="1"/>
          <w:numId w:val="8"/>
        </w:numPr>
      </w:pPr>
      <w:r>
        <w:t>genetic imprinting</w:t>
      </w:r>
    </w:p>
    <w:p w:rsidR="00A17F9E" w:rsidP="00A17F9E" w:rsidRDefault="00A17F9E" w14:paraId="5DB4FAE8" w14:textId="77777777">
      <w:pPr>
        <w:pStyle w:val="ListParagraph"/>
        <w:numPr>
          <w:ilvl w:val="1"/>
          <w:numId w:val="8"/>
        </w:numPr>
      </w:pPr>
      <w:r>
        <w:t>Prader-Willi and Angelman</w:t>
      </w:r>
    </w:p>
    <w:p w:rsidRPr="001362F4" w:rsidR="006E1DB9" w:rsidP="00A17F9E" w:rsidRDefault="00A17F9E" w14:paraId="4837E79A" w14:textId="030A8B19">
      <w:pPr>
        <w:pStyle w:val="ListParagraph"/>
        <w:numPr>
          <w:ilvl w:val="1"/>
          <w:numId w:val="8"/>
        </w:numPr>
        <w:rPr/>
      </w:pPr>
      <w:r w:rsidRPr="32AC2A5E" w:rsidR="00A17F9E">
        <w:rPr>
          <w:lang w:val="en-US"/>
        </w:rPr>
        <w:t xml:space="preserve">other conditions associated with imprinting and uniparental </w:t>
      </w:r>
      <w:r w:rsidRPr="32AC2A5E" w:rsidR="00A17F9E">
        <w:rPr>
          <w:lang w:val="en-US"/>
        </w:rPr>
        <w:t>disomy</w:t>
      </w:r>
      <w:r w:rsidRPr="32AC2A5E" w:rsidR="00A17F9E">
        <w:rPr>
          <w:lang w:val="en-US"/>
        </w:rPr>
        <w:t xml:space="preserve"> (</w:t>
      </w:r>
      <w:r w:rsidRPr="32AC2A5E" w:rsidR="00A17F9E">
        <w:rPr>
          <w:lang w:val="en-US"/>
        </w:rPr>
        <w:t>beckwith-wiedemann</w:t>
      </w:r>
      <w:r w:rsidRPr="32AC2A5E" w:rsidR="00A17F9E">
        <w:rPr>
          <w:lang w:val="en-US"/>
        </w:rPr>
        <w:t xml:space="preserve">, </w:t>
      </w:r>
      <w:r w:rsidRPr="32AC2A5E" w:rsidR="00A17F9E">
        <w:rPr>
          <w:lang w:val="en-US"/>
        </w:rPr>
        <w:t>russell</w:t>
      </w:r>
      <w:r w:rsidRPr="32AC2A5E" w:rsidR="00A17F9E">
        <w:rPr>
          <w:lang w:val="en-US"/>
        </w:rPr>
        <w:t xml:space="preserve"> silver)</w:t>
      </w:r>
      <w:r w:rsidRPr="32AC2A5E" w:rsidR="006E1DB9">
        <w:rPr>
          <w:lang w:val="en-US"/>
        </w:rPr>
        <w:t xml:space="preserve"> </w:t>
      </w:r>
    </w:p>
    <w:p w:rsidRPr="001362F4" w:rsidR="006E1DB9" w:rsidP="006E1DB9" w:rsidRDefault="00A17F9E" w14:paraId="23BCDE55" w14:textId="0DD78435">
      <w:pPr>
        <w:pStyle w:val="ListParagraph"/>
        <w:numPr>
          <w:ilvl w:val="0"/>
          <w:numId w:val="8"/>
        </w:numPr>
      </w:pPr>
      <w:r w:rsidRPr="00A17F9E">
        <w:lastRenderedPageBreak/>
        <w:t>Prenatal screening and teratogens</w:t>
      </w:r>
    </w:p>
    <w:p w:rsidR="006E1DB9" w:rsidP="006E1DB9" w:rsidRDefault="006E1DB9" w14:paraId="32E4CA1F" w14:textId="6B9AE139">
      <w:pPr>
        <w:pStyle w:val="Heading2"/>
      </w:pPr>
      <w:r>
        <w:t>Semester 5</w:t>
      </w:r>
    </w:p>
    <w:p w:rsidRPr="00182D8A" w:rsidR="006E1DB9" w:rsidP="006E1DB9" w:rsidRDefault="006E1DB9" w14:paraId="0E2AC6E1" w14:textId="66FACDBD">
      <w:pPr>
        <w:rPr>
          <w:b/>
          <w:bCs/>
        </w:rPr>
      </w:pPr>
      <w:r>
        <w:rPr>
          <w:b/>
          <w:bCs/>
        </w:rPr>
        <w:t>OST 534 – Cardiovascular</w:t>
      </w:r>
    </w:p>
    <w:p w:rsidRPr="001362F4" w:rsidR="006E1DB9" w:rsidP="006E1DB9" w:rsidRDefault="00A17F9E" w14:paraId="1A1C6162" w14:textId="5B2C4882">
      <w:pPr>
        <w:pStyle w:val="ListParagraph"/>
        <w:numPr>
          <w:ilvl w:val="0"/>
          <w:numId w:val="8"/>
        </w:numPr>
      </w:pPr>
      <w:r>
        <w:t>Common Genetic Cardiac Disorders</w:t>
      </w:r>
    </w:p>
    <w:p w:rsidRPr="001362F4" w:rsidR="006E1DB9" w:rsidP="006E1DB9" w:rsidRDefault="00A17F9E" w14:paraId="4DD0B68E" w14:textId="5F107DDF">
      <w:pPr>
        <w:pStyle w:val="ListParagraph"/>
        <w:numPr>
          <w:ilvl w:val="1"/>
          <w:numId w:val="8"/>
        </w:numPr>
        <w:rPr>
          <w:lang w:val="en-US"/>
        </w:rPr>
      </w:pPr>
      <w:r>
        <w:t>clinical and genetic features of inherited arrhythmias and inherited cardiomyopathies</w:t>
      </w:r>
      <w:r w:rsidR="006E1DB9">
        <w:t xml:space="preserve"> </w:t>
      </w:r>
    </w:p>
    <w:p w:rsidR="006E1DB9" w:rsidP="00A17F9E" w:rsidRDefault="00A17F9E" w14:paraId="685A4358" w14:textId="39626EB6">
      <w:pPr>
        <w:pStyle w:val="ListParagraph"/>
        <w:numPr>
          <w:ilvl w:val="1"/>
          <w:numId w:val="8"/>
        </w:numPr>
        <w:rPr>
          <w:lang w:val="en-US"/>
        </w:rPr>
      </w:pPr>
      <w:r>
        <w:t>congenital cardiac defects and the teratogen or genetic disorder that they are associated with</w:t>
      </w:r>
      <w:r>
        <w:t xml:space="preserve"> </w:t>
      </w:r>
    </w:p>
    <w:p w:rsidR="006E1DB9" w:rsidP="006E1DB9" w:rsidRDefault="006E1DB9" w14:paraId="63ED0B6A" w14:textId="77777777">
      <w:pPr>
        <w:rPr>
          <w:b/>
          <w:bCs/>
        </w:rPr>
      </w:pPr>
      <w:r>
        <w:rPr>
          <w:b/>
          <w:bCs/>
        </w:rPr>
        <w:t>OST 554 – Osteopathic Patient Care</w:t>
      </w:r>
    </w:p>
    <w:p w:rsidRPr="001362F4" w:rsidR="006E1DB9" w:rsidP="006E1DB9" w:rsidRDefault="005F79CA" w14:paraId="17DBD4D3" w14:textId="03AACE64">
      <w:pPr>
        <w:pStyle w:val="ListParagraph"/>
        <w:numPr>
          <w:ilvl w:val="0"/>
          <w:numId w:val="8"/>
        </w:numPr>
      </w:pPr>
      <w:r>
        <w:t>Patient Presentation: Cystic Fibrosis</w:t>
      </w:r>
    </w:p>
    <w:p w:rsidR="006E1DB9" w:rsidP="006E1DB9" w:rsidRDefault="006E1DB9" w14:paraId="6D91BA85" w14:textId="69CF34FE">
      <w:pPr>
        <w:pStyle w:val="Heading2"/>
      </w:pPr>
      <w:r>
        <w:t>Semester 6</w:t>
      </w:r>
    </w:p>
    <w:p w:rsidRPr="00182D8A" w:rsidR="006E1DB9" w:rsidP="006E1DB9" w:rsidRDefault="006E1DB9" w14:paraId="4C7621DB" w14:textId="131B349A">
      <w:pPr>
        <w:rPr>
          <w:b/>
          <w:bCs/>
        </w:rPr>
      </w:pPr>
      <w:r>
        <w:rPr>
          <w:b/>
          <w:bCs/>
        </w:rPr>
        <w:t>OST 533 – Health System Science</w:t>
      </w:r>
    </w:p>
    <w:p w:rsidRPr="001362F4" w:rsidR="006E1DB9" w:rsidP="006E1DB9" w:rsidRDefault="005F79CA" w14:paraId="6AFDA805" w14:textId="46FBE0ED">
      <w:pPr>
        <w:pStyle w:val="ListParagraph"/>
        <w:numPr>
          <w:ilvl w:val="0"/>
          <w:numId w:val="8"/>
        </w:numPr>
      </w:pPr>
      <w:r>
        <w:t>Newborn Screening</w:t>
      </w:r>
    </w:p>
    <w:p w:rsidRPr="00182D8A" w:rsidR="00C73FBC" w:rsidP="00C73FBC" w:rsidRDefault="00C73FBC" w14:paraId="67A00188" w14:textId="2423F61A">
      <w:pPr>
        <w:rPr>
          <w:b/>
          <w:bCs/>
        </w:rPr>
      </w:pPr>
    </w:p>
    <w:p w:rsidR="00D5389E" w:rsidP="00D5389E" w:rsidRDefault="00D5389E" w14:paraId="270DD6E2" w14:textId="77777777">
      <w:pPr>
        <w:rPr>
          <w:rFonts w:asciiTheme="majorHAnsi" w:hAnsiTheme="majorHAnsi" w:cstheme="majorHAnsi"/>
        </w:rPr>
      </w:pPr>
    </w:p>
    <w:p w:rsidRPr="00D5389E" w:rsidR="00D5389E" w:rsidP="00D5389E" w:rsidRDefault="00D5389E" w14:paraId="418FFFBB" w14:textId="77777777">
      <w:pPr>
        <w:rPr>
          <w:rFonts w:asciiTheme="majorHAnsi" w:hAnsiTheme="majorHAnsi" w:cstheme="majorHAnsi"/>
        </w:rPr>
      </w:pPr>
    </w:p>
    <w:sectPr w:rsidRPr="00D5389E" w:rsidR="00D5389E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72DA2" w:rsidRDefault="00A72DA2" w14:paraId="62A18F07" w14:textId="77777777">
      <w:pPr>
        <w:spacing w:line="240" w:lineRule="auto"/>
      </w:pPr>
      <w:r>
        <w:separator/>
      </w:r>
    </w:p>
  </w:endnote>
  <w:endnote w:type="continuationSeparator" w:id="0">
    <w:p w:rsidR="00A72DA2" w:rsidRDefault="00A72DA2" w14:paraId="67C0F5E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5177" w:rsidRDefault="00A55177" w14:paraId="4AA8CD75" w14:textId="77BF7B69">
    <w:pPr>
      <w:pStyle w:val="Footer"/>
      <w:jc w:val="right"/>
    </w:pPr>
    <w:r>
      <w:t>May 2024</w:t>
    </w:r>
  </w:p>
  <w:sdt>
    <w:sdtPr>
      <w:id w:val="-1864572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55177" w:rsidRDefault="00A55177" w14:paraId="14112468" w14:textId="2CAED83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2D8A" w:rsidRDefault="00182D8A" w14:paraId="24FBABE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72DA2" w:rsidRDefault="00A72DA2" w14:paraId="6790FB01" w14:textId="77777777">
      <w:pPr>
        <w:spacing w:line="240" w:lineRule="auto"/>
      </w:pPr>
      <w:r>
        <w:separator/>
      </w:r>
    </w:p>
  </w:footnote>
  <w:footnote w:type="continuationSeparator" w:id="0">
    <w:p w:rsidR="00A72DA2" w:rsidRDefault="00A72DA2" w14:paraId="7E1F567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1C09FC" w:rsidRDefault="0017686D" w14:paraId="51C35003" w14:textId="7777777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37596CF" wp14:editId="71275099">
          <wp:simplePos x="0" y="0"/>
          <wp:positionH relativeFrom="page">
            <wp:posOffset>177800</wp:posOffset>
          </wp:positionH>
          <wp:positionV relativeFrom="page">
            <wp:posOffset>95250</wp:posOffset>
          </wp:positionV>
          <wp:extent cx="3586454" cy="390525"/>
          <wp:effectExtent l="0" t="0" r="0" b="0"/>
          <wp:wrapNone/>
          <wp:docPr id="2" name="image1.png" descr="Michigan State University College of Osteopathic Medicin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ichigan State University College of Osteopathic Medicine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6454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14300" distB="114300" distL="114300" distR="114300" simplePos="0" relativeHeight="251659264" behindDoc="1" locked="0" layoutInCell="1" hidden="0" allowOverlap="1" wp14:anchorId="0C4BEFC7" wp14:editId="583A51E0">
              <wp:simplePos x="0" y="0"/>
              <wp:positionH relativeFrom="page">
                <wp:posOffset>-44449</wp:posOffset>
              </wp:positionH>
              <wp:positionV relativeFrom="page">
                <wp:posOffset>-6349</wp:posOffset>
              </wp:positionV>
              <wp:extent cx="7858125" cy="595313"/>
              <wp:effectExtent l="0" t="0" r="0" b="0"/>
              <wp:wrapNone/>
              <wp:docPr id="1" name="Rectangle 1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12000" y="1987825"/>
                        <a:ext cx="246300" cy="4860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noFill/>
                      </a:ln>
                    </wps:spPr>
                    <wps:txbx>
                      <w:txbxContent>
                        <w:p w:rsidR="001C09FC" w:rsidRDefault="001C09FC" w14:paraId="5063DB23" w14:textId="7777777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style="position:absolute;margin-left:-3.5pt;margin-top:-.5pt;width:618.75pt;height:46.9pt;z-index:-251657216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middle" alt="Decorative" o:spid="_x0000_s1026" fillcolor="#18453b" stroked="f" w14:anchorId="0C4BEF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">
              <v:textbox inset="2.53958mm,2.53958mm,2.53958mm,2.53958mm">
                <w:txbxContent>
                  <w:p w:rsidR="001C09FC" w:rsidRDefault="001C09FC" w14:paraId="5063DB23" w14:textId="77777777">
                    <w:pPr>
                      <w:spacing w:line="240" w:lineRule="auto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65A5"/>
    <w:multiLevelType w:val="hybridMultilevel"/>
    <w:tmpl w:val="6114DA0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1D6B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3037DB"/>
    <w:multiLevelType w:val="multilevel"/>
    <w:tmpl w:val="09C654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335110"/>
    <w:multiLevelType w:val="hybridMultilevel"/>
    <w:tmpl w:val="58644B2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0F167D9"/>
    <w:multiLevelType w:val="multilevel"/>
    <w:tmpl w:val="5DD06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4A6C9F"/>
    <w:multiLevelType w:val="hybridMultilevel"/>
    <w:tmpl w:val="C5AAC6B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054490"/>
    <w:multiLevelType w:val="multilevel"/>
    <w:tmpl w:val="30324D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EA7589"/>
    <w:multiLevelType w:val="hybridMultilevel"/>
    <w:tmpl w:val="AAFE47E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ED92118"/>
    <w:multiLevelType w:val="hybridMultilevel"/>
    <w:tmpl w:val="97CE218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062335"/>
    <w:multiLevelType w:val="hybridMultilevel"/>
    <w:tmpl w:val="26308B3E"/>
    <w:lvl w:ilvl="0" w:tplc="04090001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0" w15:restartNumberingAfterBreak="0">
    <w:nsid w:val="5F4E7A8D"/>
    <w:multiLevelType w:val="hybridMultilevel"/>
    <w:tmpl w:val="7498837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87175B"/>
    <w:multiLevelType w:val="hybridMultilevel"/>
    <w:tmpl w:val="8054A30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5FC44F7"/>
    <w:multiLevelType w:val="hybridMultilevel"/>
    <w:tmpl w:val="6C4ADA7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DF4B88"/>
    <w:multiLevelType w:val="hybridMultilevel"/>
    <w:tmpl w:val="EB5AA3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6717DE"/>
    <w:multiLevelType w:val="multilevel"/>
    <w:tmpl w:val="A57ACA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15787187">
    <w:abstractNumId w:val="6"/>
  </w:num>
  <w:num w:numId="2" w16cid:durableId="1008560583">
    <w:abstractNumId w:val="4"/>
  </w:num>
  <w:num w:numId="3" w16cid:durableId="553740908">
    <w:abstractNumId w:val="14"/>
  </w:num>
  <w:num w:numId="4" w16cid:durableId="555704251">
    <w:abstractNumId w:val="2"/>
  </w:num>
  <w:num w:numId="5" w16cid:durableId="1841776718">
    <w:abstractNumId w:val="3"/>
  </w:num>
  <w:num w:numId="6" w16cid:durableId="1593852593">
    <w:abstractNumId w:val="7"/>
  </w:num>
  <w:num w:numId="7" w16cid:durableId="1792475634">
    <w:abstractNumId w:val="8"/>
  </w:num>
  <w:num w:numId="8" w16cid:durableId="1864513571">
    <w:abstractNumId w:val="12"/>
  </w:num>
  <w:num w:numId="9" w16cid:durableId="1506356742">
    <w:abstractNumId w:val="1"/>
  </w:num>
  <w:num w:numId="10" w16cid:durableId="2058316058">
    <w:abstractNumId w:val="9"/>
  </w:num>
  <w:num w:numId="11" w16cid:durableId="143280735">
    <w:abstractNumId w:val="13"/>
  </w:num>
  <w:num w:numId="12" w16cid:durableId="1390155145">
    <w:abstractNumId w:val="10"/>
  </w:num>
  <w:num w:numId="13" w16cid:durableId="166288230">
    <w:abstractNumId w:val="5"/>
  </w:num>
  <w:num w:numId="14" w16cid:durableId="1444299946">
    <w:abstractNumId w:val="11"/>
  </w:num>
  <w:num w:numId="15" w16cid:durableId="99202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9FC"/>
    <w:rsid w:val="00044608"/>
    <w:rsid w:val="00064340"/>
    <w:rsid w:val="00065F08"/>
    <w:rsid w:val="0007148B"/>
    <w:rsid w:val="00074AD9"/>
    <w:rsid w:val="000A7228"/>
    <w:rsid w:val="000B3FC4"/>
    <w:rsid w:val="000B787A"/>
    <w:rsid w:val="000C31A9"/>
    <w:rsid w:val="000E3533"/>
    <w:rsid w:val="000E58E3"/>
    <w:rsid w:val="001362F4"/>
    <w:rsid w:val="00152D00"/>
    <w:rsid w:val="00152DB6"/>
    <w:rsid w:val="00157A2D"/>
    <w:rsid w:val="00160281"/>
    <w:rsid w:val="0017686D"/>
    <w:rsid w:val="00182D8A"/>
    <w:rsid w:val="00183541"/>
    <w:rsid w:val="001C09FC"/>
    <w:rsid w:val="001D555B"/>
    <w:rsid w:val="0020040C"/>
    <w:rsid w:val="002030E3"/>
    <w:rsid w:val="0023090F"/>
    <w:rsid w:val="00251609"/>
    <w:rsid w:val="00252EB8"/>
    <w:rsid w:val="00261C8C"/>
    <w:rsid w:val="00262197"/>
    <w:rsid w:val="002716D3"/>
    <w:rsid w:val="002908E9"/>
    <w:rsid w:val="002B527E"/>
    <w:rsid w:val="002D0BDE"/>
    <w:rsid w:val="002D3309"/>
    <w:rsid w:val="00306537"/>
    <w:rsid w:val="003109CB"/>
    <w:rsid w:val="00316EB4"/>
    <w:rsid w:val="003178D6"/>
    <w:rsid w:val="003230F6"/>
    <w:rsid w:val="00334F2B"/>
    <w:rsid w:val="00335793"/>
    <w:rsid w:val="00335AFE"/>
    <w:rsid w:val="00360EA3"/>
    <w:rsid w:val="00366B00"/>
    <w:rsid w:val="0039487E"/>
    <w:rsid w:val="003C5A77"/>
    <w:rsid w:val="003C70FA"/>
    <w:rsid w:val="003D0593"/>
    <w:rsid w:val="003D4474"/>
    <w:rsid w:val="00420085"/>
    <w:rsid w:val="004228B4"/>
    <w:rsid w:val="004275A4"/>
    <w:rsid w:val="00450024"/>
    <w:rsid w:val="00455046"/>
    <w:rsid w:val="0047393D"/>
    <w:rsid w:val="004847CE"/>
    <w:rsid w:val="004877E2"/>
    <w:rsid w:val="004C4323"/>
    <w:rsid w:val="004F0325"/>
    <w:rsid w:val="004F4754"/>
    <w:rsid w:val="0050741A"/>
    <w:rsid w:val="005147AC"/>
    <w:rsid w:val="00547C71"/>
    <w:rsid w:val="005523B6"/>
    <w:rsid w:val="005551D9"/>
    <w:rsid w:val="005672BA"/>
    <w:rsid w:val="00570D21"/>
    <w:rsid w:val="005834AB"/>
    <w:rsid w:val="005A53B0"/>
    <w:rsid w:val="005A705E"/>
    <w:rsid w:val="005C3453"/>
    <w:rsid w:val="005E66CF"/>
    <w:rsid w:val="005F79CA"/>
    <w:rsid w:val="006153AB"/>
    <w:rsid w:val="00635FEB"/>
    <w:rsid w:val="006417FD"/>
    <w:rsid w:val="00644BC5"/>
    <w:rsid w:val="00670EA7"/>
    <w:rsid w:val="0067262E"/>
    <w:rsid w:val="00694FCA"/>
    <w:rsid w:val="006B491E"/>
    <w:rsid w:val="006C65A3"/>
    <w:rsid w:val="006D0F33"/>
    <w:rsid w:val="006D3126"/>
    <w:rsid w:val="006E1DB9"/>
    <w:rsid w:val="006E4784"/>
    <w:rsid w:val="006F1B8D"/>
    <w:rsid w:val="006F416D"/>
    <w:rsid w:val="006F4411"/>
    <w:rsid w:val="006F6D41"/>
    <w:rsid w:val="00717951"/>
    <w:rsid w:val="007304E5"/>
    <w:rsid w:val="00736DA9"/>
    <w:rsid w:val="0074537D"/>
    <w:rsid w:val="00750928"/>
    <w:rsid w:val="0075111C"/>
    <w:rsid w:val="0076004D"/>
    <w:rsid w:val="00786D03"/>
    <w:rsid w:val="00794E35"/>
    <w:rsid w:val="007A0BF6"/>
    <w:rsid w:val="007C48B4"/>
    <w:rsid w:val="007E6861"/>
    <w:rsid w:val="007F5225"/>
    <w:rsid w:val="00800A2F"/>
    <w:rsid w:val="00800E89"/>
    <w:rsid w:val="008113F3"/>
    <w:rsid w:val="00813181"/>
    <w:rsid w:val="008142AD"/>
    <w:rsid w:val="008155BB"/>
    <w:rsid w:val="00816A9D"/>
    <w:rsid w:val="00827CC8"/>
    <w:rsid w:val="008752B6"/>
    <w:rsid w:val="008969CF"/>
    <w:rsid w:val="008A6C66"/>
    <w:rsid w:val="008B6A7E"/>
    <w:rsid w:val="008D1920"/>
    <w:rsid w:val="008D5DDA"/>
    <w:rsid w:val="008D7A37"/>
    <w:rsid w:val="009858CE"/>
    <w:rsid w:val="009A01C3"/>
    <w:rsid w:val="009A2851"/>
    <w:rsid w:val="009B3689"/>
    <w:rsid w:val="009D2E32"/>
    <w:rsid w:val="00A06126"/>
    <w:rsid w:val="00A11ABC"/>
    <w:rsid w:val="00A1615E"/>
    <w:rsid w:val="00A17F9E"/>
    <w:rsid w:val="00A33031"/>
    <w:rsid w:val="00A36D64"/>
    <w:rsid w:val="00A45B1C"/>
    <w:rsid w:val="00A519C7"/>
    <w:rsid w:val="00A55177"/>
    <w:rsid w:val="00A72AE1"/>
    <w:rsid w:val="00A72DA2"/>
    <w:rsid w:val="00B0534C"/>
    <w:rsid w:val="00B07275"/>
    <w:rsid w:val="00B13EBD"/>
    <w:rsid w:val="00B50772"/>
    <w:rsid w:val="00B54F6B"/>
    <w:rsid w:val="00B63B5D"/>
    <w:rsid w:val="00B64051"/>
    <w:rsid w:val="00B72213"/>
    <w:rsid w:val="00B7317F"/>
    <w:rsid w:val="00B831F4"/>
    <w:rsid w:val="00BA0186"/>
    <w:rsid w:val="00BB0E88"/>
    <w:rsid w:val="00BC399A"/>
    <w:rsid w:val="00BD077D"/>
    <w:rsid w:val="00C21710"/>
    <w:rsid w:val="00C35370"/>
    <w:rsid w:val="00C3789A"/>
    <w:rsid w:val="00C427B1"/>
    <w:rsid w:val="00C71B87"/>
    <w:rsid w:val="00C73FBC"/>
    <w:rsid w:val="00C83825"/>
    <w:rsid w:val="00C87A03"/>
    <w:rsid w:val="00C90EF2"/>
    <w:rsid w:val="00C97F00"/>
    <w:rsid w:val="00CE6E02"/>
    <w:rsid w:val="00D01200"/>
    <w:rsid w:val="00D158D2"/>
    <w:rsid w:val="00D24863"/>
    <w:rsid w:val="00D3633F"/>
    <w:rsid w:val="00D5389E"/>
    <w:rsid w:val="00D665EB"/>
    <w:rsid w:val="00DB2871"/>
    <w:rsid w:val="00DE4ED7"/>
    <w:rsid w:val="00E17EDD"/>
    <w:rsid w:val="00E632D9"/>
    <w:rsid w:val="00E6782D"/>
    <w:rsid w:val="00EB24D5"/>
    <w:rsid w:val="00EB6B87"/>
    <w:rsid w:val="00EC6E76"/>
    <w:rsid w:val="00ED3CE4"/>
    <w:rsid w:val="00EE6511"/>
    <w:rsid w:val="00EF6EC3"/>
    <w:rsid w:val="00F0066B"/>
    <w:rsid w:val="00F05FA5"/>
    <w:rsid w:val="00F16D41"/>
    <w:rsid w:val="00F26516"/>
    <w:rsid w:val="00F3239B"/>
    <w:rsid w:val="00F540FF"/>
    <w:rsid w:val="00F64EFC"/>
    <w:rsid w:val="00F662FF"/>
    <w:rsid w:val="00F8363E"/>
    <w:rsid w:val="00F8387F"/>
    <w:rsid w:val="00F84CF8"/>
    <w:rsid w:val="00F86CBC"/>
    <w:rsid w:val="00FD725A"/>
    <w:rsid w:val="00FE3CE1"/>
    <w:rsid w:val="00FF6A34"/>
    <w:rsid w:val="10327348"/>
    <w:rsid w:val="32AC2A5E"/>
    <w:rsid w:val="4E4FC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6C3FE"/>
  <w15:docId w15:val="{68FBB32C-A185-4748-8F14-BA501768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b/>
      <w:color w:val="18453B"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16A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55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5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28B4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45504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82D8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2D8A"/>
  </w:style>
  <w:style w:type="paragraph" w:styleId="Footer">
    <w:name w:val="footer"/>
    <w:basedOn w:val="Normal"/>
    <w:link w:val="FooterChar"/>
    <w:uiPriority w:val="99"/>
    <w:unhideWhenUsed/>
    <w:rsid w:val="00182D8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2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D1E8677A3A848AFB1FA8418080EE3" ma:contentTypeVersion="0" ma:contentTypeDescription="Create a new document." ma:contentTypeScope="" ma:versionID="2d22889c350e978a175daa82400646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B7FC38-A3C9-41CF-B14E-3E9A2F6F0598}"/>
</file>

<file path=customXml/itemProps2.xml><?xml version="1.0" encoding="utf-8"?>
<ds:datastoreItem xmlns:ds="http://schemas.openxmlformats.org/officeDocument/2006/customXml" ds:itemID="{E0DCFE56-F25C-4579-B0C4-9991632584F4}"/>
</file>

<file path=customXml/itemProps3.xml><?xml version="1.0" encoding="utf-8"?>
<ds:datastoreItem xmlns:ds="http://schemas.openxmlformats.org/officeDocument/2006/customXml" ds:itemID="{9F731245-DEB2-43AE-BB81-AC27158C9F8F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Waarala, Kirsten</dc:creator>
  <cp:lastModifiedBy>Faner, Martha</cp:lastModifiedBy>
  <cp:revision>3</cp:revision>
  <dcterms:created xsi:type="dcterms:W3CDTF">2024-08-09T16:54:00Z</dcterms:created>
  <dcterms:modified xsi:type="dcterms:W3CDTF">2024-08-12T14:31:34Z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0x010100AEBD1E8677A3A848AFB1FA8418080EE3</vt:lpwstr>
  </property>
</Properties>
</file>