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939C4" w14:textId="62196540" w:rsidR="00A73793" w:rsidRDefault="008A2A88">
      <w:pPr>
        <w:pStyle w:val="Title"/>
        <w:spacing w:before="200"/>
        <w:jc w:val="center"/>
        <w:rPr>
          <w:b/>
          <w:color w:val="18453B"/>
          <w:sz w:val="40"/>
          <w:szCs w:val="40"/>
          <w:highlight w:val="yellow"/>
        </w:rPr>
      </w:pPr>
      <w:bookmarkStart w:id="0" w:name="_heading=h.gjdgxs" w:colFirst="0" w:colLast="0"/>
      <w:bookmarkEnd w:id="0"/>
      <w:r w:rsidRPr="00DA36DD">
        <w:rPr>
          <w:b/>
          <w:color w:val="18453B"/>
          <w:sz w:val="40"/>
          <w:szCs w:val="40"/>
        </w:rPr>
        <w:t xml:space="preserve">OST </w:t>
      </w:r>
      <w:r w:rsidR="00441C6F" w:rsidRPr="00DA36DD">
        <w:rPr>
          <w:b/>
          <w:color w:val="18453B"/>
          <w:sz w:val="40"/>
          <w:szCs w:val="40"/>
        </w:rPr>
        <w:t>597</w:t>
      </w:r>
      <w:r w:rsidRPr="00DA36DD">
        <w:rPr>
          <w:b/>
          <w:color w:val="18453B"/>
          <w:sz w:val="40"/>
          <w:szCs w:val="40"/>
        </w:rPr>
        <w:t xml:space="preserve">: </w:t>
      </w:r>
      <w:r w:rsidR="00DA36DD" w:rsidRPr="00DA36DD">
        <w:rPr>
          <w:rFonts w:eastAsia="Calibri" w:cs="Calibri"/>
          <w:b/>
          <w:sz w:val="28"/>
          <w:lang w:bidi="en-US"/>
        </w:rPr>
        <w:t>Biomedical</w:t>
      </w:r>
      <w:r w:rsidR="00DA36DD" w:rsidRPr="000E04A1">
        <w:rPr>
          <w:rFonts w:eastAsia="Calibri" w:cs="Calibri"/>
          <w:b/>
          <w:sz w:val="28"/>
          <w:lang w:bidi="en-US"/>
        </w:rPr>
        <w:t xml:space="preserve"> Research Structure and Methods</w:t>
      </w:r>
    </w:p>
    <w:p w14:paraId="3A89F769" w14:textId="69E7CD92" w:rsidR="00A73793" w:rsidRPr="0033593E" w:rsidRDefault="47C59F6F" w:rsidP="10CBDB84">
      <w:pPr>
        <w:pStyle w:val="Subtitle"/>
        <w:jc w:val="center"/>
        <w:rPr>
          <w:sz w:val="26"/>
          <w:szCs w:val="26"/>
          <w:lang w:val="en-US"/>
        </w:rPr>
      </w:pPr>
      <w:bookmarkStart w:id="1" w:name="_heading=h.30j0zll"/>
      <w:bookmarkEnd w:id="1"/>
      <w:r w:rsidRPr="10CBDB84">
        <w:rPr>
          <w:sz w:val="26"/>
          <w:szCs w:val="26"/>
          <w:lang w:val="en-US"/>
        </w:rPr>
        <w:t>Spring</w:t>
      </w:r>
      <w:r w:rsidR="307D8512" w:rsidRPr="10CBDB84">
        <w:rPr>
          <w:sz w:val="26"/>
          <w:szCs w:val="26"/>
          <w:lang w:val="en-US"/>
        </w:rPr>
        <w:t xml:space="preserve"> 202</w:t>
      </w:r>
      <w:r w:rsidR="654F1ED0" w:rsidRPr="10CBDB84">
        <w:rPr>
          <w:sz w:val="26"/>
          <w:szCs w:val="26"/>
          <w:lang w:val="en-US"/>
        </w:rPr>
        <w:t>6</w:t>
      </w:r>
      <w:r w:rsidR="66388060" w:rsidRPr="10CBDB84">
        <w:rPr>
          <w:sz w:val="26"/>
          <w:szCs w:val="26"/>
          <w:lang w:val="en-US"/>
        </w:rPr>
        <w:t xml:space="preserve"> January 1</w:t>
      </w:r>
      <w:r w:rsidR="654F1ED0" w:rsidRPr="10CBDB84">
        <w:rPr>
          <w:sz w:val="26"/>
          <w:szCs w:val="26"/>
          <w:lang w:val="en-US"/>
        </w:rPr>
        <w:t>2</w:t>
      </w:r>
      <w:r w:rsidR="66388060" w:rsidRPr="10CBDB84">
        <w:rPr>
          <w:sz w:val="26"/>
          <w:szCs w:val="26"/>
          <w:vertAlign w:val="superscript"/>
          <w:lang w:val="en-US"/>
        </w:rPr>
        <w:t>th</w:t>
      </w:r>
      <w:proofErr w:type="gramStart"/>
      <w:r w:rsidR="35B10898" w:rsidRPr="10CBDB84">
        <w:rPr>
          <w:sz w:val="26"/>
          <w:szCs w:val="26"/>
          <w:lang w:val="en-US"/>
        </w:rPr>
        <w:t xml:space="preserve"> 202</w:t>
      </w:r>
      <w:r w:rsidR="654F1ED0" w:rsidRPr="10CBDB84">
        <w:rPr>
          <w:sz w:val="26"/>
          <w:szCs w:val="26"/>
          <w:lang w:val="en-US"/>
        </w:rPr>
        <w:t>6</w:t>
      </w:r>
      <w:proofErr w:type="gramEnd"/>
      <w:r w:rsidR="35B10898" w:rsidRPr="10CBDB84">
        <w:rPr>
          <w:sz w:val="26"/>
          <w:szCs w:val="26"/>
          <w:lang w:val="en-US"/>
        </w:rPr>
        <w:t>-May 1</w:t>
      </w:r>
      <w:r w:rsidR="654F1ED0" w:rsidRPr="10CBDB84">
        <w:rPr>
          <w:sz w:val="26"/>
          <w:szCs w:val="26"/>
          <w:lang w:val="en-US"/>
        </w:rPr>
        <w:t>5</w:t>
      </w:r>
      <w:r w:rsidR="35B10898" w:rsidRPr="10CBDB84">
        <w:rPr>
          <w:sz w:val="26"/>
          <w:szCs w:val="26"/>
          <w:vertAlign w:val="superscript"/>
          <w:lang w:val="en-US"/>
        </w:rPr>
        <w:t>th</w:t>
      </w:r>
      <w:proofErr w:type="gramStart"/>
      <w:r w:rsidR="35B10898" w:rsidRPr="10CBDB84">
        <w:rPr>
          <w:sz w:val="26"/>
          <w:szCs w:val="26"/>
          <w:lang w:val="en-US"/>
        </w:rPr>
        <w:t xml:space="preserve"> </w:t>
      </w:r>
      <w:r w:rsidR="66388060" w:rsidRPr="10CBDB84">
        <w:rPr>
          <w:sz w:val="26"/>
          <w:szCs w:val="26"/>
          <w:lang w:val="en-US"/>
        </w:rPr>
        <w:t>2</w:t>
      </w:r>
      <w:r w:rsidR="35B10898" w:rsidRPr="10CBDB84">
        <w:rPr>
          <w:sz w:val="26"/>
          <w:szCs w:val="26"/>
          <w:lang w:val="en-US"/>
        </w:rPr>
        <w:t>02</w:t>
      </w:r>
      <w:r w:rsidR="654F1ED0" w:rsidRPr="10CBDB84">
        <w:rPr>
          <w:sz w:val="26"/>
          <w:szCs w:val="26"/>
          <w:lang w:val="en-US"/>
        </w:rPr>
        <w:t>6</w:t>
      </w:r>
      <w:proofErr w:type="gramEnd"/>
    </w:p>
    <w:p w14:paraId="59E53D80" w14:textId="00731375" w:rsidR="00A73793" w:rsidRDefault="008A2A88">
      <w:pPr>
        <w:jc w:val="center"/>
        <w:rPr>
          <w:highlight w:val="yellow"/>
        </w:rPr>
      </w:pPr>
      <w:r>
        <w:t xml:space="preserve">Updated </w:t>
      </w:r>
      <w:r w:rsidR="00F71E73">
        <w:t>Last: 10.2</w:t>
      </w:r>
      <w:r w:rsidR="001F3305">
        <w:t>8</w:t>
      </w:r>
      <w:r w:rsidR="00F71E73">
        <w:t>.2</w:t>
      </w:r>
      <w:r w:rsidR="001F3305">
        <w:t>5</w:t>
      </w:r>
      <w:r w:rsidR="00F71E73">
        <w:t>. PR</w:t>
      </w:r>
    </w:p>
    <w:p w14:paraId="4A7546D8" w14:textId="07595822" w:rsidR="00A73793" w:rsidRDefault="008A2A88">
      <w:pPr>
        <w:rPr>
          <w:b/>
          <w:color w:val="18453B"/>
          <w:sz w:val="20"/>
          <w:szCs w:val="20"/>
          <w:highlight w:val="yellow"/>
        </w:rPr>
      </w:pPr>
      <w:r>
        <w:rPr>
          <w:b/>
          <w:color w:val="18453B"/>
          <w:sz w:val="32"/>
          <w:szCs w:val="32"/>
        </w:rPr>
        <w:t xml:space="preserve">Table of Contents </w:t>
      </w:r>
    </w:p>
    <w:sdt>
      <w:sdtPr>
        <w:id w:val="-437907723"/>
        <w:docPartObj>
          <w:docPartGallery w:val="Table of Contents"/>
          <w:docPartUnique/>
        </w:docPartObj>
      </w:sdtPr>
      <w:sdtContent>
        <w:p w14:paraId="21AE7EED" w14:textId="77777777" w:rsidR="004F283D" w:rsidRDefault="008A2A88">
          <w:pPr>
            <w:pStyle w:val="TOC1"/>
            <w:tabs>
              <w:tab w:val="right" w:leader="dot" w:pos="9350"/>
            </w:tabs>
            <w:rPr>
              <w:noProof/>
            </w:rPr>
          </w:pPr>
          <w:r>
            <w:fldChar w:fldCharType="begin"/>
          </w:r>
          <w:r>
            <w:instrText xml:space="preserve"> TOC \h \u \z \n \t "Heading 1,1,Heading 2,2,Heading 3,3,Heading 4,4,Heading 5,5,Heading 6,6,"</w:instrText>
          </w:r>
          <w:r>
            <w:fldChar w:fldCharType="separate"/>
          </w:r>
          <w:hyperlink w:anchor="_Toc214359383" w:history="1">
            <w:r w:rsidR="004F283D" w:rsidRPr="00C77E05">
              <w:rPr>
                <w:rStyle w:val="Hyperlink"/>
                <w:noProof/>
              </w:rPr>
              <w:t>Faculty &amp; Staff Information</w:t>
            </w:r>
          </w:hyperlink>
        </w:p>
        <w:p w14:paraId="3E480418" w14:textId="77777777" w:rsidR="004F283D" w:rsidRDefault="004F283D">
          <w:pPr>
            <w:pStyle w:val="TOC2"/>
            <w:tabs>
              <w:tab w:val="right" w:leader="dot" w:pos="9350"/>
            </w:tabs>
            <w:rPr>
              <w:noProof/>
            </w:rPr>
          </w:pPr>
          <w:hyperlink w:anchor="_Toc214359384" w:history="1">
            <w:r w:rsidRPr="00C77E05">
              <w:rPr>
                <w:rStyle w:val="Hyperlink"/>
                <w:noProof/>
                <w:lang w:val="en-US"/>
              </w:rPr>
              <w:t>Course Director Biosketch</w:t>
            </w:r>
          </w:hyperlink>
        </w:p>
        <w:p w14:paraId="6BD1D6D2" w14:textId="77777777" w:rsidR="004F283D" w:rsidRDefault="004F283D">
          <w:pPr>
            <w:pStyle w:val="TOC2"/>
            <w:tabs>
              <w:tab w:val="right" w:leader="dot" w:pos="9350"/>
            </w:tabs>
            <w:rPr>
              <w:noProof/>
            </w:rPr>
          </w:pPr>
          <w:hyperlink w:anchor="_Toc214359385" w:history="1">
            <w:r w:rsidRPr="00C77E05">
              <w:rPr>
                <w:rStyle w:val="Hyperlink"/>
                <w:noProof/>
              </w:rPr>
              <w:t>Contributing Faculty</w:t>
            </w:r>
          </w:hyperlink>
        </w:p>
        <w:p w14:paraId="6C2B28C7" w14:textId="77777777" w:rsidR="004F283D" w:rsidRDefault="004F283D">
          <w:pPr>
            <w:pStyle w:val="TOC3"/>
            <w:tabs>
              <w:tab w:val="right" w:leader="dot" w:pos="9350"/>
            </w:tabs>
            <w:rPr>
              <w:noProof/>
            </w:rPr>
          </w:pPr>
          <w:hyperlink w:anchor="_Toc214359386" w:history="1">
            <w:r w:rsidRPr="00C77E05">
              <w:rPr>
                <w:rStyle w:val="Hyperlink"/>
                <w:noProof/>
                <w:lang w:val="en-US"/>
              </w:rPr>
              <w:t>There are over 25 guest lecturers that will present for OST 597, the list changes each semester.  These lecturers are both from outside MSUCOM and within MSUCOM. These contributing faculty have agreed to take COM students for research mentorship as Capstone projects after completion of this course.</w:t>
            </w:r>
          </w:hyperlink>
        </w:p>
        <w:p w14:paraId="4EC8491D" w14:textId="77777777" w:rsidR="004F283D" w:rsidRDefault="004F283D">
          <w:pPr>
            <w:pStyle w:val="TOC2"/>
            <w:tabs>
              <w:tab w:val="right" w:leader="dot" w:pos="9350"/>
            </w:tabs>
            <w:rPr>
              <w:noProof/>
            </w:rPr>
          </w:pPr>
          <w:hyperlink w:anchor="_Toc214359387" w:history="1">
            <w:r w:rsidRPr="00C77E05">
              <w:rPr>
                <w:rStyle w:val="Hyperlink"/>
                <w:noProof/>
              </w:rPr>
              <w:t>Course Coordinator (CC)</w:t>
            </w:r>
          </w:hyperlink>
        </w:p>
        <w:p w14:paraId="74A9A9E2" w14:textId="77777777" w:rsidR="004F283D" w:rsidRDefault="004F283D">
          <w:pPr>
            <w:pStyle w:val="TOC2"/>
            <w:tabs>
              <w:tab w:val="right" w:leader="dot" w:pos="9350"/>
            </w:tabs>
            <w:rPr>
              <w:noProof/>
            </w:rPr>
          </w:pPr>
          <w:hyperlink w:anchor="_Toc214359388" w:history="1">
            <w:r w:rsidRPr="00C77E05">
              <w:rPr>
                <w:rStyle w:val="Hyperlink"/>
                <w:noProof/>
              </w:rPr>
              <w:t>Who to Contact with Questions</w:t>
            </w:r>
          </w:hyperlink>
        </w:p>
        <w:p w14:paraId="2BE746D4" w14:textId="77777777" w:rsidR="004F283D" w:rsidRDefault="004F283D">
          <w:pPr>
            <w:pStyle w:val="TOC1"/>
            <w:tabs>
              <w:tab w:val="right" w:leader="dot" w:pos="9350"/>
            </w:tabs>
            <w:rPr>
              <w:noProof/>
            </w:rPr>
          </w:pPr>
          <w:hyperlink w:anchor="_Toc214359389" w:history="1">
            <w:r w:rsidRPr="00C77E05">
              <w:rPr>
                <w:rStyle w:val="Hyperlink"/>
                <w:noProof/>
              </w:rPr>
              <w:t>Course Information</w:t>
            </w:r>
          </w:hyperlink>
        </w:p>
        <w:p w14:paraId="6294F314" w14:textId="77777777" w:rsidR="004F283D" w:rsidRDefault="004F283D">
          <w:pPr>
            <w:pStyle w:val="TOC2"/>
            <w:tabs>
              <w:tab w:val="right" w:leader="dot" w:pos="9350"/>
            </w:tabs>
            <w:rPr>
              <w:noProof/>
            </w:rPr>
          </w:pPr>
          <w:hyperlink w:anchor="_Toc214359390" w:history="1">
            <w:r w:rsidRPr="00C77E05">
              <w:rPr>
                <w:rStyle w:val="Hyperlink"/>
                <w:noProof/>
              </w:rPr>
              <w:t>Course Description &amp; Overview</w:t>
            </w:r>
          </w:hyperlink>
        </w:p>
        <w:p w14:paraId="073E2BB9" w14:textId="77777777" w:rsidR="004F283D" w:rsidRDefault="004F283D">
          <w:pPr>
            <w:pStyle w:val="TOC2"/>
            <w:tabs>
              <w:tab w:val="right" w:leader="dot" w:pos="9350"/>
            </w:tabs>
            <w:rPr>
              <w:noProof/>
            </w:rPr>
          </w:pPr>
          <w:hyperlink w:anchor="_Toc214359391" w:history="1">
            <w:r w:rsidRPr="00C77E05">
              <w:rPr>
                <w:rStyle w:val="Hyperlink"/>
                <w:noProof/>
              </w:rPr>
              <w:t>Course Objectives</w:t>
            </w:r>
          </w:hyperlink>
        </w:p>
        <w:p w14:paraId="7720096F" w14:textId="77777777" w:rsidR="004F283D" w:rsidRDefault="004F283D">
          <w:pPr>
            <w:pStyle w:val="TOC2"/>
            <w:tabs>
              <w:tab w:val="right" w:leader="dot" w:pos="9350"/>
            </w:tabs>
            <w:rPr>
              <w:noProof/>
            </w:rPr>
          </w:pPr>
          <w:hyperlink w:anchor="_Toc214359392" w:history="1">
            <w:r w:rsidRPr="00C77E05">
              <w:rPr>
                <w:rStyle w:val="Hyperlink"/>
                <w:noProof/>
              </w:rPr>
              <w:t>Textbooks and Resources</w:t>
            </w:r>
          </w:hyperlink>
        </w:p>
        <w:p w14:paraId="2316CE21" w14:textId="77777777" w:rsidR="004F283D" w:rsidRDefault="004F283D">
          <w:pPr>
            <w:pStyle w:val="TOC2"/>
            <w:tabs>
              <w:tab w:val="right" w:leader="dot" w:pos="9350"/>
            </w:tabs>
            <w:rPr>
              <w:noProof/>
            </w:rPr>
          </w:pPr>
          <w:hyperlink w:anchor="_Toc214359393" w:history="1">
            <w:r w:rsidRPr="00C77E05">
              <w:rPr>
                <w:rStyle w:val="Hyperlink"/>
                <w:noProof/>
              </w:rPr>
              <w:t>Grading Schema</w:t>
            </w:r>
          </w:hyperlink>
        </w:p>
        <w:p w14:paraId="3CEE838F" w14:textId="77777777" w:rsidR="004F283D" w:rsidRDefault="004F283D">
          <w:pPr>
            <w:pStyle w:val="TOC2"/>
            <w:tabs>
              <w:tab w:val="right" w:leader="dot" w:pos="9350"/>
            </w:tabs>
            <w:rPr>
              <w:noProof/>
            </w:rPr>
          </w:pPr>
          <w:hyperlink w:anchor="_Toc214359394" w:history="1">
            <w:r w:rsidRPr="00C77E05">
              <w:rPr>
                <w:rStyle w:val="Hyperlink"/>
                <w:noProof/>
              </w:rPr>
              <w:t>Grading Requirements</w:t>
            </w:r>
          </w:hyperlink>
        </w:p>
        <w:p w14:paraId="2539C7F0" w14:textId="77777777" w:rsidR="004F283D" w:rsidRDefault="004F283D">
          <w:pPr>
            <w:pStyle w:val="TOC3"/>
            <w:tabs>
              <w:tab w:val="right" w:leader="dot" w:pos="9350"/>
            </w:tabs>
            <w:rPr>
              <w:noProof/>
            </w:rPr>
          </w:pPr>
          <w:hyperlink w:anchor="_Toc214359395" w:history="1">
            <w:r w:rsidRPr="00C77E05">
              <w:rPr>
                <w:rStyle w:val="Hyperlink"/>
                <w:rFonts w:eastAsia="Calibri"/>
                <w:iCs/>
                <w:noProof/>
                <w:lang w:bidi="en-US"/>
              </w:rPr>
              <w:t>OST 597 will be graded overall as Pass/Fail. The cutoff percentage for passing the course is 70%.</w:t>
            </w:r>
          </w:hyperlink>
        </w:p>
        <w:p w14:paraId="34B80480" w14:textId="77777777" w:rsidR="004F283D" w:rsidRDefault="004F283D">
          <w:pPr>
            <w:pStyle w:val="TOC2"/>
            <w:tabs>
              <w:tab w:val="right" w:leader="dot" w:pos="9350"/>
            </w:tabs>
            <w:rPr>
              <w:noProof/>
            </w:rPr>
          </w:pPr>
          <w:hyperlink w:anchor="_Toc214359396" w:history="1">
            <w:r w:rsidRPr="00C77E05">
              <w:rPr>
                <w:rStyle w:val="Hyperlink"/>
                <w:noProof/>
              </w:rPr>
              <w:t>Student Feedback</w:t>
            </w:r>
          </w:hyperlink>
        </w:p>
        <w:p w14:paraId="129172D4" w14:textId="77777777" w:rsidR="004F283D" w:rsidRDefault="004F283D">
          <w:pPr>
            <w:pStyle w:val="TOC2"/>
            <w:tabs>
              <w:tab w:val="right" w:leader="dot" w:pos="9350"/>
            </w:tabs>
            <w:rPr>
              <w:noProof/>
            </w:rPr>
          </w:pPr>
          <w:hyperlink w:anchor="_Toc214359397" w:history="1">
            <w:r w:rsidRPr="00C77E05">
              <w:rPr>
                <w:rStyle w:val="Hyperlink"/>
                <w:noProof/>
              </w:rPr>
              <w:t>Course Schedule and Changes to Schedule or Requirements</w:t>
            </w:r>
          </w:hyperlink>
        </w:p>
        <w:p w14:paraId="70EED7B3" w14:textId="77777777" w:rsidR="004F283D" w:rsidRDefault="004F283D">
          <w:pPr>
            <w:pStyle w:val="TOC1"/>
            <w:tabs>
              <w:tab w:val="right" w:leader="dot" w:pos="9350"/>
            </w:tabs>
            <w:rPr>
              <w:noProof/>
            </w:rPr>
          </w:pPr>
          <w:hyperlink w:anchor="_Toc214359398" w:history="1">
            <w:r w:rsidRPr="00C77E05">
              <w:rPr>
                <w:rStyle w:val="Hyperlink"/>
                <w:noProof/>
              </w:rPr>
              <w:t>Addendum: Course Schedule</w:t>
            </w:r>
          </w:hyperlink>
        </w:p>
        <w:p w14:paraId="1E8E4969" w14:textId="15D5E012" w:rsidR="00A73793" w:rsidRDefault="008A2A88">
          <w:pPr>
            <w:widowControl w:val="0"/>
            <w:spacing w:before="60" w:line="240" w:lineRule="auto"/>
            <w:rPr>
              <w:color w:val="1155CC"/>
              <w:u w:val="single"/>
            </w:rPr>
          </w:pPr>
          <w:r>
            <w:fldChar w:fldCharType="end"/>
          </w:r>
        </w:p>
      </w:sdtContent>
    </w:sdt>
    <w:p w14:paraId="53A30913" w14:textId="77777777" w:rsidR="00A73793" w:rsidRDefault="008A2A88">
      <w:pPr>
        <w:pStyle w:val="Heading1"/>
        <w:rPr>
          <w:sz w:val="32"/>
          <w:szCs w:val="32"/>
        </w:rPr>
      </w:pPr>
      <w:bookmarkStart w:id="2" w:name="_heading=h.ah6760g9rjsx" w:colFirst="0" w:colLast="0"/>
      <w:bookmarkEnd w:id="2"/>
      <w:r>
        <w:br w:type="page"/>
      </w:r>
    </w:p>
    <w:p w14:paraId="30A00621" w14:textId="77777777" w:rsidR="00A73793" w:rsidRPr="00DB75D2" w:rsidRDefault="008A2A88">
      <w:pPr>
        <w:pStyle w:val="Heading1"/>
        <w:rPr>
          <w:sz w:val="32"/>
          <w:szCs w:val="32"/>
        </w:rPr>
      </w:pPr>
      <w:bookmarkStart w:id="3" w:name="_Toc214359383"/>
      <w:r w:rsidRPr="00DB75D2">
        <w:rPr>
          <w:sz w:val="32"/>
          <w:szCs w:val="32"/>
        </w:rPr>
        <w:lastRenderedPageBreak/>
        <w:t>Faculty &amp; Staff Information</w:t>
      </w:r>
      <w:bookmarkEnd w:id="3"/>
    </w:p>
    <w:p w14:paraId="0617ECDE" w14:textId="0A61C2B2" w:rsidR="00A73793" w:rsidRPr="00DB75D2" w:rsidRDefault="307D8512" w:rsidP="10CBDB84">
      <w:pPr>
        <w:pStyle w:val="Heading2"/>
        <w:rPr>
          <w:highlight w:val="yellow"/>
          <w:lang w:val="en-US"/>
        </w:rPr>
      </w:pPr>
      <w:bookmarkStart w:id="4" w:name="_Toc214359384"/>
      <w:r w:rsidRPr="10CBDB84">
        <w:rPr>
          <w:lang w:val="en-US"/>
        </w:rPr>
        <w:t>Course Director Biosketc</w:t>
      </w:r>
      <w:r w:rsidR="28DABDC5" w:rsidRPr="10CBDB84">
        <w:rPr>
          <w:lang w:val="en-US"/>
        </w:rPr>
        <w:t>h</w:t>
      </w:r>
      <w:bookmarkEnd w:id="4"/>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431"/>
        <w:gridCol w:w="5929"/>
      </w:tblGrid>
      <w:tr w:rsidR="00A73793" w:rsidRPr="00D602A7" w14:paraId="4EFC89A9" w14:textId="77777777" w:rsidTr="00321861">
        <w:trPr>
          <w:tblHeader/>
        </w:trPr>
        <w:tc>
          <w:tcPr>
            <w:tcW w:w="3431"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EE6C20F" w14:textId="77777777" w:rsidR="00A73793" w:rsidRPr="00D602A7" w:rsidRDefault="008A2A88">
            <w:pPr>
              <w:widowControl w:val="0"/>
              <w:pBdr>
                <w:top w:val="nil"/>
                <w:left w:val="nil"/>
                <w:bottom w:val="nil"/>
                <w:right w:val="nil"/>
                <w:between w:val="nil"/>
              </w:pBdr>
              <w:spacing w:line="240" w:lineRule="auto"/>
              <w:rPr>
                <w:b/>
              </w:rPr>
            </w:pPr>
            <w:r w:rsidRPr="00D602A7">
              <w:rPr>
                <w:b/>
              </w:rPr>
              <w:t>Contact Information</w:t>
            </w:r>
          </w:p>
        </w:tc>
        <w:tc>
          <w:tcPr>
            <w:tcW w:w="5929"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5AFA93E" w14:textId="77777777" w:rsidR="00A73793" w:rsidRPr="00D602A7" w:rsidRDefault="307D8512" w:rsidP="10CBDB84">
            <w:pPr>
              <w:widowControl w:val="0"/>
              <w:pBdr>
                <w:top w:val="nil"/>
                <w:left w:val="nil"/>
                <w:bottom w:val="nil"/>
                <w:right w:val="nil"/>
                <w:between w:val="nil"/>
              </w:pBdr>
              <w:spacing w:line="240" w:lineRule="auto"/>
              <w:rPr>
                <w:b/>
                <w:bCs/>
                <w:lang w:val="en-US"/>
              </w:rPr>
            </w:pPr>
            <w:r w:rsidRPr="10CBDB84">
              <w:rPr>
                <w:b/>
                <w:bCs/>
                <w:lang w:val="en-US"/>
              </w:rPr>
              <w:t>Biosketch</w:t>
            </w:r>
          </w:p>
        </w:tc>
      </w:tr>
      <w:tr w:rsidR="00A73793" w:rsidRPr="00D602A7" w14:paraId="1FA06403" w14:textId="77777777" w:rsidTr="00321861">
        <w:tc>
          <w:tcPr>
            <w:tcW w:w="3431"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493A05F1" w14:textId="4A885E8B" w:rsidR="00A73793" w:rsidRPr="00D602A7" w:rsidRDefault="00C00636">
            <w:r w:rsidRPr="00D602A7">
              <w:rPr>
                <w:noProof/>
              </w:rPr>
              <w:drawing>
                <wp:inline distT="0" distB="0" distL="0" distR="0" wp14:anchorId="6C9FC8B8" wp14:editId="0A8956AB">
                  <wp:extent cx="2051685" cy="2871470"/>
                  <wp:effectExtent l="0" t="0" r="5715" b="5080"/>
                  <wp:docPr id="1" name="Picture 1" descr="Photo of Dr. Furqan Irf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hoto of Dr. Furqan Irfa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1685" cy="2871470"/>
                          </a:xfrm>
                          <a:prstGeom prst="rect">
                            <a:avLst/>
                          </a:prstGeom>
                        </pic:spPr>
                      </pic:pic>
                    </a:graphicData>
                  </a:graphic>
                </wp:inline>
              </w:drawing>
            </w:r>
          </w:p>
          <w:p w14:paraId="3B101483" w14:textId="77777777" w:rsidR="00DA2B9C" w:rsidRPr="00D602A7" w:rsidRDefault="00DA2B9C" w:rsidP="00DA2B9C">
            <w:pPr>
              <w:widowControl w:val="0"/>
              <w:spacing w:line="240" w:lineRule="auto"/>
              <w:rPr>
                <w:b/>
                <w:highlight w:val="yellow"/>
              </w:rPr>
            </w:pPr>
            <w:r w:rsidRPr="00D602A7">
              <w:t xml:space="preserve">Furqan B. Irfan, MBBS (MD), PhD </w:t>
            </w:r>
            <w:hyperlink r:id="rId12" w:history="1">
              <w:r w:rsidRPr="00D602A7">
                <w:rPr>
                  <w:rStyle w:val="Hyperlink"/>
                  <w:iCs/>
                </w:rPr>
                <w:t>irfanfur@msu.edu</w:t>
              </w:r>
            </w:hyperlink>
          </w:p>
          <w:p w14:paraId="72EFB131" w14:textId="77777777" w:rsidR="00DA2B9C" w:rsidRPr="00D602A7" w:rsidRDefault="00DA2B9C" w:rsidP="00DA2B9C">
            <w:pPr>
              <w:widowControl w:val="0"/>
              <w:spacing w:line="240" w:lineRule="auto"/>
            </w:pPr>
            <w:r w:rsidRPr="00D602A7">
              <w:t>(517) 353-7785</w:t>
            </w:r>
          </w:p>
          <w:p w14:paraId="706D8934" w14:textId="77777777" w:rsidR="00DA2B9C" w:rsidRPr="00D602A7" w:rsidRDefault="00DA2B9C" w:rsidP="00DA2B9C">
            <w:pPr>
              <w:widowControl w:val="0"/>
              <w:spacing w:line="240" w:lineRule="auto"/>
            </w:pPr>
            <w:r w:rsidRPr="00D602A7">
              <w:t>Primary Site: EL&amp; DMC</w:t>
            </w:r>
          </w:p>
          <w:p w14:paraId="77BC02F1" w14:textId="35357904" w:rsidR="00A73793" w:rsidRPr="00D602A7" w:rsidRDefault="00DA2B9C" w:rsidP="00DA2B9C">
            <w:pPr>
              <w:widowControl w:val="0"/>
              <w:spacing w:line="240" w:lineRule="auto"/>
            </w:pPr>
            <w:r w:rsidRPr="00D602A7">
              <w:t>Office Hours: Request meeting via email contact.</w:t>
            </w:r>
          </w:p>
        </w:tc>
        <w:tc>
          <w:tcPr>
            <w:tcW w:w="5929"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53DA101A" w14:textId="2DBA4471" w:rsidR="00B45EAB" w:rsidRPr="00D602A7" w:rsidRDefault="00B45EAB" w:rsidP="21407601">
            <w:pPr>
              <w:pStyle w:val="NormalWeb"/>
              <w:spacing w:before="240" w:beforeAutospacing="0" w:after="240" w:afterAutospacing="0"/>
              <w:rPr>
                <w:rFonts w:ascii="Arial" w:hAnsi="Arial" w:cs="Arial"/>
                <w:sz w:val="22"/>
                <w:szCs w:val="22"/>
              </w:rPr>
            </w:pPr>
            <w:r w:rsidRPr="00D602A7">
              <w:rPr>
                <w:rFonts w:ascii="Arial" w:hAnsi="Arial" w:cs="Arial"/>
                <w:color w:val="222222"/>
                <w:sz w:val="22"/>
                <w:szCs w:val="22"/>
                <w:shd w:val="clear" w:color="auto" w:fill="FFFFFF"/>
              </w:rPr>
              <w:t xml:space="preserve">Dr Furqan B. Irfan has MBBS (MD), PhD, </w:t>
            </w:r>
            <w:proofErr w:type="gramStart"/>
            <w:r w:rsidRPr="00D602A7">
              <w:rPr>
                <w:rFonts w:ascii="Arial" w:hAnsi="Arial" w:cs="Arial"/>
                <w:color w:val="222222"/>
                <w:sz w:val="22"/>
                <w:szCs w:val="22"/>
                <w:shd w:val="clear" w:color="auto" w:fill="FFFFFF"/>
              </w:rPr>
              <w:t>MBA-background</w:t>
            </w:r>
            <w:proofErr w:type="gramEnd"/>
            <w:r w:rsidRPr="00D602A7">
              <w:rPr>
                <w:rFonts w:ascii="Arial" w:hAnsi="Arial" w:cs="Arial"/>
                <w:color w:val="222222"/>
                <w:sz w:val="22"/>
                <w:szCs w:val="22"/>
                <w:shd w:val="clear" w:color="auto" w:fill="FFFFFF"/>
              </w:rPr>
              <w:t>, and is an Associate Professor, Department of Neurology, and Director of Research Development, College of Osteopathic Medicine, Michigan State University (MSU COM). He has broad</w:t>
            </w:r>
            <w:r w:rsidR="0AE56AD6" w:rsidRPr="00D602A7">
              <w:rPr>
                <w:rFonts w:ascii="Arial" w:hAnsi="Arial" w:cs="Arial"/>
                <w:color w:val="222222"/>
                <w:sz w:val="22"/>
                <w:szCs w:val="22"/>
                <w:shd w:val="clear" w:color="auto" w:fill="FFFFFF"/>
              </w:rPr>
              <w:t>-</w:t>
            </w:r>
            <w:r w:rsidRPr="00D602A7">
              <w:rPr>
                <w:rFonts w:ascii="Arial" w:hAnsi="Arial" w:cs="Arial"/>
                <w:color w:val="222222"/>
                <w:sz w:val="22"/>
                <w:szCs w:val="22"/>
                <w:shd w:val="clear" w:color="auto" w:fill="FFFFFF"/>
              </w:rPr>
              <w:t>ranging experience in teaching, research, global health</w:t>
            </w:r>
            <w:r w:rsidR="75B4C977" w:rsidRPr="00D602A7">
              <w:rPr>
                <w:rFonts w:ascii="Arial" w:hAnsi="Arial" w:cs="Arial"/>
                <w:color w:val="222222"/>
                <w:sz w:val="22"/>
                <w:szCs w:val="22"/>
                <w:shd w:val="clear" w:color="auto" w:fill="FFFFFF"/>
              </w:rPr>
              <w:t>,</w:t>
            </w:r>
            <w:r w:rsidRPr="00D602A7">
              <w:rPr>
                <w:rFonts w:ascii="Arial" w:hAnsi="Arial" w:cs="Arial"/>
                <w:color w:val="222222"/>
                <w:sz w:val="22"/>
                <w:szCs w:val="22"/>
                <w:shd w:val="clear" w:color="auto" w:fill="FFFFFF"/>
              </w:rPr>
              <w:t xml:space="preserve"> and innovation.</w:t>
            </w:r>
          </w:p>
          <w:p w14:paraId="6FA88804" w14:textId="77777777" w:rsidR="00B45EAB" w:rsidRPr="00D602A7" w:rsidRDefault="00B45EAB" w:rsidP="00B45EAB">
            <w:pPr>
              <w:pStyle w:val="NormalWeb"/>
              <w:spacing w:before="240" w:beforeAutospacing="0" w:after="240" w:afterAutospacing="0"/>
              <w:rPr>
                <w:rFonts w:ascii="Arial" w:hAnsi="Arial" w:cs="Arial"/>
                <w:sz w:val="22"/>
                <w:szCs w:val="22"/>
              </w:rPr>
            </w:pPr>
            <w:r w:rsidRPr="00D602A7">
              <w:rPr>
                <w:rFonts w:ascii="Arial" w:hAnsi="Arial" w:cs="Arial"/>
                <w:color w:val="222222"/>
                <w:sz w:val="22"/>
                <w:szCs w:val="22"/>
                <w:shd w:val="clear" w:color="auto" w:fill="FFFFFF"/>
              </w:rPr>
              <w:t>At MSU COM, he is the course director and teaches Epidemiology, Biostatistics, and the Evidence-based Medicine course. His research overlaps epidemiology, public and global health, health technology, and data science (machine learning/artificial intelligence).</w:t>
            </w:r>
            <w:r w:rsidRPr="00D602A7">
              <w:rPr>
                <w:rFonts w:ascii="Arial" w:hAnsi="Arial" w:cs="Arial"/>
                <w:sz w:val="22"/>
                <w:szCs w:val="22"/>
              </w:rPr>
              <w:t xml:space="preserve"> He has over 30 peer-reviewed publications and over two million dollars in active grant funding.</w:t>
            </w:r>
          </w:p>
          <w:p w14:paraId="03A6A637" w14:textId="77777777" w:rsidR="00FD4ED0" w:rsidRDefault="00B45EAB" w:rsidP="00B45EAB">
            <w:pPr>
              <w:pStyle w:val="NormalWeb"/>
              <w:spacing w:before="240" w:beforeAutospacing="0" w:after="240" w:afterAutospacing="0"/>
              <w:rPr>
                <w:rFonts w:ascii="Arial" w:hAnsi="Arial" w:cs="Arial"/>
                <w:color w:val="222222"/>
                <w:sz w:val="22"/>
                <w:szCs w:val="22"/>
                <w:shd w:val="clear" w:color="auto" w:fill="FFFFFF"/>
              </w:rPr>
            </w:pPr>
            <w:r w:rsidRPr="00D602A7">
              <w:rPr>
                <w:rFonts w:ascii="Arial" w:hAnsi="Arial" w:cs="Arial"/>
                <w:color w:val="222222"/>
                <w:sz w:val="22"/>
                <w:szCs w:val="22"/>
                <w:shd w:val="clear" w:color="auto" w:fill="FFFFFF"/>
              </w:rPr>
              <w:t xml:space="preserve">Dr Irfan has served as an Advisory Board member at Health Practice, Silicon Valley Innovation Center, Infineon Technologies AG. </w:t>
            </w:r>
            <w:proofErr w:type="gramStart"/>
            <w:r w:rsidRPr="00D602A7">
              <w:rPr>
                <w:rFonts w:ascii="Arial" w:hAnsi="Arial" w:cs="Arial"/>
                <w:color w:val="222222"/>
                <w:sz w:val="22"/>
                <w:szCs w:val="22"/>
                <w:shd w:val="clear" w:color="auto" w:fill="FFFFFF"/>
              </w:rPr>
              <w:t>Infineon Technologies AG,</w:t>
            </w:r>
            <w:proofErr w:type="gramEnd"/>
            <w:r w:rsidRPr="00D602A7">
              <w:rPr>
                <w:rFonts w:ascii="Arial" w:hAnsi="Arial" w:cs="Arial"/>
                <w:color w:val="222222"/>
                <w:sz w:val="22"/>
                <w:szCs w:val="22"/>
                <w:shd w:val="clear" w:color="auto" w:fill="FFFFFF"/>
              </w:rPr>
              <w:t xml:space="preserve"> is one of the largest semi-conductors (microelectronics and sensors) manufacturers worldwide with an annual revenue of $10 (€8.6) billion in 2020. </w:t>
            </w:r>
          </w:p>
          <w:p w14:paraId="2F76E1BD" w14:textId="1D266FE3" w:rsidR="00B45EAB" w:rsidRPr="00D602A7" w:rsidRDefault="00B45EAB" w:rsidP="00B45EAB">
            <w:pPr>
              <w:pStyle w:val="NormalWeb"/>
              <w:spacing w:before="240" w:beforeAutospacing="0" w:after="240" w:afterAutospacing="0"/>
              <w:rPr>
                <w:rFonts w:ascii="Arial" w:hAnsi="Arial" w:cs="Arial"/>
                <w:color w:val="222222"/>
                <w:sz w:val="22"/>
                <w:szCs w:val="22"/>
                <w:shd w:val="clear" w:color="auto" w:fill="FFFFFF"/>
              </w:rPr>
            </w:pPr>
            <w:r w:rsidRPr="00D602A7">
              <w:rPr>
                <w:rFonts w:ascii="Arial" w:hAnsi="Arial" w:cs="Arial"/>
                <w:color w:val="222222"/>
                <w:sz w:val="22"/>
                <w:szCs w:val="22"/>
                <w:shd w:val="clear" w:color="auto" w:fill="FFFFFF"/>
              </w:rPr>
              <w:t xml:space="preserve">He also consults </w:t>
            </w:r>
            <w:r w:rsidR="00FD4ED0">
              <w:rPr>
                <w:rFonts w:ascii="Arial" w:hAnsi="Arial" w:cs="Arial"/>
                <w:color w:val="222222"/>
                <w:sz w:val="22"/>
                <w:szCs w:val="22"/>
                <w:shd w:val="clear" w:color="auto" w:fill="FFFFFF"/>
              </w:rPr>
              <w:t xml:space="preserve">and leads global development </w:t>
            </w:r>
            <w:r w:rsidRPr="00D602A7">
              <w:rPr>
                <w:rFonts w:ascii="Arial" w:hAnsi="Arial" w:cs="Arial"/>
                <w:color w:val="222222"/>
                <w:sz w:val="22"/>
                <w:szCs w:val="22"/>
                <w:shd w:val="clear" w:color="auto" w:fill="FFFFFF"/>
              </w:rPr>
              <w:t xml:space="preserve">for Manhattan Strategy Group, </w:t>
            </w:r>
            <w:r w:rsidR="00FD4ED0">
              <w:rPr>
                <w:rFonts w:ascii="Arial" w:hAnsi="Arial" w:cs="Arial"/>
                <w:color w:val="222222"/>
                <w:sz w:val="22"/>
                <w:szCs w:val="22"/>
                <w:shd w:val="clear" w:color="auto" w:fill="FFFFFF"/>
              </w:rPr>
              <w:t>Bethesda, MD</w:t>
            </w:r>
            <w:r w:rsidRPr="00D602A7">
              <w:rPr>
                <w:rFonts w:ascii="Arial" w:hAnsi="Arial" w:cs="Arial"/>
                <w:color w:val="222222"/>
                <w:sz w:val="22"/>
                <w:szCs w:val="22"/>
                <w:shd w:val="clear" w:color="auto" w:fill="FFFFFF"/>
              </w:rPr>
              <w:t>.</w:t>
            </w:r>
          </w:p>
          <w:p w14:paraId="622AD0FD" w14:textId="14171054" w:rsidR="00A73793" w:rsidRPr="00D602A7" w:rsidRDefault="00A73793">
            <w:pPr>
              <w:widowControl w:val="0"/>
              <w:pBdr>
                <w:top w:val="nil"/>
                <w:left w:val="nil"/>
                <w:bottom w:val="nil"/>
                <w:right w:val="nil"/>
                <w:between w:val="nil"/>
              </w:pBdr>
              <w:spacing w:line="240" w:lineRule="auto"/>
              <w:rPr>
                <w:highlight w:val="yellow"/>
              </w:rPr>
            </w:pPr>
          </w:p>
        </w:tc>
      </w:tr>
    </w:tbl>
    <w:p w14:paraId="76F536D6" w14:textId="77777777" w:rsidR="000B2EDF" w:rsidRDefault="000B2EDF">
      <w:pPr>
        <w:pStyle w:val="Heading2"/>
        <w:rPr>
          <w:sz w:val="32"/>
          <w:szCs w:val="32"/>
        </w:rPr>
      </w:pPr>
    </w:p>
    <w:p w14:paraId="73340AAF" w14:textId="6DBC96E1" w:rsidR="00A73793" w:rsidRPr="00DB75D2" w:rsidRDefault="008A2A88">
      <w:pPr>
        <w:pStyle w:val="Heading2"/>
      </w:pPr>
      <w:bookmarkStart w:id="5" w:name="_Toc214359385"/>
      <w:r w:rsidRPr="00DB75D2">
        <w:t>Contributing Faculty</w:t>
      </w:r>
      <w:bookmarkEnd w:id="5"/>
    </w:p>
    <w:p w14:paraId="7A70ACBC" w14:textId="2E316159" w:rsidR="0033758A" w:rsidRPr="0033758A" w:rsidRDefault="123D4CED" w:rsidP="10CBDB84">
      <w:pPr>
        <w:pStyle w:val="Heading3"/>
        <w:rPr>
          <w:b/>
          <w:bCs/>
          <w:i w:val="0"/>
          <w:sz w:val="22"/>
          <w:szCs w:val="22"/>
          <w:lang w:val="en-US"/>
        </w:rPr>
      </w:pPr>
      <w:bookmarkStart w:id="6" w:name="_Toc214359386"/>
      <w:r w:rsidRPr="10CBDB84">
        <w:rPr>
          <w:i w:val="0"/>
          <w:sz w:val="22"/>
          <w:szCs w:val="22"/>
          <w:lang w:val="en-US"/>
        </w:rPr>
        <w:t xml:space="preserve">There are over </w:t>
      </w:r>
      <w:r w:rsidR="117959CA" w:rsidRPr="10CBDB84">
        <w:rPr>
          <w:i w:val="0"/>
          <w:sz w:val="22"/>
          <w:szCs w:val="22"/>
          <w:lang w:val="en-US"/>
        </w:rPr>
        <w:t>25</w:t>
      </w:r>
      <w:r w:rsidRPr="10CBDB84">
        <w:rPr>
          <w:i w:val="0"/>
          <w:sz w:val="22"/>
          <w:szCs w:val="22"/>
          <w:lang w:val="en-US"/>
        </w:rPr>
        <w:t xml:space="preserve"> guest lecturers</w:t>
      </w:r>
      <w:r w:rsidR="4F21F0FD" w:rsidRPr="10CBDB84">
        <w:rPr>
          <w:i w:val="0"/>
          <w:sz w:val="22"/>
          <w:szCs w:val="22"/>
          <w:lang w:val="en-US"/>
        </w:rPr>
        <w:t xml:space="preserve"> that will present for OST 597, the list </w:t>
      </w:r>
      <w:r w:rsidR="280C5F56" w:rsidRPr="10CBDB84">
        <w:rPr>
          <w:i w:val="0"/>
          <w:sz w:val="22"/>
          <w:szCs w:val="22"/>
          <w:lang w:val="en-US"/>
        </w:rPr>
        <w:t>changes each semester.  These lecturers</w:t>
      </w:r>
      <w:r w:rsidRPr="10CBDB84">
        <w:rPr>
          <w:i w:val="0"/>
          <w:sz w:val="22"/>
          <w:szCs w:val="22"/>
          <w:lang w:val="en-US"/>
        </w:rPr>
        <w:t xml:space="preserve"> </w:t>
      </w:r>
      <w:r w:rsidR="280C5F56" w:rsidRPr="10CBDB84">
        <w:rPr>
          <w:i w:val="0"/>
          <w:sz w:val="22"/>
          <w:szCs w:val="22"/>
          <w:lang w:val="en-US"/>
        </w:rPr>
        <w:t xml:space="preserve">are both </w:t>
      </w:r>
      <w:r w:rsidRPr="10CBDB84">
        <w:rPr>
          <w:i w:val="0"/>
          <w:sz w:val="22"/>
          <w:szCs w:val="22"/>
          <w:lang w:val="en-US"/>
        </w:rPr>
        <w:t xml:space="preserve">from </w:t>
      </w:r>
      <w:r w:rsidR="4F5F3F50" w:rsidRPr="10CBDB84">
        <w:rPr>
          <w:i w:val="0"/>
          <w:sz w:val="22"/>
          <w:szCs w:val="22"/>
          <w:lang w:val="en-US"/>
        </w:rPr>
        <w:t xml:space="preserve">outside </w:t>
      </w:r>
      <w:r w:rsidR="5D7338F6" w:rsidRPr="10CBDB84">
        <w:rPr>
          <w:i w:val="0"/>
          <w:sz w:val="22"/>
          <w:szCs w:val="22"/>
          <w:lang w:val="en-US"/>
        </w:rPr>
        <w:t xml:space="preserve">MSUCOM </w:t>
      </w:r>
      <w:r w:rsidR="4F5F3F50" w:rsidRPr="10CBDB84">
        <w:rPr>
          <w:i w:val="0"/>
          <w:sz w:val="22"/>
          <w:szCs w:val="22"/>
          <w:lang w:val="en-US"/>
        </w:rPr>
        <w:t xml:space="preserve">and </w:t>
      </w:r>
      <w:r w:rsidRPr="10CBDB84">
        <w:rPr>
          <w:i w:val="0"/>
          <w:sz w:val="22"/>
          <w:szCs w:val="22"/>
          <w:lang w:val="en-US"/>
        </w:rPr>
        <w:t>within MSU</w:t>
      </w:r>
      <w:r w:rsidR="4F5F3F50" w:rsidRPr="10CBDB84">
        <w:rPr>
          <w:i w:val="0"/>
          <w:sz w:val="22"/>
          <w:szCs w:val="22"/>
          <w:lang w:val="en-US"/>
        </w:rPr>
        <w:t>COM.</w:t>
      </w:r>
      <w:r w:rsidRPr="10CBDB84">
        <w:rPr>
          <w:i w:val="0"/>
          <w:sz w:val="22"/>
          <w:szCs w:val="22"/>
          <w:lang w:val="en-US"/>
        </w:rPr>
        <w:t xml:space="preserve"> </w:t>
      </w:r>
      <w:r w:rsidR="4F21F0FD" w:rsidRPr="10CBDB84">
        <w:rPr>
          <w:i w:val="0"/>
          <w:sz w:val="22"/>
          <w:szCs w:val="22"/>
          <w:lang w:val="en-US"/>
        </w:rPr>
        <w:t xml:space="preserve">These contributing faculty </w:t>
      </w:r>
      <w:r w:rsidRPr="10CBDB84">
        <w:rPr>
          <w:i w:val="0"/>
          <w:sz w:val="22"/>
          <w:szCs w:val="22"/>
          <w:lang w:val="en-US"/>
        </w:rPr>
        <w:t>have agreed to take COM students for research mentorship as Capstone projects after completion of this course.</w:t>
      </w:r>
      <w:bookmarkEnd w:id="6"/>
      <w:r w:rsidR="308D85DD" w:rsidRPr="10CBDB84">
        <w:rPr>
          <w:i w:val="0"/>
          <w:sz w:val="22"/>
          <w:szCs w:val="22"/>
          <w:lang w:val="en-US"/>
        </w:rPr>
        <w:t xml:space="preserve">  </w:t>
      </w:r>
    </w:p>
    <w:p w14:paraId="7CB65891" w14:textId="77777777" w:rsidR="0033758A" w:rsidRPr="0033758A" w:rsidRDefault="0033758A" w:rsidP="0033758A"/>
    <w:p w14:paraId="0AF9B053" w14:textId="77777777" w:rsidR="00A73793" w:rsidRDefault="00A73793"/>
    <w:p w14:paraId="27EE2683" w14:textId="4619EDCB" w:rsidR="00A73793" w:rsidRDefault="008A2A88">
      <w:pPr>
        <w:pStyle w:val="Heading2"/>
      </w:pPr>
      <w:bookmarkStart w:id="7" w:name="_Toc214359387"/>
      <w:r>
        <w:lastRenderedPageBreak/>
        <w:t>C</w:t>
      </w:r>
      <w:r w:rsidR="00016D47">
        <w:t>ourse Coor</w:t>
      </w:r>
      <w:r w:rsidR="006715D8">
        <w:t>dinator</w:t>
      </w:r>
      <w:r>
        <w:t xml:space="preserve"> (C</w:t>
      </w:r>
      <w:r w:rsidR="006715D8">
        <w:t>C</w:t>
      </w:r>
      <w:r>
        <w:t>)</w:t>
      </w:r>
      <w:bookmarkEnd w:id="7"/>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30"/>
        <w:gridCol w:w="3150"/>
        <w:gridCol w:w="1590"/>
        <w:gridCol w:w="1290"/>
      </w:tblGrid>
      <w:tr w:rsidR="00A73793" w14:paraId="168CA35F" w14:textId="77777777" w:rsidTr="00321861">
        <w:trPr>
          <w:trHeight w:val="420"/>
          <w:tblHeader/>
        </w:trPr>
        <w:tc>
          <w:tcPr>
            <w:tcW w:w="33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6483891" w14:textId="77777777" w:rsidR="00A73793" w:rsidRDefault="008A2A88">
            <w:pPr>
              <w:widowControl w:val="0"/>
              <w:spacing w:line="240" w:lineRule="auto"/>
              <w:rPr>
                <w:b/>
              </w:rPr>
            </w:pPr>
            <w:r>
              <w:rPr>
                <w:b/>
              </w:rPr>
              <w:t>Name</w:t>
            </w:r>
          </w:p>
        </w:tc>
        <w:tc>
          <w:tcPr>
            <w:tcW w:w="31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BAF0FBB" w14:textId="77777777" w:rsidR="00A73793" w:rsidRDefault="008A2A88">
            <w:pPr>
              <w:widowControl w:val="0"/>
              <w:spacing w:line="240" w:lineRule="auto"/>
              <w:rPr>
                <w:b/>
              </w:rPr>
            </w:pPr>
            <w:r>
              <w:rPr>
                <w:b/>
              </w:rPr>
              <w:t>Email</w:t>
            </w:r>
          </w:p>
        </w:tc>
        <w:tc>
          <w:tcPr>
            <w:tcW w:w="15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5FB58EB" w14:textId="77777777" w:rsidR="00A73793" w:rsidRDefault="008A2A88">
            <w:pPr>
              <w:widowControl w:val="0"/>
              <w:spacing w:line="240" w:lineRule="auto"/>
              <w:rPr>
                <w:b/>
              </w:rPr>
            </w:pPr>
            <w:r>
              <w:rPr>
                <w:b/>
              </w:rPr>
              <w:t>Phone</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68EFCFF" w14:textId="77777777" w:rsidR="00A73793" w:rsidRDefault="008A2A88">
            <w:pPr>
              <w:widowControl w:val="0"/>
              <w:spacing w:line="240" w:lineRule="auto"/>
              <w:rPr>
                <w:b/>
              </w:rPr>
            </w:pPr>
            <w:r>
              <w:rPr>
                <w:b/>
              </w:rPr>
              <w:t>Location</w:t>
            </w:r>
          </w:p>
        </w:tc>
      </w:tr>
      <w:tr w:rsidR="00A73793" w14:paraId="5A1E7558" w14:textId="77777777" w:rsidTr="00321861">
        <w:tc>
          <w:tcPr>
            <w:tcW w:w="3330" w:type="dxa"/>
            <w:tcBorders>
              <w:top w:val="single" w:sz="6" w:space="0" w:color="18453B"/>
              <w:left w:val="single" w:sz="6" w:space="0" w:color="18453B"/>
              <w:bottom w:val="single" w:sz="6" w:space="0" w:color="18453B"/>
              <w:right w:val="single" w:sz="6" w:space="0" w:color="18453B"/>
            </w:tcBorders>
          </w:tcPr>
          <w:p w14:paraId="2C643A18" w14:textId="5D8AB628" w:rsidR="00A73793" w:rsidRDefault="00DB75D2">
            <w:pPr>
              <w:widowControl w:val="0"/>
              <w:spacing w:line="240" w:lineRule="auto"/>
              <w:rPr>
                <w:b/>
                <w:highlight w:val="yellow"/>
              </w:rPr>
            </w:pPr>
            <w:r w:rsidRPr="00DB75D2">
              <w:rPr>
                <w:b/>
              </w:rPr>
              <w:t xml:space="preserve">Patty Roberts </w:t>
            </w:r>
            <w:r w:rsidR="008A2A88" w:rsidRPr="00DB75D2">
              <w:rPr>
                <w:b/>
              </w:rPr>
              <w:t>(Lead)</w:t>
            </w:r>
          </w:p>
        </w:tc>
        <w:tc>
          <w:tcPr>
            <w:tcW w:w="3150" w:type="dxa"/>
            <w:tcBorders>
              <w:top w:val="single" w:sz="6" w:space="0" w:color="18453B"/>
              <w:left w:val="single" w:sz="6" w:space="0" w:color="18453B"/>
              <w:bottom w:val="single" w:sz="6" w:space="0" w:color="18453B"/>
              <w:right w:val="single" w:sz="6" w:space="0" w:color="18453B"/>
            </w:tcBorders>
          </w:tcPr>
          <w:p w14:paraId="1C15889B" w14:textId="57FF30CA" w:rsidR="00A73793" w:rsidRDefault="00CB641C">
            <w:pPr>
              <w:widowControl w:val="0"/>
              <w:spacing w:line="240" w:lineRule="auto"/>
              <w:rPr>
                <w:highlight w:val="yellow"/>
              </w:rPr>
            </w:pPr>
            <w:r>
              <w:t>rob</w:t>
            </w:r>
            <w:r w:rsidRPr="00CB641C">
              <w:t>e1204</w:t>
            </w:r>
            <w:hyperlink r:id="rId13">
              <w:r w:rsidR="008A2A88" w:rsidRPr="00CB641C">
                <w:rPr>
                  <w:color w:val="1155CC"/>
                  <w:u w:val="single"/>
                </w:rPr>
                <w:t>@msu.edu</w:t>
              </w:r>
            </w:hyperlink>
          </w:p>
        </w:tc>
        <w:tc>
          <w:tcPr>
            <w:tcW w:w="1590" w:type="dxa"/>
            <w:tcBorders>
              <w:top w:val="single" w:sz="6" w:space="0" w:color="18453B"/>
              <w:left w:val="single" w:sz="6" w:space="0" w:color="18453B"/>
              <w:bottom w:val="single" w:sz="6" w:space="0" w:color="18453B"/>
              <w:right w:val="single" w:sz="6" w:space="0" w:color="18453B"/>
            </w:tcBorders>
          </w:tcPr>
          <w:p w14:paraId="01266CA4" w14:textId="2180F08D" w:rsidR="00A73793" w:rsidRPr="00CB641C" w:rsidRDefault="008A2A88">
            <w:pPr>
              <w:widowControl w:val="0"/>
              <w:spacing w:line="240" w:lineRule="auto"/>
            </w:pPr>
            <w:r w:rsidRPr="00CB641C">
              <w:t>517-</w:t>
            </w:r>
            <w:r w:rsidR="00CB641C">
              <w:t>204-4803 (Cell-</w:t>
            </w:r>
            <w:r w:rsidR="00CF2AA9">
              <w:t>T</w:t>
            </w:r>
            <w:r w:rsidR="00CB641C">
              <w:t>ext)</w:t>
            </w:r>
          </w:p>
        </w:tc>
        <w:tc>
          <w:tcPr>
            <w:tcW w:w="1290" w:type="dxa"/>
            <w:tcBorders>
              <w:top w:val="single" w:sz="6" w:space="0" w:color="18453B"/>
              <w:left w:val="single" w:sz="6" w:space="0" w:color="18453B"/>
              <w:bottom w:val="single" w:sz="6" w:space="0" w:color="18453B"/>
              <w:right w:val="single" w:sz="6" w:space="0" w:color="18453B"/>
            </w:tcBorders>
          </w:tcPr>
          <w:p w14:paraId="3A228A3F" w14:textId="1A86C569" w:rsidR="00A73793" w:rsidRPr="00CB641C" w:rsidRDefault="00CB641C">
            <w:pPr>
              <w:widowControl w:val="0"/>
              <w:spacing w:line="240" w:lineRule="auto"/>
            </w:pPr>
            <w:r w:rsidRPr="00CB641C">
              <w:t>EL</w:t>
            </w:r>
          </w:p>
        </w:tc>
      </w:tr>
    </w:tbl>
    <w:p w14:paraId="5D8889D5" w14:textId="77777777" w:rsidR="00A73793" w:rsidRDefault="008A2A88">
      <w:pPr>
        <w:pStyle w:val="Heading2"/>
      </w:pPr>
      <w:bookmarkStart w:id="8" w:name="_Toc214359388"/>
      <w:r>
        <w:t>Who to Contact with Questions</w:t>
      </w:r>
      <w:bookmarkEnd w:id="8"/>
    </w:p>
    <w:tbl>
      <w:tblPr>
        <w:tblStyle w:val="aff2"/>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060"/>
        <w:gridCol w:w="6315"/>
      </w:tblGrid>
      <w:tr w:rsidR="00A73793" w14:paraId="48069702" w14:textId="77777777" w:rsidTr="00321861">
        <w:trPr>
          <w:trHeight w:val="420"/>
          <w:tblHeader/>
        </w:trPr>
        <w:tc>
          <w:tcPr>
            <w:tcW w:w="30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A1C9A8D" w14:textId="77777777" w:rsidR="00A73793" w:rsidRDefault="008A2A88">
            <w:pPr>
              <w:widowControl w:val="0"/>
              <w:spacing w:line="240" w:lineRule="auto"/>
              <w:rPr>
                <w:b/>
              </w:rPr>
            </w:pPr>
            <w:r>
              <w:rPr>
                <w:b/>
              </w:rPr>
              <w:t>Question, Need, or Topic</w:t>
            </w:r>
          </w:p>
        </w:tc>
        <w:tc>
          <w:tcPr>
            <w:tcW w:w="631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661FBD3" w14:textId="77777777" w:rsidR="00A73793" w:rsidRDefault="008A2A88">
            <w:pPr>
              <w:widowControl w:val="0"/>
              <w:spacing w:line="240" w:lineRule="auto"/>
              <w:rPr>
                <w:b/>
              </w:rPr>
            </w:pPr>
            <w:r>
              <w:rPr>
                <w:b/>
              </w:rPr>
              <w:t>Contact Person</w:t>
            </w:r>
          </w:p>
        </w:tc>
      </w:tr>
      <w:tr w:rsidR="00A73793" w14:paraId="106E0475" w14:textId="77777777" w:rsidTr="00321861">
        <w:tc>
          <w:tcPr>
            <w:tcW w:w="3060" w:type="dxa"/>
            <w:tcBorders>
              <w:top w:val="single" w:sz="6" w:space="0" w:color="18453B"/>
              <w:left w:val="single" w:sz="6" w:space="0" w:color="18453B"/>
              <w:bottom w:val="single" w:sz="6" w:space="0" w:color="18453B"/>
              <w:right w:val="single" w:sz="6" w:space="0" w:color="18453B"/>
            </w:tcBorders>
          </w:tcPr>
          <w:p w14:paraId="3FDBFAE6" w14:textId="77777777" w:rsidR="00A73793" w:rsidRDefault="008A2A88">
            <w:pPr>
              <w:widowControl w:val="0"/>
              <w:spacing w:line="240" w:lineRule="auto"/>
            </w:pPr>
            <w:r>
              <w:t>Course - Logistics &amp; Details</w:t>
            </w:r>
          </w:p>
        </w:tc>
        <w:tc>
          <w:tcPr>
            <w:tcW w:w="6315" w:type="dxa"/>
            <w:tcBorders>
              <w:top w:val="single" w:sz="6" w:space="0" w:color="18453B"/>
              <w:left w:val="single" w:sz="6" w:space="0" w:color="18453B"/>
              <w:bottom w:val="single" w:sz="6" w:space="0" w:color="18453B"/>
              <w:right w:val="single" w:sz="6" w:space="0" w:color="18453B"/>
            </w:tcBorders>
          </w:tcPr>
          <w:p w14:paraId="753514DB" w14:textId="77777777" w:rsidR="00A73793" w:rsidRDefault="307D8512">
            <w:pPr>
              <w:widowControl w:val="0"/>
              <w:spacing w:line="240" w:lineRule="auto"/>
            </w:pPr>
            <w:r w:rsidRPr="10CBDB84">
              <w:rPr>
                <w:lang w:val="en-US"/>
              </w:rPr>
              <w:t>Contact CAs for rooms, groups, materials, links, schedule, etc.</w:t>
            </w:r>
          </w:p>
        </w:tc>
      </w:tr>
      <w:tr w:rsidR="00A73793" w14:paraId="4330A192" w14:textId="77777777" w:rsidTr="00321861">
        <w:tc>
          <w:tcPr>
            <w:tcW w:w="3060" w:type="dxa"/>
            <w:tcBorders>
              <w:top w:val="single" w:sz="6" w:space="0" w:color="18453B"/>
              <w:left w:val="single" w:sz="6" w:space="0" w:color="18453B"/>
              <w:bottom w:val="single" w:sz="6" w:space="0" w:color="18453B"/>
              <w:right w:val="single" w:sz="6" w:space="0" w:color="18453B"/>
            </w:tcBorders>
          </w:tcPr>
          <w:p w14:paraId="67ADA962" w14:textId="77777777" w:rsidR="00A73793" w:rsidRDefault="008A2A88">
            <w:pPr>
              <w:widowControl w:val="0"/>
              <w:spacing w:line="240" w:lineRule="auto"/>
              <w:rPr>
                <w:shd w:val="clear" w:color="auto" w:fill="FFF2CC"/>
              </w:rPr>
            </w:pPr>
            <w:r>
              <w:t>Course - Overall</w:t>
            </w:r>
          </w:p>
        </w:tc>
        <w:tc>
          <w:tcPr>
            <w:tcW w:w="6315" w:type="dxa"/>
            <w:tcBorders>
              <w:top w:val="single" w:sz="6" w:space="0" w:color="18453B"/>
              <w:left w:val="single" w:sz="6" w:space="0" w:color="18453B"/>
              <w:bottom w:val="single" w:sz="6" w:space="0" w:color="18453B"/>
              <w:right w:val="single" w:sz="6" w:space="0" w:color="18453B"/>
            </w:tcBorders>
          </w:tcPr>
          <w:p w14:paraId="0C480D3D" w14:textId="77777777" w:rsidR="00A73793" w:rsidRDefault="307D8512">
            <w:pPr>
              <w:widowControl w:val="0"/>
              <w:spacing w:line="240" w:lineRule="auto"/>
            </w:pPr>
            <w:r w:rsidRPr="10CBDB84">
              <w:rPr>
                <w:lang w:val="en-US"/>
              </w:rPr>
              <w:t>Contact Course Directors (in bold above).</w:t>
            </w:r>
          </w:p>
        </w:tc>
      </w:tr>
      <w:tr w:rsidR="00A73793" w14:paraId="5AD7349C" w14:textId="77777777" w:rsidTr="00321861">
        <w:tc>
          <w:tcPr>
            <w:tcW w:w="3060" w:type="dxa"/>
            <w:tcBorders>
              <w:top w:val="single" w:sz="6" w:space="0" w:color="18453B"/>
              <w:left w:val="single" w:sz="6" w:space="0" w:color="18453B"/>
              <w:bottom w:val="single" w:sz="6" w:space="0" w:color="18453B"/>
              <w:right w:val="single" w:sz="6" w:space="0" w:color="18453B"/>
            </w:tcBorders>
          </w:tcPr>
          <w:p w14:paraId="3BB331A9" w14:textId="77777777" w:rsidR="00A73793" w:rsidRDefault="008A2A88">
            <w:pPr>
              <w:widowControl w:val="0"/>
              <w:spacing w:line="240" w:lineRule="auto"/>
              <w:rPr>
                <w:i/>
              </w:rPr>
            </w:pPr>
            <w:r>
              <w:t>Course - Specific Content</w:t>
            </w:r>
          </w:p>
        </w:tc>
        <w:tc>
          <w:tcPr>
            <w:tcW w:w="6315" w:type="dxa"/>
            <w:tcBorders>
              <w:top w:val="single" w:sz="6" w:space="0" w:color="18453B"/>
              <w:left w:val="single" w:sz="6" w:space="0" w:color="18453B"/>
              <w:bottom w:val="single" w:sz="6" w:space="0" w:color="18453B"/>
              <w:right w:val="single" w:sz="6" w:space="0" w:color="18453B"/>
            </w:tcBorders>
          </w:tcPr>
          <w:p w14:paraId="6484EF24" w14:textId="77777777" w:rsidR="00A73793" w:rsidRDefault="008A2A88">
            <w:pPr>
              <w:widowControl w:val="0"/>
              <w:spacing w:line="240" w:lineRule="auto"/>
            </w:pPr>
            <w:r>
              <w:t>Contact Contributing Faculty for the content (see schedule).</w:t>
            </w:r>
          </w:p>
        </w:tc>
      </w:tr>
      <w:tr w:rsidR="00A73793" w14:paraId="62163B12" w14:textId="77777777" w:rsidTr="00321861">
        <w:tc>
          <w:tcPr>
            <w:tcW w:w="3060" w:type="dxa"/>
            <w:tcBorders>
              <w:top w:val="single" w:sz="6" w:space="0" w:color="18453B"/>
              <w:left w:val="single" w:sz="6" w:space="0" w:color="18453B"/>
              <w:bottom w:val="single" w:sz="6" w:space="0" w:color="18453B"/>
              <w:right w:val="single" w:sz="6" w:space="0" w:color="18453B"/>
            </w:tcBorders>
          </w:tcPr>
          <w:p w14:paraId="0D0A1A2B" w14:textId="77777777" w:rsidR="00A73793" w:rsidRDefault="008A2A88">
            <w:pPr>
              <w:widowControl w:val="0"/>
              <w:spacing w:line="240" w:lineRule="auto"/>
            </w:pPr>
            <w:r>
              <w:t>Absences</w:t>
            </w:r>
          </w:p>
        </w:tc>
        <w:tc>
          <w:tcPr>
            <w:tcW w:w="6315" w:type="dxa"/>
            <w:tcBorders>
              <w:top w:val="single" w:sz="6" w:space="0" w:color="18453B"/>
              <w:left w:val="single" w:sz="6" w:space="0" w:color="18453B"/>
              <w:bottom w:val="single" w:sz="6" w:space="0" w:color="18453B"/>
              <w:right w:val="single" w:sz="6" w:space="0" w:color="18453B"/>
            </w:tcBorders>
          </w:tcPr>
          <w:p w14:paraId="579AA0C3" w14:textId="77777777" w:rsidR="00A73793" w:rsidRDefault="307D8512">
            <w:pPr>
              <w:widowControl w:val="0"/>
              <w:spacing w:line="240" w:lineRule="auto"/>
            </w:pPr>
            <w:r w:rsidRPr="10CBDB84">
              <w:rPr>
                <w:lang w:val="en-US"/>
              </w:rPr>
              <w:t>Contact Course Directors (in bold above).</w:t>
            </w:r>
          </w:p>
        </w:tc>
      </w:tr>
      <w:tr w:rsidR="00A73793" w14:paraId="77013FB5" w14:textId="77777777" w:rsidTr="00321861">
        <w:tc>
          <w:tcPr>
            <w:tcW w:w="3060" w:type="dxa"/>
            <w:tcBorders>
              <w:top w:val="single" w:sz="6" w:space="0" w:color="18453B"/>
              <w:left w:val="single" w:sz="6" w:space="0" w:color="18453B"/>
              <w:bottom w:val="single" w:sz="6" w:space="0" w:color="18453B"/>
              <w:right w:val="single" w:sz="6" w:space="0" w:color="18453B"/>
            </w:tcBorders>
          </w:tcPr>
          <w:p w14:paraId="09E50067" w14:textId="77777777" w:rsidR="00A73793" w:rsidRDefault="008A2A88">
            <w:pPr>
              <w:widowControl w:val="0"/>
              <w:spacing w:line="240" w:lineRule="auto"/>
            </w:pPr>
            <w:r>
              <w:t xml:space="preserve">Behavior </w:t>
            </w:r>
          </w:p>
        </w:tc>
        <w:tc>
          <w:tcPr>
            <w:tcW w:w="6315" w:type="dxa"/>
            <w:tcBorders>
              <w:top w:val="single" w:sz="6" w:space="0" w:color="18453B"/>
              <w:left w:val="single" w:sz="6" w:space="0" w:color="18453B"/>
              <w:bottom w:val="single" w:sz="6" w:space="0" w:color="18453B"/>
              <w:right w:val="single" w:sz="6" w:space="0" w:color="18453B"/>
            </w:tcBorders>
          </w:tcPr>
          <w:p w14:paraId="314D213F" w14:textId="77777777" w:rsidR="00A73793" w:rsidRDefault="008A2A88">
            <w:pPr>
              <w:widowControl w:val="0"/>
              <w:spacing w:line="240" w:lineRule="auto"/>
            </w:pPr>
            <w:r>
              <w:t xml:space="preserve">Submit exemplary or concerning behavior to the </w:t>
            </w:r>
            <w:hyperlink r:id="rId14">
              <w:r>
                <w:rPr>
                  <w:color w:val="1155CC"/>
                  <w:u w:val="single"/>
                </w:rPr>
                <w:t>CGPI</w:t>
              </w:r>
            </w:hyperlink>
            <w:r>
              <w:t>.</w:t>
            </w:r>
          </w:p>
        </w:tc>
      </w:tr>
      <w:tr w:rsidR="00A73793" w14:paraId="1EA84C69" w14:textId="77777777" w:rsidTr="00321861">
        <w:tc>
          <w:tcPr>
            <w:tcW w:w="3060" w:type="dxa"/>
            <w:tcBorders>
              <w:top w:val="single" w:sz="6" w:space="0" w:color="18453B"/>
              <w:left w:val="single" w:sz="6" w:space="0" w:color="18453B"/>
              <w:bottom w:val="single" w:sz="6" w:space="0" w:color="18453B"/>
              <w:right w:val="single" w:sz="6" w:space="0" w:color="18453B"/>
            </w:tcBorders>
          </w:tcPr>
          <w:p w14:paraId="05F5EA15" w14:textId="77777777" w:rsidR="00A73793" w:rsidRDefault="008A2A88">
            <w:pPr>
              <w:widowControl w:val="0"/>
              <w:spacing w:line="240" w:lineRule="auto"/>
            </w:pPr>
            <w:r>
              <w:t>Enrollment</w:t>
            </w:r>
          </w:p>
        </w:tc>
        <w:tc>
          <w:tcPr>
            <w:tcW w:w="6315" w:type="dxa"/>
            <w:tcBorders>
              <w:top w:val="single" w:sz="6" w:space="0" w:color="18453B"/>
              <w:left w:val="single" w:sz="6" w:space="0" w:color="18453B"/>
              <w:bottom w:val="single" w:sz="6" w:space="0" w:color="18453B"/>
              <w:right w:val="single" w:sz="6" w:space="0" w:color="18453B"/>
            </w:tcBorders>
          </w:tcPr>
          <w:p w14:paraId="4621EDB0" w14:textId="77777777" w:rsidR="00A73793" w:rsidRDefault="008A2A88">
            <w:pPr>
              <w:widowControl w:val="0"/>
              <w:spacing w:line="240" w:lineRule="auto"/>
            </w:pPr>
            <w:r>
              <w:t xml:space="preserve">Inquire with </w:t>
            </w:r>
            <w:hyperlink r:id="rId15">
              <w:r>
                <w:rPr>
                  <w:color w:val="1155CC"/>
                  <w:u w:val="single"/>
                </w:rPr>
                <w:t>MSUCOM Registrar</w:t>
              </w:r>
            </w:hyperlink>
            <w:r>
              <w:t>.</w:t>
            </w:r>
          </w:p>
        </w:tc>
      </w:tr>
      <w:tr w:rsidR="00A73793" w14:paraId="65D0B040" w14:textId="77777777" w:rsidTr="00321861">
        <w:tc>
          <w:tcPr>
            <w:tcW w:w="3060" w:type="dxa"/>
            <w:tcBorders>
              <w:top w:val="single" w:sz="6" w:space="0" w:color="18453B"/>
              <w:left w:val="single" w:sz="6" w:space="0" w:color="18453B"/>
              <w:bottom w:val="single" w:sz="6" w:space="0" w:color="18453B"/>
              <w:right w:val="single" w:sz="6" w:space="0" w:color="18453B"/>
            </w:tcBorders>
          </w:tcPr>
          <w:p w14:paraId="398818F5" w14:textId="77777777" w:rsidR="00A73793" w:rsidRDefault="008A2A88">
            <w:pPr>
              <w:widowControl w:val="0"/>
              <w:spacing w:line="240" w:lineRule="auto"/>
            </w:pPr>
            <w:r>
              <w:t>Personal/Wellness Needs</w:t>
            </w:r>
          </w:p>
        </w:tc>
        <w:tc>
          <w:tcPr>
            <w:tcW w:w="6315" w:type="dxa"/>
            <w:tcBorders>
              <w:top w:val="single" w:sz="6" w:space="0" w:color="18453B"/>
              <w:left w:val="single" w:sz="6" w:space="0" w:color="18453B"/>
              <w:bottom w:val="single" w:sz="6" w:space="0" w:color="18453B"/>
              <w:right w:val="single" w:sz="6" w:space="0" w:color="18453B"/>
            </w:tcBorders>
          </w:tcPr>
          <w:p w14:paraId="35324D6A" w14:textId="77777777" w:rsidR="00A73793" w:rsidRDefault="008A2A88">
            <w:pPr>
              <w:widowControl w:val="0"/>
              <w:spacing w:line="240" w:lineRule="auto"/>
            </w:pPr>
            <w:r>
              <w:t xml:space="preserve">Inquire with </w:t>
            </w:r>
            <w:hyperlink r:id="rId16">
              <w:r>
                <w:rPr>
                  <w:color w:val="1155CC"/>
                  <w:u w:val="single"/>
                </w:rPr>
                <w:t>Wellness &amp; Counseling</w:t>
              </w:r>
            </w:hyperlink>
            <w:r>
              <w:t>.</w:t>
            </w:r>
          </w:p>
        </w:tc>
      </w:tr>
      <w:tr w:rsidR="00B33BD6" w14:paraId="73F0E345" w14:textId="77777777" w:rsidTr="00321861">
        <w:tc>
          <w:tcPr>
            <w:tcW w:w="3060" w:type="dxa"/>
            <w:tcBorders>
              <w:top w:val="single" w:sz="6" w:space="0" w:color="18453B"/>
              <w:left w:val="single" w:sz="6" w:space="0" w:color="18453B"/>
              <w:bottom w:val="single" w:sz="6" w:space="0" w:color="18453B"/>
              <w:right w:val="single" w:sz="6" w:space="0" w:color="18453B"/>
            </w:tcBorders>
          </w:tcPr>
          <w:p w14:paraId="58BC580A" w14:textId="4E488EC2" w:rsidR="00B33BD6" w:rsidRDefault="00CB1B45">
            <w:pPr>
              <w:widowControl w:val="0"/>
              <w:spacing w:line="240" w:lineRule="auto"/>
            </w:pPr>
            <w:r>
              <w:t>Report kudos or suggestions related to inclusion in the curriculum</w:t>
            </w:r>
            <w:r>
              <w:tab/>
            </w:r>
          </w:p>
        </w:tc>
        <w:tc>
          <w:tcPr>
            <w:tcW w:w="6315" w:type="dxa"/>
            <w:tcBorders>
              <w:top w:val="single" w:sz="6" w:space="0" w:color="18453B"/>
              <w:left w:val="single" w:sz="6" w:space="0" w:color="18453B"/>
              <w:bottom w:val="single" w:sz="6" w:space="0" w:color="18453B"/>
              <w:right w:val="single" w:sz="6" w:space="0" w:color="18453B"/>
            </w:tcBorders>
          </w:tcPr>
          <w:p w14:paraId="4C8A627B" w14:textId="503EE093" w:rsidR="00B33BD6" w:rsidRDefault="00D44C23">
            <w:pPr>
              <w:widowControl w:val="0"/>
              <w:spacing w:line="240" w:lineRule="auto"/>
            </w:pPr>
            <w:r>
              <w:t xml:space="preserve">Submit a DO Better form.  </w:t>
            </w:r>
            <w:hyperlink r:id="rId17">
              <w:r>
                <w:rPr>
                  <w:color w:val="1155CC"/>
                  <w:u w:val="single"/>
                </w:rPr>
                <w:t>https://tinyurl.com/DO-Better-Form</w:t>
              </w:r>
            </w:hyperlink>
          </w:p>
        </w:tc>
      </w:tr>
      <w:tr w:rsidR="00A73793" w14:paraId="2504008D" w14:textId="77777777" w:rsidTr="00321861">
        <w:tc>
          <w:tcPr>
            <w:tcW w:w="3060" w:type="dxa"/>
            <w:tcBorders>
              <w:top w:val="single" w:sz="6" w:space="0" w:color="18453B"/>
              <w:left w:val="single" w:sz="6" w:space="0" w:color="18453B"/>
              <w:bottom w:val="single" w:sz="6" w:space="0" w:color="18453B"/>
              <w:right w:val="single" w:sz="6" w:space="0" w:color="18453B"/>
            </w:tcBorders>
          </w:tcPr>
          <w:p w14:paraId="120671CD" w14:textId="77777777" w:rsidR="00A73793" w:rsidRDefault="008A2A88">
            <w:pPr>
              <w:widowControl w:val="0"/>
              <w:spacing w:line="240" w:lineRule="auto"/>
            </w:pPr>
            <w:r>
              <w:t>Study Skills or Progression</w:t>
            </w:r>
          </w:p>
        </w:tc>
        <w:tc>
          <w:tcPr>
            <w:tcW w:w="6315" w:type="dxa"/>
            <w:tcBorders>
              <w:top w:val="single" w:sz="6" w:space="0" w:color="18453B"/>
              <w:left w:val="single" w:sz="6" w:space="0" w:color="18453B"/>
              <w:bottom w:val="single" w:sz="6" w:space="0" w:color="18453B"/>
              <w:right w:val="single" w:sz="6" w:space="0" w:color="18453B"/>
            </w:tcBorders>
          </w:tcPr>
          <w:p w14:paraId="1C488431" w14:textId="77777777" w:rsidR="00A73793" w:rsidRDefault="008A2A88">
            <w:pPr>
              <w:widowControl w:val="0"/>
              <w:spacing w:line="240" w:lineRule="auto"/>
            </w:pPr>
            <w:r>
              <w:t xml:space="preserve">Inquire with </w:t>
            </w:r>
            <w:hyperlink r:id="rId18">
              <w:r>
                <w:rPr>
                  <w:color w:val="1155CC"/>
                  <w:u w:val="single"/>
                </w:rPr>
                <w:t>Academic &amp; Career Advising</w:t>
              </w:r>
            </w:hyperlink>
            <w:r>
              <w:t>.</w:t>
            </w:r>
          </w:p>
        </w:tc>
      </w:tr>
      <w:tr w:rsidR="00A73793" w14:paraId="22470370" w14:textId="77777777" w:rsidTr="00321861">
        <w:tc>
          <w:tcPr>
            <w:tcW w:w="3060" w:type="dxa"/>
            <w:tcBorders>
              <w:top w:val="single" w:sz="6" w:space="0" w:color="18453B"/>
              <w:left w:val="single" w:sz="6" w:space="0" w:color="18453B"/>
              <w:bottom w:val="single" w:sz="6" w:space="0" w:color="18453B"/>
              <w:right w:val="single" w:sz="6" w:space="0" w:color="18453B"/>
            </w:tcBorders>
          </w:tcPr>
          <w:p w14:paraId="2595F645" w14:textId="77777777" w:rsidR="00A73793" w:rsidRDefault="008A2A88">
            <w:pPr>
              <w:widowControl w:val="0"/>
              <w:spacing w:line="240" w:lineRule="auto"/>
            </w:pPr>
            <w:r>
              <w:t>Technical Support</w:t>
            </w:r>
          </w:p>
        </w:tc>
        <w:tc>
          <w:tcPr>
            <w:tcW w:w="6315" w:type="dxa"/>
            <w:tcBorders>
              <w:top w:val="single" w:sz="6" w:space="0" w:color="18453B"/>
              <w:left w:val="single" w:sz="6" w:space="0" w:color="18453B"/>
              <w:bottom w:val="single" w:sz="6" w:space="0" w:color="18453B"/>
              <w:right w:val="single" w:sz="6" w:space="0" w:color="18453B"/>
            </w:tcBorders>
          </w:tcPr>
          <w:p w14:paraId="05156EC4" w14:textId="77777777" w:rsidR="00A73793" w:rsidRDefault="008A2A88">
            <w:pPr>
              <w:widowControl w:val="0"/>
              <w:spacing w:line="240" w:lineRule="auto"/>
            </w:pPr>
            <w:r>
              <w:t xml:space="preserve">Inquire with </w:t>
            </w:r>
            <w:hyperlink r:id="rId19">
              <w:r>
                <w:rPr>
                  <w:color w:val="1155CC"/>
                  <w:u w:val="single"/>
                </w:rPr>
                <w:t>MSU IT Service Desk</w:t>
              </w:r>
            </w:hyperlink>
            <w:r>
              <w:t>. Indicate COM affiliation.</w:t>
            </w:r>
          </w:p>
        </w:tc>
      </w:tr>
    </w:tbl>
    <w:p w14:paraId="195B95F0" w14:textId="77777777" w:rsidR="00A73793" w:rsidRDefault="00A73793"/>
    <w:p w14:paraId="6993DF24" w14:textId="77777777" w:rsidR="00A73793" w:rsidRDefault="008A2A88">
      <w:pPr>
        <w:pStyle w:val="Heading1"/>
        <w:rPr>
          <w:sz w:val="32"/>
          <w:szCs w:val="32"/>
        </w:rPr>
      </w:pPr>
      <w:bookmarkStart w:id="9" w:name="_Toc214359389"/>
      <w:r>
        <w:rPr>
          <w:sz w:val="32"/>
          <w:szCs w:val="32"/>
        </w:rPr>
        <w:t>Course Information</w:t>
      </w:r>
      <w:bookmarkEnd w:id="9"/>
    </w:p>
    <w:p w14:paraId="68E468CE" w14:textId="77777777" w:rsidR="00A73793" w:rsidRDefault="008A2A88">
      <w:pPr>
        <w:pStyle w:val="Heading2"/>
      </w:pPr>
      <w:bookmarkStart w:id="10" w:name="_Toc214359390"/>
      <w:r>
        <w:t>Course Description &amp; Overview</w:t>
      </w:r>
      <w:bookmarkEnd w:id="10"/>
    </w:p>
    <w:p w14:paraId="5BCC94A9" w14:textId="3690BDAF" w:rsidR="00E12827" w:rsidRPr="00E12827" w:rsidRDefault="00E12827" w:rsidP="00E12827">
      <w:pPr>
        <w:pStyle w:val="BodyText"/>
        <w:spacing w:before="49"/>
        <w:ind w:right="296"/>
        <w:rPr>
          <w:rFonts w:ascii="Arial" w:eastAsia="Calibri" w:hAnsi="Arial" w:cs="Arial"/>
          <w:lang w:bidi="en-US"/>
        </w:rPr>
      </w:pPr>
      <w:r w:rsidRPr="68CFCC17">
        <w:rPr>
          <w:rFonts w:ascii="Arial" w:eastAsia="Calibri" w:hAnsi="Arial" w:cs="Arial"/>
          <w:lang w:bidi="en-US"/>
        </w:rPr>
        <w:t>Biomedical Research Structure and Methods</w:t>
      </w:r>
      <w:r w:rsidR="783BF33B" w:rsidRPr="68CFCC17">
        <w:rPr>
          <w:rFonts w:ascii="Arial" w:eastAsia="Calibri" w:hAnsi="Arial" w:cs="Arial"/>
          <w:lang w:bidi="en-US"/>
        </w:rPr>
        <w:t xml:space="preserve"> </w:t>
      </w:r>
      <w:proofErr w:type="gramStart"/>
      <w:r w:rsidR="7604733C" w:rsidRPr="68CFCC17">
        <w:rPr>
          <w:rFonts w:ascii="Arial" w:eastAsia="Calibri" w:hAnsi="Arial" w:cs="Arial"/>
          <w:lang w:bidi="en-US"/>
        </w:rPr>
        <w:t>i</w:t>
      </w:r>
      <w:r w:rsidRPr="68CFCC17">
        <w:rPr>
          <w:rFonts w:ascii="Arial" w:eastAsia="Calibri" w:hAnsi="Arial" w:cs="Arial"/>
          <w:lang w:bidi="en-US"/>
        </w:rPr>
        <w:t>s</w:t>
      </w:r>
      <w:proofErr w:type="gramEnd"/>
      <w:r w:rsidRPr="68CFCC17">
        <w:rPr>
          <w:rFonts w:ascii="Arial" w:eastAsia="Calibri" w:hAnsi="Arial" w:cs="Arial"/>
          <w:lang w:bidi="en-US"/>
        </w:rPr>
        <w:t xml:space="preserve"> a 2-credit elective course offered in the Spring Semester. Over </w:t>
      </w:r>
      <w:r w:rsidR="00FD4ED0" w:rsidRPr="68CFCC17">
        <w:rPr>
          <w:rFonts w:ascii="Arial" w:eastAsia="Calibri" w:hAnsi="Arial" w:cs="Arial"/>
          <w:lang w:bidi="en-US"/>
        </w:rPr>
        <w:t>25</w:t>
      </w:r>
      <w:r w:rsidRPr="68CFCC17">
        <w:rPr>
          <w:rFonts w:ascii="Arial" w:eastAsia="Calibri" w:hAnsi="Arial" w:cs="Arial"/>
          <w:lang w:bidi="en-US"/>
        </w:rPr>
        <w:t xml:space="preserve"> faculty from within and outside MSU give talks on their research and introduce the students to a wide variety of research types and methods. These faculty are also interested in accommodating COM students in their research projects and mentoring them in research. The students will attend lectures and workshops and participate in large group</w:t>
      </w:r>
      <w:r w:rsidR="3AE68289" w:rsidRPr="68CFCC17">
        <w:rPr>
          <w:rFonts w:ascii="Arial" w:eastAsia="Calibri" w:hAnsi="Arial" w:cs="Arial"/>
          <w:lang w:bidi="en-US"/>
        </w:rPr>
        <w:t>-</w:t>
      </w:r>
      <w:r w:rsidRPr="68CFCC17">
        <w:rPr>
          <w:rFonts w:ascii="Arial" w:eastAsia="Calibri" w:hAnsi="Arial" w:cs="Arial"/>
          <w:lang w:bidi="en-US"/>
        </w:rPr>
        <w:t>case discussions. Students that successfully complete this course will be encouraged to undertake a Capstone research project under the rubric of OST 599 Biomedical Research Elective. These students will receive assistance to find a research mentor and carry out a project.</w:t>
      </w:r>
    </w:p>
    <w:p w14:paraId="44284D10" w14:textId="77777777" w:rsidR="00A73793" w:rsidRDefault="008A2A88">
      <w:pPr>
        <w:pStyle w:val="Heading2"/>
      </w:pPr>
      <w:bookmarkStart w:id="11" w:name="_Toc214359391"/>
      <w:r>
        <w:lastRenderedPageBreak/>
        <w:t>Course Objectives</w:t>
      </w:r>
      <w:bookmarkEnd w:id="11"/>
    </w:p>
    <w:p w14:paraId="34143F5A" w14:textId="7731DAA0" w:rsidR="00FD7E0B" w:rsidRPr="00FD7E0B" w:rsidRDefault="68DBB7BD" w:rsidP="10CBDB84">
      <w:pPr>
        <w:widowControl w:val="0"/>
        <w:autoSpaceDE w:val="0"/>
        <w:autoSpaceDN w:val="0"/>
        <w:spacing w:before="49"/>
        <w:ind w:right="310"/>
        <w:rPr>
          <w:rFonts w:eastAsia="Calibri"/>
          <w:lang w:val="en-US" w:bidi="en-US"/>
        </w:rPr>
      </w:pPr>
      <w:r w:rsidRPr="68CFCC17">
        <w:rPr>
          <w:rFonts w:eastAsia="Calibri"/>
          <w:lang w:val="en-US" w:bidi="en-US"/>
        </w:rPr>
        <w:t>The goal of this course is for the student to achieve an understanding of research hypotheses, methodology, research ethics, introductory biostatistics, design of research proposals, data collection</w:t>
      </w:r>
      <w:r w:rsidR="3B96F1E1" w:rsidRPr="68CFCC17">
        <w:rPr>
          <w:rFonts w:eastAsia="Calibri"/>
          <w:lang w:val="en-US" w:bidi="en-US"/>
        </w:rPr>
        <w:t>,</w:t>
      </w:r>
      <w:r w:rsidRPr="68CFCC17">
        <w:rPr>
          <w:rFonts w:eastAsia="Calibri"/>
          <w:lang w:val="en-US" w:bidi="en-US"/>
        </w:rPr>
        <w:t xml:space="preserve"> and manuscript writing. The course provides the student with exposure to a wide spectrum of </w:t>
      </w:r>
      <w:proofErr w:type="gramStart"/>
      <w:r w:rsidRPr="68CFCC17">
        <w:rPr>
          <w:rFonts w:eastAsia="Calibri"/>
          <w:lang w:val="en-US" w:bidi="en-US"/>
        </w:rPr>
        <w:t>research;</w:t>
      </w:r>
      <w:proofErr w:type="gramEnd"/>
      <w:r w:rsidRPr="68CFCC17">
        <w:rPr>
          <w:rFonts w:eastAsia="Calibri"/>
          <w:lang w:val="en-US" w:bidi="en-US"/>
        </w:rPr>
        <w:t xml:space="preserve"> basic science and molecular research, translational and clinical research, health services research</w:t>
      </w:r>
      <w:r w:rsidR="5F2BDCE5" w:rsidRPr="68CFCC17">
        <w:rPr>
          <w:rFonts w:eastAsia="Calibri"/>
          <w:lang w:val="en-US" w:bidi="en-US"/>
        </w:rPr>
        <w:t>,</w:t>
      </w:r>
      <w:r w:rsidRPr="68CFCC17">
        <w:rPr>
          <w:rFonts w:eastAsia="Calibri"/>
          <w:lang w:val="en-US" w:bidi="en-US"/>
        </w:rPr>
        <w:t xml:space="preserve"> and epidemiological research. In conjunction with the Capstone Research Project program, the goal is for medical students to understand research principles and methods and apply them by carrying out a research project with a research mentor, ideally resulting in conference presentations and publications.</w:t>
      </w:r>
    </w:p>
    <w:p w14:paraId="5C91D458" w14:textId="77777777" w:rsidR="00914017" w:rsidRDefault="00914017" w:rsidP="00914017">
      <w:pPr>
        <w:widowControl w:val="0"/>
        <w:autoSpaceDE w:val="0"/>
        <w:autoSpaceDN w:val="0"/>
        <w:spacing w:line="240" w:lineRule="auto"/>
        <w:rPr>
          <w:rFonts w:eastAsia="Calibri"/>
          <w:lang w:bidi="en-US"/>
        </w:rPr>
      </w:pPr>
    </w:p>
    <w:p w14:paraId="3507211F" w14:textId="47C14571" w:rsidR="00FD7E0B" w:rsidRPr="00FD7E0B" w:rsidRDefault="68DBB7BD" w:rsidP="10CBDB84">
      <w:pPr>
        <w:widowControl w:val="0"/>
        <w:autoSpaceDE w:val="0"/>
        <w:autoSpaceDN w:val="0"/>
        <w:spacing w:line="240" w:lineRule="auto"/>
        <w:rPr>
          <w:rFonts w:eastAsia="Calibri"/>
          <w:lang w:val="en-US" w:bidi="en-US"/>
        </w:rPr>
      </w:pPr>
      <w:r w:rsidRPr="10CBDB84">
        <w:rPr>
          <w:rFonts w:eastAsia="Calibri"/>
          <w:lang w:val="en-US" w:bidi="en-US"/>
        </w:rPr>
        <w:t>The primary learning objectives for this course are to understand:</w:t>
      </w:r>
    </w:p>
    <w:p w14:paraId="6D8E792D" w14:textId="77777777" w:rsidR="00FD7E0B" w:rsidRPr="00FD7E0B" w:rsidRDefault="00FD7E0B" w:rsidP="00FD7E0B">
      <w:pPr>
        <w:widowControl w:val="0"/>
        <w:autoSpaceDE w:val="0"/>
        <w:autoSpaceDN w:val="0"/>
        <w:spacing w:before="8" w:line="240" w:lineRule="auto"/>
        <w:rPr>
          <w:rFonts w:eastAsia="Calibri"/>
          <w:sz w:val="19"/>
          <w:lang w:bidi="en-US"/>
        </w:rPr>
      </w:pPr>
    </w:p>
    <w:p w14:paraId="0DCBA82A" w14:textId="192951DE" w:rsidR="00FD7E0B" w:rsidRPr="00FD7E0B" w:rsidRDefault="00FD7E0B" w:rsidP="00FD7E0B">
      <w:pPr>
        <w:widowControl w:val="0"/>
        <w:numPr>
          <w:ilvl w:val="0"/>
          <w:numId w:val="3"/>
        </w:numPr>
        <w:tabs>
          <w:tab w:val="left" w:pos="1081"/>
        </w:tabs>
        <w:autoSpaceDE w:val="0"/>
        <w:autoSpaceDN w:val="0"/>
        <w:spacing w:line="240" w:lineRule="auto"/>
        <w:ind w:hanging="361"/>
        <w:rPr>
          <w:rFonts w:eastAsia="Calibri"/>
          <w:lang w:bidi="en-US"/>
        </w:rPr>
      </w:pPr>
      <w:r w:rsidRPr="00FD7E0B">
        <w:rPr>
          <w:rFonts w:eastAsia="Calibri"/>
          <w:lang w:bidi="en-US"/>
        </w:rPr>
        <w:t>How research questions and hypotheses are</w:t>
      </w:r>
      <w:r w:rsidRPr="00FD7E0B">
        <w:rPr>
          <w:rFonts w:eastAsia="Calibri"/>
          <w:spacing w:val="-1"/>
          <w:lang w:bidi="en-US"/>
        </w:rPr>
        <w:t xml:space="preserve"> </w:t>
      </w:r>
      <w:r w:rsidRPr="00FD7E0B">
        <w:rPr>
          <w:rFonts w:eastAsia="Calibri"/>
          <w:lang w:bidi="en-US"/>
        </w:rPr>
        <w:t>developed</w:t>
      </w:r>
      <w:r w:rsidR="13717F41" w:rsidRPr="00FD7E0B">
        <w:rPr>
          <w:rFonts w:eastAsia="Calibri"/>
          <w:lang w:bidi="en-US"/>
        </w:rPr>
        <w:t>.</w:t>
      </w:r>
    </w:p>
    <w:p w14:paraId="58FF0DA0" w14:textId="1DA1DDCD" w:rsidR="00FD7E0B" w:rsidRPr="00FD7E0B" w:rsidRDefault="68DBB7BD" w:rsidP="10CBDB84">
      <w:pPr>
        <w:widowControl w:val="0"/>
        <w:numPr>
          <w:ilvl w:val="0"/>
          <w:numId w:val="3"/>
        </w:numPr>
        <w:tabs>
          <w:tab w:val="left" w:pos="1081"/>
        </w:tabs>
        <w:autoSpaceDE w:val="0"/>
        <w:autoSpaceDN w:val="0"/>
        <w:spacing w:before="41" w:line="240" w:lineRule="auto"/>
        <w:ind w:hanging="361"/>
        <w:rPr>
          <w:rFonts w:eastAsia="Calibri"/>
          <w:lang w:val="en-US" w:bidi="en-US"/>
        </w:rPr>
      </w:pPr>
      <w:r w:rsidRPr="10CBDB84">
        <w:rPr>
          <w:rFonts w:eastAsia="Calibri"/>
          <w:lang w:val="en-US" w:bidi="en-US"/>
        </w:rPr>
        <w:t>Basic research methodology and different study</w:t>
      </w:r>
      <w:r w:rsidRPr="10CBDB84">
        <w:rPr>
          <w:rFonts w:eastAsia="Calibri"/>
          <w:spacing w:val="-8"/>
          <w:lang w:val="en-US" w:bidi="en-US"/>
        </w:rPr>
        <w:t xml:space="preserve"> </w:t>
      </w:r>
      <w:r w:rsidRPr="10CBDB84">
        <w:rPr>
          <w:rFonts w:eastAsia="Calibri"/>
          <w:lang w:val="en-US" w:bidi="en-US"/>
        </w:rPr>
        <w:t>designs</w:t>
      </w:r>
      <w:r w:rsidR="43190CDD" w:rsidRPr="10CBDB84">
        <w:rPr>
          <w:rFonts w:eastAsia="Calibri"/>
          <w:lang w:val="en-US" w:bidi="en-US"/>
        </w:rPr>
        <w:t>.</w:t>
      </w:r>
    </w:p>
    <w:p w14:paraId="4BBAA012" w14:textId="2F27A883" w:rsidR="00FD7E0B" w:rsidRPr="00FD7E0B" w:rsidRDefault="00FD7E0B" w:rsidP="00FD7E0B">
      <w:pPr>
        <w:widowControl w:val="0"/>
        <w:numPr>
          <w:ilvl w:val="0"/>
          <w:numId w:val="3"/>
        </w:numPr>
        <w:tabs>
          <w:tab w:val="left" w:pos="1081"/>
        </w:tabs>
        <w:autoSpaceDE w:val="0"/>
        <w:autoSpaceDN w:val="0"/>
        <w:spacing w:before="41" w:line="240" w:lineRule="auto"/>
        <w:ind w:hanging="361"/>
        <w:rPr>
          <w:rFonts w:eastAsia="Calibri"/>
          <w:lang w:bidi="en-US"/>
        </w:rPr>
      </w:pPr>
      <w:r w:rsidRPr="00FD7E0B">
        <w:rPr>
          <w:rFonts w:eastAsia="Calibri"/>
          <w:lang w:bidi="en-US"/>
        </w:rPr>
        <w:t>Different methods and principles in translational</w:t>
      </w:r>
      <w:r w:rsidRPr="00FD7E0B">
        <w:rPr>
          <w:rFonts w:eastAsia="Calibri"/>
          <w:spacing w:val="-4"/>
          <w:lang w:bidi="en-US"/>
        </w:rPr>
        <w:t xml:space="preserve"> </w:t>
      </w:r>
      <w:r w:rsidRPr="00FD7E0B">
        <w:rPr>
          <w:rFonts w:eastAsia="Calibri"/>
          <w:lang w:bidi="en-US"/>
        </w:rPr>
        <w:t>research</w:t>
      </w:r>
      <w:r w:rsidR="79C5BB0B" w:rsidRPr="00FD7E0B">
        <w:rPr>
          <w:rFonts w:eastAsia="Calibri"/>
          <w:lang w:bidi="en-US"/>
        </w:rPr>
        <w:t>.</w:t>
      </w:r>
    </w:p>
    <w:p w14:paraId="519BB06C" w14:textId="4297ECC0" w:rsidR="00FD7E0B" w:rsidRPr="00FD7E0B" w:rsidRDefault="00FD7E0B" w:rsidP="00FD7E0B">
      <w:pPr>
        <w:widowControl w:val="0"/>
        <w:numPr>
          <w:ilvl w:val="0"/>
          <w:numId w:val="3"/>
        </w:numPr>
        <w:tabs>
          <w:tab w:val="left" w:pos="1081"/>
        </w:tabs>
        <w:autoSpaceDE w:val="0"/>
        <w:autoSpaceDN w:val="0"/>
        <w:spacing w:before="39" w:line="240" w:lineRule="auto"/>
        <w:ind w:hanging="361"/>
        <w:rPr>
          <w:rFonts w:eastAsia="Calibri"/>
          <w:lang w:bidi="en-US"/>
        </w:rPr>
      </w:pPr>
      <w:r w:rsidRPr="00FD7E0B">
        <w:rPr>
          <w:rFonts w:eastAsia="Calibri"/>
          <w:lang w:bidi="en-US"/>
        </w:rPr>
        <w:t>Basic biostatistical and epidemiology</w:t>
      </w:r>
      <w:r w:rsidRPr="00FD7E0B">
        <w:rPr>
          <w:rFonts w:eastAsia="Calibri"/>
          <w:spacing w:val="-1"/>
          <w:lang w:bidi="en-US"/>
        </w:rPr>
        <w:t xml:space="preserve"> </w:t>
      </w:r>
      <w:r w:rsidRPr="00FD7E0B">
        <w:rPr>
          <w:rFonts w:eastAsia="Calibri"/>
          <w:lang w:bidi="en-US"/>
        </w:rPr>
        <w:t>concepts</w:t>
      </w:r>
      <w:r w:rsidR="44F8A432" w:rsidRPr="00FD7E0B">
        <w:rPr>
          <w:rFonts w:eastAsia="Calibri"/>
          <w:lang w:bidi="en-US"/>
        </w:rPr>
        <w:t>.</w:t>
      </w:r>
    </w:p>
    <w:p w14:paraId="5CCC0FED" w14:textId="77777777" w:rsidR="00FD7E0B" w:rsidRPr="00FD7E0B" w:rsidRDefault="00FD7E0B" w:rsidP="00FD7E0B">
      <w:pPr>
        <w:widowControl w:val="0"/>
        <w:autoSpaceDE w:val="0"/>
        <w:autoSpaceDN w:val="0"/>
        <w:spacing w:line="240" w:lineRule="auto"/>
        <w:rPr>
          <w:rFonts w:eastAsia="Calibri"/>
          <w:sz w:val="23"/>
          <w:lang w:bidi="en-US"/>
        </w:rPr>
      </w:pPr>
    </w:p>
    <w:p w14:paraId="1B8BD822" w14:textId="77777777" w:rsidR="00FD7E0B" w:rsidRPr="00FD7E0B" w:rsidRDefault="68DBB7BD" w:rsidP="10CBDB84">
      <w:pPr>
        <w:widowControl w:val="0"/>
        <w:autoSpaceDE w:val="0"/>
        <w:autoSpaceDN w:val="0"/>
        <w:spacing w:line="240" w:lineRule="auto"/>
        <w:rPr>
          <w:rFonts w:eastAsia="Calibri"/>
          <w:lang w:val="en-US" w:bidi="en-US"/>
        </w:rPr>
      </w:pPr>
      <w:r w:rsidRPr="10CBDB84">
        <w:rPr>
          <w:rFonts w:eastAsia="Calibri"/>
          <w:lang w:val="en-US" w:bidi="en-US"/>
        </w:rPr>
        <w:t>You will meet the objectives listed above through a combination of the following activities:</w:t>
      </w:r>
    </w:p>
    <w:p w14:paraId="5EEF4C71" w14:textId="77777777" w:rsidR="00FD7E0B" w:rsidRPr="00FD7E0B" w:rsidRDefault="00FD7E0B" w:rsidP="00FD7E0B">
      <w:pPr>
        <w:widowControl w:val="0"/>
        <w:autoSpaceDE w:val="0"/>
        <w:autoSpaceDN w:val="0"/>
        <w:spacing w:before="6" w:line="240" w:lineRule="auto"/>
        <w:rPr>
          <w:rFonts w:eastAsia="Calibri"/>
          <w:sz w:val="20"/>
          <w:lang w:bidi="en-US"/>
        </w:rPr>
      </w:pPr>
    </w:p>
    <w:p w14:paraId="1D547ED1" w14:textId="77777777" w:rsidR="00FD7E0B" w:rsidRPr="00FD7E0B" w:rsidRDefault="68DBB7BD" w:rsidP="10CBDB84">
      <w:pPr>
        <w:widowControl w:val="0"/>
        <w:numPr>
          <w:ilvl w:val="0"/>
          <w:numId w:val="4"/>
        </w:numPr>
        <w:tabs>
          <w:tab w:val="left" w:pos="1080"/>
          <w:tab w:val="left" w:pos="1081"/>
        </w:tabs>
        <w:autoSpaceDE w:val="0"/>
        <w:autoSpaceDN w:val="0"/>
        <w:spacing w:before="101" w:line="240" w:lineRule="auto"/>
        <w:ind w:hanging="361"/>
        <w:rPr>
          <w:rFonts w:eastAsia="Calibri"/>
          <w:lang w:val="en-US" w:bidi="en-US"/>
        </w:rPr>
      </w:pPr>
      <w:r w:rsidRPr="10CBDB84">
        <w:rPr>
          <w:rFonts w:eastAsia="Calibri"/>
          <w:lang w:val="en-US" w:bidi="en-US"/>
        </w:rPr>
        <w:t>Attend all lectures and faculty facilitated</w:t>
      </w:r>
      <w:r w:rsidRPr="10CBDB84">
        <w:rPr>
          <w:rFonts w:eastAsia="Calibri"/>
          <w:spacing w:val="-8"/>
          <w:lang w:val="en-US" w:bidi="en-US"/>
        </w:rPr>
        <w:t xml:space="preserve"> </w:t>
      </w:r>
      <w:r w:rsidRPr="10CBDB84">
        <w:rPr>
          <w:rFonts w:eastAsia="Calibri"/>
          <w:lang w:val="en-US" w:bidi="en-US"/>
        </w:rPr>
        <w:t>workshops via Zoom Webinars.</w:t>
      </w:r>
    </w:p>
    <w:p w14:paraId="7F8C310D" w14:textId="77777777" w:rsidR="00914017" w:rsidRDefault="00FD7E0B" w:rsidP="00FD7E0B">
      <w:pPr>
        <w:widowControl w:val="0"/>
        <w:numPr>
          <w:ilvl w:val="0"/>
          <w:numId w:val="5"/>
        </w:numPr>
        <w:autoSpaceDE w:val="0"/>
        <w:autoSpaceDN w:val="0"/>
        <w:spacing w:before="39" w:line="240" w:lineRule="auto"/>
        <w:ind w:left="1080"/>
        <w:rPr>
          <w:rFonts w:eastAsia="Calibri"/>
          <w:lang w:bidi="en-US"/>
        </w:rPr>
      </w:pPr>
      <w:r w:rsidRPr="00FD7E0B">
        <w:rPr>
          <w:rFonts w:eastAsia="Calibri"/>
          <w:lang w:bidi="en-US"/>
        </w:rPr>
        <w:t>Active participation in large-group case discussions via Zoom Webinars.</w:t>
      </w:r>
    </w:p>
    <w:p w14:paraId="413F624A" w14:textId="4927084C" w:rsidR="00A73793" w:rsidRPr="00914017" w:rsidRDefault="00FD7E0B" w:rsidP="00FD7E0B">
      <w:pPr>
        <w:widowControl w:val="0"/>
        <w:numPr>
          <w:ilvl w:val="0"/>
          <w:numId w:val="5"/>
        </w:numPr>
        <w:autoSpaceDE w:val="0"/>
        <w:autoSpaceDN w:val="0"/>
        <w:spacing w:before="39" w:line="240" w:lineRule="auto"/>
        <w:ind w:left="1080"/>
        <w:rPr>
          <w:rFonts w:eastAsia="Calibri"/>
          <w:lang w:bidi="en-US"/>
        </w:rPr>
      </w:pPr>
      <w:r w:rsidRPr="68CFCC17">
        <w:rPr>
          <w:rFonts w:eastAsia="Calibri"/>
          <w:lang w:bidi="en-US"/>
        </w:rPr>
        <w:t>Completion and submission of assignment</w:t>
      </w:r>
      <w:r w:rsidR="588AD97C" w:rsidRPr="68CFCC17">
        <w:rPr>
          <w:rFonts w:eastAsia="Calibri"/>
          <w:lang w:bidi="en-US"/>
        </w:rPr>
        <w:t>s</w:t>
      </w:r>
      <w:r w:rsidR="5786759D" w:rsidRPr="68CFCC17">
        <w:rPr>
          <w:rFonts w:eastAsia="Calibri"/>
          <w:lang w:bidi="en-US"/>
        </w:rPr>
        <w:t>.</w:t>
      </w:r>
    </w:p>
    <w:p w14:paraId="03244BAC" w14:textId="77777777" w:rsidR="00A73793" w:rsidRDefault="008A2A88">
      <w:pPr>
        <w:pStyle w:val="Heading2"/>
      </w:pPr>
      <w:bookmarkStart w:id="12" w:name="_Toc214359392"/>
      <w:r>
        <w:t>Textbooks and Resources</w:t>
      </w:r>
      <w:bookmarkEnd w:id="12"/>
    </w:p>
    <w:p w14:paraId="2277C6AD" w14:textId="77777777" w:rsidR="00A73793" w:rsidRDefault="307D8512">
      <w:r w:rsidRPr="10CBDB84">
        <w:rPr>
          <w:lang w:val="en-US"/>
        </w:rPr>
        <w:t xml:space="preserve">Most MSUCOM courses make use of </w:t>
      </w:r>
      <w:hyperlink r:id="rId20">
        <w:r w:rsidRPr="10CBDB84">
          <w:rPr>
            <w:color w:val="1155CC"/>
            <w:u w:val="single"/>
            <w:lang w:val="en-US"/>
          </w:rPr>
          <w:t>D2L</w:t>
        </w:r>
      </w:hyperlink>
      <w:r w:rsidRPr="10CBDB84">
        <w:rPr>
          <w:lang w:val="en-US"/>
        </w:rPr>
        <w:t xml:space="preserve"> as a course website to share materials, </w:t>
      </w:r>
      <w:hyperlink r:id="rId21">
        <w:r w:rsidRPr="10CBDB84">
          <w:rPr>
            <w:color w:val="1155CC"/>
            <w:u w:val="single"/>
            <w:lang w:val="en-US"/>
          </w:rPr>
          <w:t>Google Calendar</w:t>
        </w:r>
      </w:hyperlink>
      <w:r w:rsidRPr="10CBDB84">
        <w:rPr>
          <w:lang w:val="en-US"/>
        </w:rPr>
        <w:t xml:space="preserve"> to share course schedules, </w:t>
      </w:r>
      <w:hyperlink r:id="rId22">
        <w:r w:rsidRPr="10CBDB84">
          <w:rPr>
            <w:color w:val="1155CC"/>
            <w:u w:val="single"/>
            <w:lang w:val="en-US"/>
          </w:rPr>
          <w:t>Zoom</w:t>
        </w:r>
      </w:hyperlink>
      <w:r w:rsidRPr="10CBDB84">
        <w:rPr>
          <w:lang w:val="en-US"/>
        </w:rPr>
        <w:t xml:space="preserve"> to host online meetings, and </w:t>
      </w:r>
      <w:hyperlink r:id="rId23">
        <w:r w:rsidRPr="10CBDB84">
          <w:rPr>
            <w:color w:val="1155CC"/>
            <w:u w:val="single"/>
            <w:lang w:val="en-US"/>
          </w:rPr>
          <w:t>iClicker</w:t>
        </w:r>
      </w:hyperlink>
      <w:r w:rsidRPr="10CBDB84">
        <w:rPr>
          <w:lang w:val="en-US"/>
        </w:rPr>
        <w:t xml:space="preserve"> to facilitate audience polling. Visit </w:t>
      </w:r>
      <w:hyperlink r:id="rId24">
        <w:r w:rsidRPr="10CBDB84">
          <w:rPr>
            <w:color w:val="1155CC"/>
            <w:u w:val="single"/>
            <w:lang w:val="en-US"/>
          </w:rPr>
          <w:t>https://bit.ly/msucomtech</w:t>
        </w:r>
      </w:hyperlink>
      <w:r w:rsidRPr="10CBDB84">
        <w:rPr>
          <w:lang w:val="en-US"/>
        </w:rPr>
        <w:t xml:space="preserve"> for reminders on how to access and use these resources. Other course-specific resources include:</w:t>
      </w:r>
    </w:p>
    <w:p w14:paraId="680D8F5F" w14:textId="77777777" w:rsidR="00A73793" w:rsidRDefault="00A73793"/>
    <w:tbl>
      <w:tblPr>
        <w:tblStyle w:val="aff4"/>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60"/>
        <w:gridCol w:w="8130"/>
      </w:tblGrid>
      <w:tr w:rsidR="00A73793" w14:paraId="14A83AA5" w14:textId="77777777" w:rsidTr="00321861">
        <w:trPr>
          <w:trHeight w:val="420"/>
          <w:tblHeader/>
        </w:trPr>
        <w:tc>
          <w:tcPr>
            <w:tcW w:w="12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B422D04" w14:textId="77777777" w:rsidR="00A73793" w:rsidRDefault="008A2A88">
            <w:pPr>
              <w:widowControl w:val="0"/>
              <w:spacing w:line="240" w:lineRule="auto"/>
              <w:rPr>
                <w:b/>
              </w:rPr>
            </w:pPr>
            <w:r>
              <w:rPr>
                <w:b/>
              </w:rPr>
              <w:t>Status</w:t>
            </w:r>
          </w:p>
        </w:tc>
        <w:tc>
          <w:tcPr>
            <w:tcW w:w="81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4C5D5CE" w14:textId="77777777" w:rsidR="00A73793" w:rsidRDefault="008A2A88">
            <w:pPr>
              <w:widowControl w:val="0"/>
              <w:spacing w:line="240" w:lineRule="auto"/>
              <w:rPr>
                <w:b/>
              </w:rPr>
            </w:pPr>
            <w:r>
              <w:rPr>
                <w:b/>
              </w:rPr>
              <w:t>Resource</w:t>
            </w:r>
          </w:p>
        </w:tc>
      </w:tr>
      <w:tr w:rsidR="00A73793" w14:paraId="0245BD33" w14:textId="77777777" w:rsidTr="00321861">
        <w:tc>
          <w:tcPr>
            <w:tcW w:w="1260" w:type="dxa"/>
            <w:tcBorders>
              <w:top w:val="single" w:sz="6" w:space="0" w:color="18453B"/>
              <w:left w:val="single" w:sz="6" w:space="0" w:color="18453B"/>
              <w:bottom w:val="single" w:sz="6" w:space="0" w:color="18453B"/>
              <w:right w:val="single" w:sz="6" w:space="0" w:color="18453B"/>
            </w:tcBorders>
          </w:tcPr>
          <w:p w14:paraId="14DE9A9E" w14:textId="4DE29562" w:rsidR="00A73793" w:rsidRPr="00D12F1D" w:rsidRDefault="00B86068">
            <w:pPr>
              <w:widowControl w:val="0"/>
              <w:spacing w:line="240" w:lineRule="auto"/>
              <w:rPr>
                <w:highlight w:val="yellow"/>
              </w:rPr>
            </w:pPr>
            <w:r w:rsidRPr="00D12F1D">
              <w:t>Optional</w:t>
            </w:r>
          </w:p>
        </w:tc>
        <w:tc>
          <w:tcPr>
            <w:tcW w:w="8130" w:type="dxa"/>
            <w:tcBorders>
              <w:top w:val="single" w:sz="6" w:space="0" w:color="18453B"/>
              <w:left w:val="single" w:sz="6" w:space="0" w:color="18453B"/>
              <w:bottom w:val="single" w:sz="6" w:space="0" w:color="18453B"/>
              <w:right w:val="single" w:sz="6" w:space="0" w:color="18453B"/>
            </w:tcBorders>
          </w:tcPr>
          <w:p w14:paraId="3A35C268" w14:textId="77777777" w:rsidR="00DC196D" w:rsidRPr="00D12F1D" w:rsidRDefault="00DC196D" w:rsidP="00DC196D">
            <w:pPr>
              <w:widowControl w:val="0"/>
              <w:tabs>
                <w:tab w:val="left" w:pos="1081"/>
              </w:tabs>
              <w:autoSpaceDE w:val="0"/>
              <w:autoSpaceDN w:val="0"/>
              <w:spacing w:line="240" w:lineRule="auto"/>
              <w:ind w:right="782"/>
              <w:rPr>
                <w:rFonts w:eastAsia="Calibri"/>
                <w:lang w:bidi="en-US"/>
              </w:rPr>
            </w:pPr>
            <w:r w:rsidRPr="00D12F1D">
              <w:rPr>
                <w:color w:val="000000"/>
                <w:lang w:val="pt-BR"/>
              </w:rPr>
              <w:t xml:space="preserve">D. Celentano M. Szklo </w:t>
            </w:r>
            <w:r w:rsidRPr="00D12F1D">
              <w:rPr>
                <w:rFonts w:eastAsia="Calibri"/>
                <w:lang w:val="pt-BR" w:bidi="en-US"/>
              </w:rPr>
              <w:t xml:space="preserve">(2018). </w:t>
            </w:r>
            <w:r w:rsidRPr="00D12F1D">
              <w:rPr>
                <w:rFonts w:eastAsia="Calibri"/>
                <w:i/>
                <w:iCs/>
                <w:lang w:val="pt-BR" w:bidi="en-US"/>
              </w:rPr>
              <w:t>Gordis Epidemiology</w:t>
            </w:r>
            <w:r w:rsidRPr="00D12F1D">
              <w:rPr>
                <w:rFonts w:eastAsia="Calibri"/>
                <w:i/>
                <w:lang w:val="pt-BR" w:bidi="en-US"/>
              </w:rPr>
              <w:t xml:space="preserve">. </w:t>
            </w:r>
            <w:r w:rsidRPr="00D12F1D">
              <w:rPr>
                <w:rFonts w:eastAsia="Calibri"/>
                <w:lang w:bidi="en-US"/>
              </w:rPr>
              <w:t>Sixth Edition. Philadelphia: Elsevier Saunders.</w:t>
            </w:r>
          </w:p>
          <w:p w14:paraId="3ADE6E99" w14:textId="45ADDE4B" w:rsidR="00A73793" w:rsidRPr="00D12F1D" w:rsidRDefault="00A73793">
            <w:pPr>
              <w:widowControl w:val="0"/>
              <w:spacing w:line="240" w:lineRule="auto"/>
              <w:rPr>
                <w:highlight w:val="yellow"/>
                <w:lang w:val="en-US"/>
              </w:rPr>
            </w:pPr>
          </w:p>
        </w:tc>
      </w:tr>
      <w:tr w:rsidR="00A73793" w14:paraId="03A5751C" w14:textId="77777777" w:rsidTr="00321861">
        <w:tc>
          <w:tcPr>
            <w:tcW w:w="1260" w:type="dxa"/>
            <w:tcBorders>
              <w:top w:val="single" w:sz="6" w:space="0" w:color="18453B"/>
              <w:left w:val="single" w:sz="6" w:space="0" w:color="18453B"/>
              <w:bottom w:val="single" w:sz="6" w:space="0" w:color="18453B"/>
              <w:right w:val="single" w:sz="6" w:space="0" w:color="18453B"/>
            </w:tcBorders>
          </w:tcPr>
          <w:p w14:paraId="48780A4B" w14:textId="77777777" w:rsidR="00A73793" w:rsidRPr="00D12F1D" w:rsidRDefault="008A2A88">
            <w:pPr>
              <w:widowControl w:val="0"/>
              <w:spacing w:line="240" w:lineRule="auto"/>
              <w:rPr>
                <w:highlight w:val="yellow"/>
              </w:rPr>
            </w:pPr>
            <w:r w:rsidRPr="00D12F1D">
              <w:t>Optional</w:t>
            </w:r>
          </w:p>
        </w:tc>
        <w:tc>
          <w:tcPr>
            <w:tcW w:w="8130" w:type="dxa"/>
            <w:tcBorders>
              <w:top w:val="single" w:sz="6" w:space="0" w:color="18453B"/>
              <w:left w:val="single" w:sz="6" w:space="0" w:color="18453B"/>
              <w:bottom w:val="single" w:sz="6" w:space="0" w:color="18453B"/>
              <w:right w:val="single" w:sz="6" w:space="0" w:color="18453B"/>
            </w:tcBorders>
          </w:tcPr>
          <w:p w14:paraId="54323C8C" w14:textId="77777777" w:rsidR="0014744B" w:rsidRPr="00D12F1D" w:rsidRDefault="6B815564" w:rsidP="10CBDB84">
            <w:pPr>
              <w:widowControl w:val="0"/>
              <w:tabs>
                <w:tab w:val="left" w:pos="1081"/>
              </w:tabs>
              <w:autoSpaceDE w:val="0"/>
              <w:autoSpaceDN w:val="0"/>
              <w:spacing w:before="1" w:line="240" w:lineRule="auto"/>
              <w:ind w:right="386"/>
              <w:rPr>
                <w:rFonts w:eastAsia="Calibri"/>
                <w:lang w:val="en-US" w:bidi="en-US"/>
              </w:rPr>
            </w:pPr>
            <w:r w:rsidRPr="10CBDB84">
              <w:rPr>
                <w:rFonts w:eastAsia="Calibri"/>
                <w:lang w:val="en-US" w:bidi="en-US"/>
              </w:rPr>
              <w:t xml:space="preserve">A. Aschengrau, GR Seage (2018). </w:t>
            </w:r>
            <w:r w:rsidRPr="10CBDB84">
              <w:rPr>
                <w:rFonts w:eastAsia="Calibri"/>
                <w:i/>
                <w:iCs/>
                <w:lang w:val="en-US" w:bidi="en-US"/>
              </w:rPr>
              <w:t>Essentials of Epidemiology in Public Health</w:t>
            </w:r>
            <w:r w:rsidRPr="10CBDB84">
              <w:rPr>
                <w:rFonts w:eastAsia="Calibri"/>
                <w:lang w:val="en-US" w:bidi="en-US"/>
              </w:rPr>
              <w:t>. Fourth Edition Jones and Bartlett Learning, MA</w:t>
            </w:r>
          </w:p>
          <w:p w14:paraId="402FC500" w14:textId="2D2088F0" w:rsidR="00A73793" w:rsidRPr="00D12F1D" w:rsidRDefault="00A73793">
            <w:pPr>
              <w:widowControl w:val="0"/>
              <w:spacing w:line="240" w:lineRule="auto"/>
              <w:rPr>
                <w:highlight w:val="yellow"/>
              </w:rPr>
            </w:pPr>
          </w:p>
        </w:tc>
      </w:tr>
      <w:tr w:rsidR="0014744B" w14:paraId="032D556C" w14:textId="77777777" w:rsidTr="00321861">
        <w:tc>
          <w:tcPr>
            <w:tcW w:w="1260" w:type="dxa"/>
            <w:tcBorders>
              <w:top w:val="single" w:sz="6" w:space="0" w:color="18453B"/>
              <w:left w:val="single" w:sz="6" w:space="0" w:color="18453B"/>
              <w:bottom w:val="single" w:sz="6" w:space="0" w:color="18453B"/>
              <w:right w:val="single" w:sz="6" w:space="0" w:color="18453B"/>
            </w:tcBorders>
          </w:tcPr>
          <w:p w14:paraId="38D88FB1" w14:textId="1D82A634" w:rsidR="0014744B" w:rsidRPr="00D12F1D" w:rsidRDefault="0014744B">
            <w:pPr>
              <w:widowControl w:val="0"/>
              <w:spacing w:line="240" w:lineRule="auto"/>
            </w:pPr>
            <w:r w:rsidRPr="00D12F1D">
              <w:t>Optional</w:t>
            </w:r>
          </w:p>
        </w:tc>
        <w:tc>
          <w:tcPr>
            <w:tcW w:w="8130" w:type="dxa"/>
            <w:tcBorders>
              <w:top w:val="single" w:sz="6" w:space="0" w:color="18453B"/>
              <w:left w:val="single" w:sz="6" w:space="0" w:color="18453B"/>
              <w:bottom w:val="single" w:sz="6" w:space="0" w:color="18453B"/>
              <w:right w:val="single" w:sz="6" w:space="0" w:color="18453B"/>
            </w:tcBorders>
          </w:tcPr>
          <w:p w14:paraId="162ED93B" w14:textId="77777777" w:rsidR="00D12F1D" w:rsidRPr="00D12F1D" w:rsidRDefault="00D12F1D" w:rsidP="00D12F1D">
            <w:pPr>
              <w:widowControl w:val="0"/>
              <w:tabs>
                <w:tab w:val="left" w:pos="1081"/>
              </w:tabs>
              <w:autoSpaceDE w:val="0"/>
              <w:autoSpaceDN w:val="0"/>
              <w:spacing w:before="1" w:line="240" w:lineRule="auto"/>
              <w:rPr>
                <w:rFonts w:eastAsia="Calibri"/>
                <w:lang w:bidi="en-US"/>
              </w:rPr>
            </w:pPr>
            <w:r w:rsidRPr="00D12F1D">
              <w:rPr>
                <w:rFonts w:eastAsia="Calibri"/>
                <w:lang w:bidi="en-US"/>
              </w:rPr>
              <w:t xml:space="preserve">Pagano, M. and Gauvreau, K. (2000). </w:t>
            </w:r>
            <w:r w:rsidRPr="00D12F1D">
              <w:rPr>
                <w:rFonts w:eastAsia="Calibri"/>
                <w:i/>
                <w:lang w:bidi="en-US"/>
              </w:rPr>
              <w:t xml:space="preserve">Principles of Biostatistics. </w:t>
            </w:r>
            <w:r w:rsidRPr="00D12F1D">
              <w:rPr>
                <w:rFonts w:eastAsia="Calibri"/>
                <w:iCs/>
                <w:lang w:bidi="en-US"/>
              </w:rPr>
              <w:t>Second Edition</w:t>
            </w:r>
            <w:r w:rsidRPr="00D12F1D">
              <w:rPr>
                <w:rFonts w:eastAsia="Calibri"/>
                <w:i/>
                <w:lang w:bidi="en-US"/>
              </w:rPr>
              <w:t xml:space="preserve"> </w:t>
            </w:r>
            <w:r w:rsidRPr="00D12F1D">
              <w:rPr>
                <w:rFonts w:eastAsia="Calibri"/>
                <w:lang w:bidi="en-US"/>
              </w:rPr>
              <w:t>Belmont, CA:</w:t>
            </w:r>
            <w:r w:rsidRPr="00D12F1D">
              <w:rPr>
                <w:rFonts w:eastAsia="Calibri"/>
                <w:spacing w:val="-19"/>
                <w:lang w:bidi="en-US"/>
              </w:rPr>
              <w:t xml:space="preserve"> </w:t>
            </w:r>
            <w:r w:rsidRPr="00D12F1D">
              <w:rPr>
                <w:rFonts w:eastAsia="Calibri"/>
                <w:lang w:bidi="en-US"/>
              </w:rPr>
              <w:t>Wadsworth.</w:t>
            </w:r>
          </w:p>
          <w:p w14:paraId="670D456D" w14:textId="77777777" w:rsidR="0014744B" w:rsidRPr="00D12F1D" w:rsidRDefault="0014744B" w:rsidP="0014744B">
            <w:pPr>
              <w:widowControl w:val="0"/>
              <w:tabs>
                <w:tab w:val="left" w:pos="1081"/>
              </w:tabs>
              <w:autoSpaceDE w:val="0"/>
              <w:autoSpaceDN w:val="0"/>
              <w:spacing w:before="1" w:line="240" w:lineRule="auto"/>
              <w:ind w:right="386"/>
              <w:rPr>
                <w:rFonts w:eastAsia="Calibri"/>
                <w:lang w:bidi="en-US"/>
              </w:rPr>
            </w:pPr>
          </w:p>
        </w:tc>
      </w:tr>
    </w:tbl>
    <w:p w14:paraId="329EFCA3" w14:textId="5E871E8C" w:rsidR="00135FD8" w:rsidRDefault="0DEE843E" w:rsidP="10CBDB84">
      <w:pPr>
        <w:widowControl w:val="0"/>
        <w:autoSpaceDE w:val="0"/>
        <w:autoSpaceDN w:val="0"/>
        <w:spacing w:line="240" w:lineRule="auto"/>
        <w:ind w:right="326"/>
        <w:rPr>
          <w:rFonts w:eastAsia="Calibri"/>
          <w:lang w:val="en-US" w:bidi="en-US"/>
        </w:rPr>
      </w:pPr>
      <w:r w:rsidRPr="10CBDB84">
        <w:rPr>
          <w:rFonts w:eastAsia="Calibri"/>
          <w:lang w:val="en-US" w:bidi="en-US"/>
        </w:rPr>
        <w:t xml:space="preserve">Note: These books can be expensive and are only recommended for students who want to get a deeper understanding of Research Methodology, Epidemiology and Biostatistics. The </w:t>
      </w:r>
      <w:r w:rsidRPr="10CBDB84">
        <w:rPr>
          <w:rFonts w:eastAsia="Calibri"/>
          <w:lang w:val="en-US" w:bidi="en-US"/>
        </w:rPr>
        <w:lastRenderedPageBreak/>
        <w:t xml:space="preserve">information and learning materials provided </w:t>
      </w:r>
      <w:proofErr w:type="gramStart"/>
      <w:r w:rsidRPr="10CBDB84">
        <w:rPr>
          <w:rFonts w:eastAsia="Calibri"/>
          <w:lang w:val="en-US" w:bidi="en-US"/>
        </w:rPr>
        <w:t>in</w:t>
      </w:r>
      <w:proofErr w:type="gramEnd"/>
      <w:r w:rsidRPr="10CBDB84">
        <w:rPr>
          <w:rFonts w:eastAsia="Calibri"/>
          <w:lang w:val="en-US" w:bidi="en-US"/>
        </w:rPr>
        <w:t xml:space="preserve"> the course are sufficient to achieve the course goals</w:t>
      </w:r>
    </w:p>
    <w:p w14:paraId="5B2588A8" w14:textId="77777777" w:rsidR="00720D31" w:rsidRPr="00720D31" w:rsidRDefault="00720D31" w:rsidP="00720D31">
      <w:pPr>
        <w:widowControl w:val="0"/>
        <w:autoSpaceDE w:val="0"/>
        <w:autoSpaceDN w:val="0"/>
        <w:spacing w:line="240" w:lineRule="auto"/>
        <w:ind w:right="326"/>
        <w:rPr>
          <w:rFonts w:eastAsia="Calibri"/>
          <w:lang w:bidi="en-US"/>
        </w:rPr>
      </w:pPr>
    </w:p>
    <w:p w14:paraId="7D8A5A0E" w14:textId="773E786E" w:rsidR="00A73793" w:rsidRDefault="008A2A88">
      <w:pPr>
        <w:pStyle w:val="Heading2"/>
      </w:pPr>
      <w:bookmarkStart w:id="13" w:name="_Toc214359393"/>
      <w:r>
        <w:t>Grading Schema</w:t>
      </w:r>
      <w:bookmarkEnd w:id="13"/>
    </w:p>
    <w:p w14:paraId="085E6404" w14:textId="77777777" w:rsidR="00A73793" w:rsidRDefault="00A73793"/>
    <w:p w14:paraId="282F9CCF" w14:textId="77777777" w:rsidR="00A73793" w:rsidRDefault="008A2A88">
      <w:r>
        <w:t>Course grades will then be assigned based on those course scores as follows:</w:t>
      </w:r>
    </w:p>
    <w:p w14:paraId="459F833F" w14:textId="5529A9CF" w:rsidR="00A73793" w:rsidRDefault="307D8512">
      <w:pPr>
        <w:numPr>
          <w:ilvl w:val="0"/>
          <w:numId w:val="1"/>
        </w:numPr>
      </w:pPr>
      <w:r w:rsidRPr="68CFCC17">
        <w:rPr>
          <w:b/>
          <w:bCs/>
          <w:lang w:val="en-US"/>
        </w:rPr>
        <w:t>P or Pass</w:t>
      </w:r>
      <w:r w:rsidRPr="68CFCC17">
        <w:rPr>
          <w:lang w:val="en-US"/>
        </w:rPr>
        <w:t xml:space="preserve"> - Satisfactory performance has been achieved</w:t>
      </w:r>
      <w:r w:rsidR="0BF09373" w:rsidRPr="68CFCC17">
        <w:rPr>
          <w:lang w:val="en-US"/>
        </w:rPr>
        <w:t>,</w:t>
      </w:r>
      <w:r w:rsidRPr="68CFCC17">
        <w:rPr>
          <w:lang w:val="en-US"/>
        </w:rPr>
        <w:t xml:space="preserve"> and credit will be granted if a student’s final percent score is 70% or higher.</w:t>
      </w:r>
    </w:p>
    <w:p w14:paraId="137ADDC2" w14:textId="4BE0EBCA" w:rsidR="00A73793" w:rsidRDefault="008A2A88">
      <w:pPr>
        <w:numPr>
          <w:ilvl w:val="0"/>
          <w:numId w:val="1"/>
        </w:numPr>
      </w:pPr>
      <w:r w:rsidRPr="68CFCC17">
        <w:rPr>
          <w:b/>
          <w:bCs/>
        </w:rPr>
        <w:t>N or No Grade</w:t>
      </w:r>
      <w:r>
        <w:t xml:space="preserve"> - Satisfactory performance has not been achieved</w:t>
      </w:r>
      <w:r w:rsidR="3E429010">
        <w:t>,</w:t>
      </w:r>
      <w:r>
        <w:t xml:space="preserve"> and credit will not be granted if a student’s final percent score is below 70%</w:t>
      </w:r>
    </w:p>
    <w:p w14:paraId="6B9A1518" w14:textId="77777777" w:rsidR="00A73793" w:rsidRDefault="00A73793"/>
    <w:p w14:paraId="11282DB6" w14:textId="413353F1" w:rsidR="00A73793" w:rsidRPr="007E340C" w:rsidRDefault="008A2A88">
      <w:pPr>
        <w:rPr>
          <w:i/>
        </w:rPr>
      </w:pPr>
      <w:r w:rsidRPr="007E340C">
        <w:t>Remediation is not offered for this course.</w:t>
      </w:r>
    </w:p>
    <w:p w14:paraId="4D6E597C" w14:textId="77777777" w:rsidR="00A73793" w:rsidRDefault="00A73793">
      <w:pPr>
        <w:rPr>
          <w:shd w:val="clear" w:color="auto" w:fill="FFF2CC"/>
        </w:rPr>
      </w:pPr>
    </w:p>
    <w:p w14:paraId="1D6BD6FF" w14:textId="77777777" w:rsidR="00A73793" w:rsidRDefault="008A2A88">
      <w:pPr>
        <w:pStyle w:val="Heading2"/>
      </w:pPr>
      <w:bookmarkStart w:id="14" w:name="_Toc214359394"/>
      <w:r>
        <w:t>Grading Requirements</w:t>
      </w:r>
      <w:bookmarkEnd w:id="14"/>
    </w:p>
    <w:p w14:paraId="4D23AC28" w14:textId="77777777" w:rsidR="00A73793" w:rsidRDefault="307D8512">
      <w:r w:rsidRPr="10CBDB84">
        <w:rPr>
          <w:lang w:val="en-US"/>
        </w:rPr>
        <w:t>The MSUCOM D.O. degree program incorporates both horizontal and vertical curriculum integration, meaning course activities and assessments require ongoing development and integration of knowledge and skills acquired in previous courses. Required components include:</w:t>
      </w:r>
    </w:p>
    <w:p w14:paraId="5BA66710" w14:textId="486EE92E" w:rsidR="00A572CF" w:rsidRPr="00A572CF" w:rsidRDefault="00A572CF" w:rsidP="00A572CF">
      <w:pPr>
        <w:pStyle w:val="Heading3"/>
        <w:rPr>
          <w:rFonts w:eastAsia="Calibri"/>
          <w:b/>
          <w:bCs/>
          <w:i w:val="0"/>
          <w:iCs/>
          <w:sz w:val="22"/>
          <w:szCs w:val="22"/>
        </w:rPr>
      </w:pPr>
      <w:bookmarkStart w:id="15" w:name="_Toc85098850"/>
      <w:bookmarkStart w:id="16" w:name="_Toc214359395"/>
      <w:r>
        <w:rPr>
          <w:rFonts w:eastAsia="Calibri"/>
          <w:i w:val="0"/>
          <w:iCs/>
          <w:sz w:val="22"/>
          <w:szCs w:val="22"/>
          <w:lang w:bidi="en-US"/>
        </w:rPr>
        <w:t xml:space="preserve">OST 597 </w:t>
      </w:r>
      <w:r w:rsidRPr="00A572CF">
        <w:rPr>
          <w:rFonts w:eastAsia="Calibri"/>
          <w:i w:val="0"/>
          <w:iCs/>
          <w:sz w:val="22"/>
          <w:szCs w:val="22"/>
          <w:lang w:bidi="en-US"/>
        </w:rPr>
        <w:t>will be graded overall as Pass/Fail. The cutoff percentage for passing the course is 70%.</w:t>
      </w:r>
      <w:bookmarkEnd w:id="15"/>
      <w:bookmarkEnd w:id="16"/>
    </w:p>
    <w:p w14:paraId="19CCC15C" w14:textId="77777777" w:rsidR="00A572CF" w:rsidRPr="00A572CF" w:rsidRDefault="00A572CF" w:rsidP="00A572CF">
      <w:pPr>
        <w:widowControl w:val="0"/>
        <w:autoSpaceDE w:val="0"/>
        <w:autoSpaceDN w:val="0"/>
        <w:spacing w:before="8" w:line="240" w:lineRule="auto"/>
        <w:rPr>
          <w:rFonts w:eastAsia="Calibri"/>
          <w:iCs/>
          <w:lang w:bidi="en-US"/>
        </w:rPr>
      </w:pPr>
    </w:p>
    <w:p w14:paraId="5F229327" w14:textId="77777777" w:rsidR="00A572CF" w:rsidRPr="00A572CF" w:rsidRDefault="00A572CF" w:rsidP="00A572CF">
      <w:pPr>
        <w:widowControl w:val="0"/>
        <w:autoSpaceDE w:val="0"/>
        <w:autoSpaceDN w:val="0"/>
        <w:ind w:right="297"/>
        <w:rPr>
          <w:rFonts w:eastAsia="Calibri"/>
          <w:iCs/>
          <w:lang w:bidi="en-US"/>
        </w:rPr>
      </w:pPr>
      <w:r w:rsidRPr="00A572CF">
        <w:rPr>
          <w:rFonts w:eastAsia="Calibri"/>
          <w:iCs/>
          <w:lang w:bidi="en-US"/>
        </w:rPr>
        <w:t>The table below describes the graded course activities including points and activity description. The first column includes the points possible, and the second column includes a description for each activity.</w:t>
      </w:r>
    </w:p>
    <w:p w14:paraId="4C7429DE" w14:textId="77777777" w:rsidR="00A572CF" w:rsidRPr="00A572CF" w:rsidRDefault="00A572CF" w:rsidP="00A572CF">
      <w:pPr>
        <w:widowControl w:val="0"/>
        <w:autoSpaceDE w:val="0"/>
        <w:autoSpaceDN w:val="0"/>
        <w:spacing w:before="5" w:line="240" w:lineRule="auto"/>
        <w:rPr>
          <w:rFonts w:eastAsia="Calibri"/>
          <w:iCs/>
          <w:sz w:val="16"/>
          <w:lang w:bidi="en-US"/>
        </w:rPr>
      </w:pPr>
    </w:p>
    <w:p w14:paraId="1F76F64D" w14:textId="77777777" w:rsidR="00A572CF" w:rsidRPr="00A572CF" w:rsidRDefault="38B292A0" w:rsidP="10CBDB84">
      <w:pPr>
        <w:widowControl w:val="0"/>
        <w:autoSpaceDE w:val="0"/>
        <w:autoSpaceDN w:val="0"/>
        <w:spacing w:line="240" w:lineRule="auto"/>
        <w:rPr>
          <w:rFonts w:eastAsia="Calibri"/>
          <w:lang w:val="en-US" w:bidi="en-US"/>
        </w:rPr>
      </w:pPr>
      <w:r w:rsidRPr="10CBDB84">
        <w:rPr>
          <w:rFonts w:eastAsia="Calibri"/>
          <w:lang w:val="en-US" w:bidi="en-US"/>
        </w:rPr>
        <w:t xml:space="preserve">Course tasks and assignments will be assessed </w:t>
      </w:r>
      <w:proofErr w:type="gramStart"/>
      <w:r w:rsidRPr="10CBDB84">
        <w:rPr>
          <w:rFonts w:eastAsia="Calibri"/>
          <w:lang w:val="en-US" w:bidi="en-US"/>
        </w:rPr>
        <w:t>on the basis of</w:t>
      </w:r>
      <w:proofErr w:type="gramEnd"/>
      <w:r w:rsidRPr="10CBDB84">
        <w:rPr>
          <w:rFonts w:eastAsia="Calibri"/>
          <w:lang w:val="en-US" w:bidi="en-US"/>
        </w:rPr>
        <w:t>:</w:t>
      </w:r>
    </w:p>
    <w:p w14:paraId="31D3BAD8" w14:textId="77777777" w:rsidR="00A572CF" w:rsidRPr="00A572CF" w:rsidRDefault="00A572CF" w:rsidP="00A572CF">
      <w:pPr>
        <w:widowControl w:val="0"/>
        <w:autoSpaceDE w:val="0"/>
        <w:autoSpaceDN w:val="0"/>
        <w:spacing w:before="9" w:line="240" w:lineRule="auto"/>
        <w:rPr>
          <w:rFonts w:eastAsia="Calibri"/>
          <w:iCs/>
          <w:sz w:val="19"/>
          <w:lang w:bidi="en-US"/>
        </w:rPr>
      </w:pPr>
    </w:p>
    <w:p w14:paraId="22B3C644" w14:textId="77777777" w:rsidR="00A572CF" w:rsidRPr="00A572CF" w:rsidRDefault="00A572CF" w:rsidP="00A572CF">
      <w:pPr>
        <w:pStyle w:val="ListParagraph"/>
        <w:widowControl w:val="0"/>
        <w:numPr>
          <w:ilvl w:val="0"/>
          <w:numId w:val="7"/>
        </w:numPr>
        <w:tabs>
          <w:tab w:val="left" w:pos="1125"/>
          <w:tab w:val="left" w:pos="1126"/>
        </w:tabs>
        <w:autoSpaceDE w:val="0"/>
        <w:autoSpaceDN w:val="0"/>
        <w:spacing w:before="1" w:after="0" w:line="240" w:lineRule="auto"/>
        <w:rPr>
          <w:rFonts w:ascii="Arial" w:eastAsia="Calibri" w:hAnsi="Arial" w:cs="Arial"/>
          <w:iCs/>
          <w:lang w:bidi="en-US"/>
        </w:rPr>
      </w:pPr>
      <w:r w:rsidRPr="00A572CF">
        <w:rPr>
          <w:rFonts w:ascii="Arial" w:eastAsia="Calibri" w:hAnsi="Arial" w:cs="Arial"/>
          <w:iCs/>
          <w:lang w:bidi="en-US"/>
        </w:rPr>
        <w:t>Participation in the lectures and large group case</w:t>
      </w:r>
      <w:r w:rsidRPr="00A572CF">
        <w:rPr>
          <w:rFonts w:ascii="Arial" w:eastAsia="Calibri" w:hAnsi="Arial" w:cs="Arial"/>
          <w:iCs/>
          <w:spacing w:val="-8"/>
          <w:lang w:bidi="en-US"/>
        </w:rPr>
        <w:t xml:space="preserve"> </w:t>
      </w:r>
      <w:r w:rsidRPr="00A572CF">
        <w:rPr>
          <w:rFonts w:ascii="Arial" w:eastAsia="Calibri" w:hAnsi="Arial" w:cs="Arial"/>
          <w:iCs/>
          <w:lang w:bidi="en-US"/>
        </w:rPr>
        <w:t>discussions</w:t>
      </w:r>
    </w:p>
    <w:p w14:paraId="65C9D15A" w14:textId="77777777" w:rsidR="00A572CF" w:rsidRPr="00A572CF" w:rsidRDefault="00A572CF" w:rsidP="00A572CF">
      <w:pPr>
        <w:pStyle w:val="ListParagraph"/>
        <w:widowControl w:val="0"/>
        <w:numPr>
          <w:ilvl w:val="0"/>
          <w:numId w:val="7"/>
        </w:numPr>
        <w:tabs>
          <w:tab w:val="left" w:pos="1125"/>
          <w:tab w:val="left" w:pos="1126"/>
        </w:tabs>
        <w:autoSpaceDE w:val="0"/>
        <w:autoSpaceDN w:val="0"/>
        <w:spacing w:before="1" w:after="0" w:line="240" w:lineRule="auto"/>
        <w:rPr>
          <w:rFonts w:ascii="Arial" w:eastAsia="Calibri" w:hAnsi="Arial" w:cs="Arial"/>
          <w:iCs/>
          <w:lang w:bidi="en-US"/>
        </w:rPr>
      </w:pPr>
      <w:r w:rsidRPr="00A572CF">
        <w:rPr>
          <w:rFonts w:ascii="Arial" w:eastAsia="Calibri" w:hAnsi="Arial" w:cs="Arial"/>
          <w:iCs/>
          <w:lang w:bidi="en-US"/>
        </w:rPr>
        <w:t>Completion of the workshop</w:t>
      </w:r>
      <w:r w:rsidRPr="00A572CF">
        <w:rPr>
          <w:rFonts w:ascii="Arial" w:eastAsia="Calibri" w:hAnsi="Arial" w:cs="Arial"/>
          <w:iCs/>
          <w:spacing w:val="-7"/>
          <w:lang w:bidi="en-US"/>
        </w:rPr>
        <w:t xml:space="preserve"> </w:t>
      </w:r>
      <w:r w:rsidRPr="00A572CF">
        <w:rPr>
          <w:rFonts w:ascii="Arial" w:eastAsia="Calibri" w:hAnsi="Arial" w:cs="Arial"/>
          <w:iCs/>
          <w:lang w:bidi="en-US"/>
        </w:rPr>
        <w:t>assignments</w:t>
      </w:r>
    </w:p>
    <w:p w14:paraId="0A7161CF" w14:textId="77777777" w:rsidR="00A572CF" w:rsidRPr="00A572CF" w:rsidRDefault="00A572CF" w:rsidP="00A572CF">
      <w:pPr>
        <w:widowControl w:val="0"/>
        <w:autoSpaceDE w:val="0"/>
        <w:autoSpaceDN w:val="0"/>
        <w:spacing w:line="240" w:lineRule="auto"/>
        <w:rPr>
          <w:rFonts w:eastAsia="Calibri"/>
          <w:iCs/>
          <w:sz w:val="20"/>
          <w:lang w:bidi="en-US"/>
        </w:rPr>
      </w:pPr>
    </w:p>
    <w:p w14:paraId="3AC1FC32" w14:textId="77777777" w:rsidR="00A572CF" w:rsidRPr="00A572CF" w:rsidRDefault="00A572CF" w:rsidP="00A572CF">
      <w:pPr>
        <w:widowControl w:val="0"/>
        <w:autoSpaceDE w:val="0"/>
        <w:autoSpaceDN w:val="0"/>
        <w:spacing w:before="1" w:line="240" w:lineRule="auto"/>
        <w:rPr>
          <w:rFonts w:eastAsia="Calibri"/>
          <w:iCs/>
          <w:sz w:val="12"/>
          <w:lang w:bidi="en-US"/>
        </w:r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6"/>
        <w:gridCol w:w="6647"/>
      </w:tblGrid>
      <w:tr w:rsidR="00A572CF" w:rsidRPr="00A572CF" w14:paraId="3C6C719F" w14:textId="77777777" w:rsidTr="004F290E">
        <w:trPr>
          <w:trHeight w:val="508"/>
        </w:trPr>
        <w:tc>
          <w:tcPr>
            <w:tcW w:w="926" w:type="dxa"/>
          </w:tcPr>
          <w:p w14:paraId="3EF4D445" w14:textId="77777777" w:rsidR="00A572CF" w:rsidRPr="00A572CF" w:rsidRDefault="00A572CF" w:rsidP="004F290E">
            <w:pPr>
              <w:widowControl w:val="0"/>
              <w:autoSpaceDE w:val="0"/>
              <w:autoSpaceDN w:val="0"/>
              <w:spacing w:line="268" w:lineRule="exact"/>
              <w:ind w:left="107"/>
              <w:rPr>
                <w:rFonts w:eastAsia="Calibri"/>
                <w:b/>
                <w:iCs/>
                <w:lang w:bidi="en-US"/>
              </w:rPr>
            </w:pPr>
            <w:r w:rsidRPr="00A572CF">
              <w:rPr>
                <w:rFonts w:eastAsia="Calibri"/>
                <w:b/>
                <w:iCs/>
                <w:lang w:bidi="en-US"/>
              </w:rPr>
              <w:t>Points</w:t>
            </w:r>
          </w:p>
        </w:tc>
        <w:tc>
          <w:tcPr>
            <w:tcW w:w="6647" w:type="dxa"/>
          </w:tcPr>
          <w:p w14:paraId="51802731" w14:textId="77777777" w:rsidR="00A572CF" w:rsidRPr="00A572CF" w:rsidRDefault="00A572CF" w:rsidP="004F290E">
            <w:pPr>
              <w:widowControl w:val="0"/>
              <w:autoSpaceDE w:val="0"/>
              <w:autoSpaceDN w:val="0"/>
              <w:spacing w:line="268" w:lineRule="exact"/>
              <w:ind w:left="108"/>
              <w:rPr>
                <w:rFonts w:eastAsia="Calibri"/>
                <w:b/>
                <w:iCs/>
                <w:lang w:bidi="en-US"/>
              </w:rPr>
            </w:pPr>
            <w:r w:rsidRPr="00A572CF">
              <w:rPr>
                <w:rFonts w:eastAsia="Calibri"/>
                <w:b/>
                <w:iCs/>
                <w:lang w:bidi="en-US"/>
              </w:rPr>
              <w:t>Description</w:t>
            </w:r>
          </w:p>
        </w:tc>
      </w:tr>
      <w:tr w:rsidR="00A572CF" w:rsidRPr="00A572CF" w14:paraId="534EE394" w14:textId="77777777" w:rsidTr="004F290E">
        <w:trPr>
          <w:trHeight w:val="510"/>
        </w:trPr>
        <w:tc>
          <w:tcPr>
            <w:tcW w:w="926" w:type="dxa"/>
          </w:tcPr>
          <w:p w14:paraId="274FAD0A" w14:textId="77777777" w:rsidR="00A572CF" w:rsidRPr="00A572CF" w:rsidRDefault="00A572CF" w:rsidP="004F290E">
            <w:pPr>
              <w:widowControl w:val="0"/>
              <w:autoSpaceDE w:val="0"/>
              <w:autoSpaceDN w:val="0"/>
              <w:spacing w:before="1" w:line="240" w:lineRule="auto"/>
              <w:ind w:left="107"/>
              <w:rPr>
                <w:rFonts w:eastAsia="Calibri"/>
                <w:iCs/>
                <w:lang w:bidi="en-US"/>
              </w:rPr>
            </w:pPr>
            <w:r w:rsidRPr="00A572CF">
              <w:rPr>
                <w:rFonts w:eastAsia="Calibri"/>
                <w:iCs/>
                <w:lang w:bidi="en-US"/>
              </w:rPr>
              <w:t>50%</w:t>
            </w:r>
          </w:p>
        </w:tc>
        <w:tc>
          <w:tcPr>
            <w:tcW w:w="6647" w:type="dxa"/>
          </w:tcPr>
          <w:p w14:paraId="36AE2F07" w14:textId="77777777" w:rsidR="00A572CF" w:rsidRPr="00A572CF" w:rsidRDefault="00A572CF" w:rsidP="004F290E">
            <w:pPr>
              <w:widowControl w:val="0"/>
              <w:autoSpaceDE w:val="0"/>
              <w:autoSpaceDN w:val="0"/>
              <w:spacing w:before="1" w:line="240" w:lineRule="auto"/>
              <w:ind w:left="108"/>
              <w:rPr>
                <w:rFonts w:eastAsia="Calibri"/>
                <w:iCs/>
                <w:lang w:bidi="en-US"/>
              </w:rPr>
            </w:pPr>
            <w:r w:rsidRPr="00A572CF">
              <w:rPr>
                <w:rFonts w:eastAsia="Calibri"/>
                <w:iCs/>
                <w:lang w:bidi="en-US"/>
              </w:rPr>
              <w:t>Participation in the lectures and large group case discussions</w:t>
            </w:r>
          </w:p>
        </w:tc>
      </w:tr>
      <w:tr w:rsidR="00A572CF" w:rsidRPr="00A572CF" w14:paraId="0D937F83" w14:textId="77777777" w:rsidTr="004F290E">
        <w:trPr>
          <w:trHeight w:val="511"/>
        </w:trPr>
        <w:tc>
          <w:tcPr>
            <w:tcW w:w="926" w:type="dxa"/>
          </w:tcPr>
          <w:p w14:paraId="147D7BE9" w14:textId="77777777" w:rsidR="00A572CF" w:rsidRPr="00A572CF" w:rsidRDefault="00A572CF" w:rsidP="004F290E">
            <w:pPr>
              <w:widowControl w:val="0"/>
              <w:autoSpaceDE w:val="0"/>
              <w:autoSpaceDN w:val="0"/>
              <w:spacing w:before="1" w:line="240" w:lineRule="auto"/>
              <w:ind w:left="107"/>
              <w:rPr>
                <w:rFonts w:eastAsia="Calibri"/>
                <w:iCs/>
                <w:lang w:bidi="en-US"/>
              </w:rPr>
            </w:pPr>
            <w:r w:rsidRPr="00A572CF">
              <w:rPr>
                <w:rFonts w:eastAsia="Calibri"/>
                <w:iCs/>
                <w:lang w:bidi="en-US"/>
              </w:rPr>
              <w:t>50%</w:t>
            </w:r>
          </w:p>
        </w:tc>
        <w:tc>
          <w:tcPr>
            <w:tcW w:w="6647" w:type="dxa"/>
          </w:tcPr>
          <w:p w14:paraId="2D0756A3" w14:textId="77777777" w:rsidR="00A572CF" w:rsidRPr="00A572CF" w:rsidRDefault="00A572CF" w:rsidP="004F290E">
            <w:pPr>
              <w:widowControl w:val="0"/>
              <w:autoSpaceDE w:val="0"/>
              <w:autoSpaceDN w:val="0"/>
              <w:spacing w:before="1" w:line="240" w:lineRule="auto"/>
              <w:ind w:left="108"/>
              <w:rPr>
                <w:rFonts w:eastAsia="Calibri"/>
                <w:iCs/>
                <w:lang w:bidi="en-US"/>
              </w:rPr>
            </w:pPr>
            <w:r w:rsidRPr="00A572CF">
              <w:rPr>
                <w:rFonts w:eastAsia="Calibri"/>
                <w:iCs/>
                <w:lang w:bidi="en-US"/>
              </w:rPr>
              <w:t>Completion of the workshop assignments</w:t>
            </w:r>
          </w:p>
        </w:tc>
      </w:tr>
      <w:tr w:rsidR="00A572CF" w:rsidRPr="00A572CF" w14:paraId="387C95F2" w14:textId="77777777" w:rsidTr="004F290E">
        <w:trPr>
          <w:trHeight w:val="508"/>
        </w:trPr>
        <w:tc>
          <w:tcPr>
            <w:tcW w:w="926" w:type="dxa"/>
          </w:tcPr>
          <w:p w14:paraId="6E8F8553" w14:textId="77777777" w:rsidR="00A572CF" w:rsidRPr="00A572CF" w:rsidRDefault="00A572CF" w:rsidP="004F290E">
            <w:pPr>
              <w:widowControl w:val="0"/>
              <w:autoSpaceDE w:val="0"/>
              <w:autoSpaceDN w:val="0"/>
              <w:spacing w:line="268" w:lineRule="exact"/>
              <w:ind w:left="107"/>
              <w:rPr>
                <w:rFonts w:eastAsia="Calibri"/>
                <w:iCs/>
                <w:lang w:bidi="en-US"/>
              </w:rPr>
            </w:pPr>
            <w:r w:rsidRPr="00A572CF">
              <w:rPr>
                <w:rFonts w:eastAsia="Calibri"/>
                <w:iCs/>
                <w:lang w:bidi="en-US"/>
              </w:rPr>
              <w:t>100%</w:t>
            </w:r>
          </w:p>
        </w:tc>
        <w:tc>
          <w:tcPr>
            <w:tcW w:w="6647" w:type="dxa"/>
          </w:tcPr>
          <w:p w14:paraId="12FABEF6" w14:textId="77777777" w:rsidR="00A572CF" w:rsidRPr="00A572CF" w:rsidRDefault="00A572CF" w:rsidP="004F290E">
            <w:pPr>
              <w:widowControl w:val="0"/>
              <w:autoSpaceDE w:val="0"/>
              <w:autoSpaceDN w:val="0"/>
              <w:spacing w:line="268" w:lineRule="exact"/>
              <w:ind w:left="108"/>
              <w:rPr>
                <w:rFonts w:eastAsia="Calibri"/>
                <w:iCs/>
                <w:lang w:bidi="en-US"/>
              </w:rPr>
            </w:pPr>
            <w:r w:rsidRPr="00A572CF">
              <w:rPr>
                <w:rFonts w:eastAsia="Calibri"/>
                <w:iCs/>
                <w:lang w:bidi="en-US"/>
              </w:rPr>
              <w:t>Total Points Possible</w:t>
            </w:r>
          </w:p>
        </w:tc>
      </w:tr>
    </w:tbl>
    <w:p w14:paraId="475728EF" w14:textId="77777777" w:rsidR="00DA4485" w:rsidRDefault="00DA4485"/>
    <w:p w14:paraId="623A9823" w14:textId="77777777" w:rsidR="00CF531E" w:rsidRPr="00DF10EA" w:rsidRDefault="2F42C756" w:rsidP="10CBDB84">
      <w:pPr>
        <w:widowControl w:val="0"/>
        <w:autoSpaceDE w:val="0"/>
        <w:autoSpaceDN w:val="0"/>
        <w:spacing w:before="248"/>
        <w:ind w:right="258"/>
        <w:rPr>
          <w:rFonts w:eastAsia="Calibri"/>
          <w:lang w:val="en-US" w:bidi="en-US"/>
        </w:rPr>
      </w:pPr>
      <w:r w:rsidRPr="10CBDB84">
        <w:rPr>
          <w:rFonts w:eastAsia="Calibri"/>
          <w:lang w:val="en-US" w:bidi="en-US"/>
        </w:rPr>
        <w:t>Students should submit the assignment on time. Any work submitted late will result in decreased course grade for the assignment activity.</w:t>
      </w:r>
    </w:p>
    <w:p w14:paraId="68C73846" w14:textId="77777777" w:rsidR="00DA4485" w:rsidRPr="00DF10EA" w:rsidRDefault="00DA4485"/>
    <w:p w14:paraId="5B285B7E" w14:textId="79D35561" w:rsidR="00DF10EA" w:rsidRPr="00DF10EA" w:rsidRDefault="25A082CF" w:rsidP="10CBDB84">
      <w:pPr>
        <w:widowControl w:val="0"/>
        <w:autoSpaceDE w:val="0"/>
        <w:autoSpaceDN w:val="0"/>
        <w:spacing w:before="50" w:line="240" w:lineRule="auto"/>
        <w:ind w:right="290"/>
        <w:rPr>
          <w:rFonts w:eastAsia="Calibri"/>
          <w:lang w:val="en-US" w:bidi="en-US"/>
        </w:rPr>
      </w:pPr>
      <w:r w:rsidRPr="68CFCC17">
        <w:rPr>
          <w:rFonts w:eastAsia="Calibri"/>
          <w:lang w:val="en-US" w:bidi="en-US"/>
        </w:rPr>
        <w:lastRenderedPageBreak/>
        <w:t>Students will receive a Certificate of Completion</w:t>
      </w:r>
      <w:r w:rsidR="05804493" w:rsidRPr="68CFCC17">
        <w:rPr>
          <w:rFonts w:eastAsia="Calibri"/>
          <w:lang w:val="en-US" w:bidi="en-US"/>
        </w:rPr>
        <w:t>,</w:t>
      </w:r>
      <w:r w:rsidRPr="68CFCC17">
        <w:rPr>
          <w:rFonts w:eastAsia="Calibri"/>
          <w:lang w:val="en-US" w:bidi="en-US"/>
        </w:rPr>
        <w:t xml:space="preserve"> or a Certificate of Participation</w:t>
      </w:r>
      <w:r w:rsidR="4EFCD349" w:rsidRPr="68CFCC17">
        <w:rPr>
          <w:rFonts w:eastAsia="Calibri"/>
          <w:lang w:val="en-US" w:bidi="en-US"/>
        </w:rPr>
        <w:t xml:space="preserve">, </w:t>
      </w:r>
      <w:r w:rsidRPr="68CFCC17">
        <w:rPr>
          <w:rFonts w:eastAsia="Calibri"/>
          <w:lang w:val="en-US" w:bidi="en-US"/>
        </w:rPr>
        <w:t>for those students who are not able to attend all lectures and workshops (at least 70% attendance required</w:t>
      </w:r>
      <w:r w:rsidR="66733FE5" w:rsidRPr="68CFCC17">
        <w:rPr>
          <w:rFonts w:eastAsia="Calibri"/>
          <w:lang w:val="en-US" w:bidi="en-US"/>
        </w:rPr>
        <w:t>.</w:t>
      </w:r>
      <w:r w:rsidRPr="68CFCC17">
        <w:rPr>
          <w:rFonts w:eastAsia="Calibri"/>
          <w:lang w:val="en-US" w:bidi="en-US"/>
        </w:rPr>
        <w:t>)</w:t>
      </w:r>
    </w:p>
    <w:p w14:paraId="6448E28E" w14:textId="77777777" w:rsidR="00DF10EA" w:rsidRDefault="00DF10EA"/>
    <w:p w14:paraId="632B4470" w14:textId="77777777" w:rsidR="00C058EE" w:rsidRPr="00C058EE" w:rsidRDefault="00C058EE" w:rsidP="00C058EE">
      <w:pPr>
        <w:spacing w:before="200" w:after="120" w:line="240" w:lineRule="auto"/>
        <w:outlineLvl w:val="0"/>
        <w:rPr>
          <w:rFonts w:ascii="Times New Roman" w:eastAsia="Times New Roman" w:hAnsi="Times New Roman" w:cs="Times New Roman"/>
          <w:b/>
          <w:bCs/>
          <w:kern w:val="36"/>
          <w:sz w:val="48"/>
          <w:szCs w:val="48"/>
          <w:lang w:val="en-US"/>
        </w:rPr>
      </w:pPr>
      <w:r w:rsidRPr="00C058EE">
        <w:rPr>
          <w:rFonts w:eastAsia="Times New Roman"/>
          <w:b/>
          <w:bCs/>
          <w:color w:val="18453B"/>
          <w:kern w:val="36"/>
          <w:sz w:val="32"/>
          <w:szCs w:val="32"/>
          <w:lang w:val="en-US"/>
        </w:rPr>
        <w:t>Policies &amp; Resources</w:t>
      </w:r>
    </w:p>
    <w:p w14:paraId="0DED73D4" w14:textId="77777777" w:rsidR="00C058EE" w:rsidRPr="00C058EE" w:rsidRDefault="00C058EE" w:rsidP="00C058EE">
      <w:pPr>
        <w:spacing w:before="200" w:after="120" w:line="240" w:lineRule="auto"/>
        <w:outlineLvl w:val="1"/>
        <w:rPr>
          <w:rFonts w:ascii="Times New Roman" w:eastAsia="Times New Roman" w:hAnsi="Times New Roman" w:cs="Times New Roman"/>
          <w:b/>
          <w:bCs/>
          <w:sz w:val="36"/>
          <w:szCs w:val="36"/>
          <w:lang w:val="en-US"/>
        </w:rPr>
      </w:pPr>
      <w:r w:rsidRPr="00C058EE">
        <w:rPr>
          <w:rFonts w:eastAsia="Times New Roman"/>
          <w:color w:val="000000"/>
          <w:sz w:val="26"/>
          <w:szCs w:val="26"/>
          <w:lang w:val="en-US"/>
        </w:rPr>
        <w:t>Academic Support Resources at MSUCOM</w:t>
      </w:r>
    </w:p>
    <w:p w14:paraId="69813825" w14:textId="77777777" w:rsidR="00C058EE" w:rsidRPr="00C058EE" w:rsidRDefault="00C058EE" w:rsidP="00C058EE">
      <w:pPr>
        <w:spacing w:line="240" w:lineRule="auto"/>
        <w:rPr>
          <w:rFonts w:ascii="Times New Roman" w:eastAsia="Times New Roman" w:hAnsi="Times New Roman" w:cs="Times New Roman"/>
          <w:sz w:val="24"/>
          <w:szCs w:val="24"/>
          <w:lang w:val="en-US"/>
        </w:rPr>
      </w:pPr>
      <w:r w:rsidRPr="00C058EE">
        <w:rPr>
          <w:rFonts w:eastAsia="Times New Roman"/>
          <w:color w:val="000000"/>
          <w:lang w:val="en-US"/>
        </w:rPr>
        <w:t xml:space="preserve">Students are encouraged to connect with </w:t>
      </w:r>
      <w:hyperlink r:id="rId25" w:history="1">
        <w:r w:rsidRPr="00C058EE">
          <w:rPr>
            <w:rFonts w:eastAsia="Times New Roman"/>
            <w:color w:val="1155CC"/>
            <w:u w:val="single"/>
            <w:lang w:val="en-US"/>
          </w:rPr>
          <w:t>Academic and Career Advising</w:t>
        </w:r>
      </w:hyperlink>
      <w:r w:rsidRPr="00C058EE">
        <w:rPr>
          <w:rFonts w:eastAsia="Times New Roman"/>
          <w:color w:val="000000"/>
          <w:lang w:val="en-US"/>
        </w:rPr>
        <w:t xml:space="preserve"> (ACA) to access academic, board, and career advising across the 4-year D.O. curriculum. As a way to acclimate to the MSUCOM curriculum, you may access ACA’s </w:t>
      </w:r>
      <w:hyperlink r:id="rId26" w:history="1">
        <w:r w:rsidRPr="00C058EE">
          <w:rPr>
            <w:rFonts w:eastAsia="Times New Roman"/>
            <w:color w:val="1155CC"/>
            <w:u w:val="single"/>
            <w:lang w:val="en-US"/>
          </w:rPr>
          <w:t>On Target</w:t>
        </w:r>
      </w:hyperlink>
      <w:r w:rsidRPr="00C058EE">
        <w:rPr>
          <w:rFonts w:eastAsia="Times New Roman"/>
          <w:color w:val="000000"/>
          <w:lang w:val="en-US"/>
        </w:rPr>
        <w:t xml:space="preserve"> website for semester roadmaps, tools needed to be successful in the curriculum, and targeted resources for different learning situations. Each semester’s roadmap contains course expectations, tips, potential challenges, notes on longitudinal content and skills integration, and study guides. </w:t>
      </w:r>
    </w:p>
    <w:p w14:paraId="1D53E31F" w14:textId="77777777" w:rsidR="00C058EE" w:rsidRPr="00C058EE" w:rsidRDefault="00C058EE" w:rsidP="00C058EE">
      <w:pPr>
        <w:spacing w:before="200" w:after="120" w:line="240" w:lineRule="auto"/>
        <w:outlineLvl w:val="1"/>
        <w:rPr>
          <w:rFonts w:ascii="Times New Roman" w:eastAsia="Times New Roman" w:hAnsi="Times New Roman" w:cs="Times New Roman"/>
          <w:b/>
          <w:bCs/>
          <w:sz w:val="36"/>
          <w:szCs w:val="36"/>
          <w:lang w:val="en-US"/>
        </w:rPr>
      </w:pPr>
      <w:r w:rsidRPr="00C058EE">
        <w:rPr>
          <w:rFonts w:eastAsia="Times New Roman"/>
          <w:color w:val="000000"/>
          <w:sz w:val="26"/>
          <w:szCs w:val="26"/>
          <w:lang w:val="en-US"/>
        </w:rPr>
        <w:t>College or University Policies with Which Enrolled Students Must Be Familiar</w:t>
      </w:r>
    </w:p>
    <w:tbl>
      <w:tblPr>
        <w:tblW w:w="0" w:type="auto"/>
        <w:tblCellMar>
          <w:top w:w="15" w:type="dxa"/>
          <w:left w:w="15" w:type="dxa"/>
          <w:bottom w:w="15" w:type="dxa"/>
          <w:right w:w="15" w:type="dxa"/>
        </w:tblCellMar>
        <w:tblLook w:val="04A0" w:firstRow="1" w:lastRow="0" w:firstColumn="1" w:lastColumn="0" w:noHBand="0" w:noVBand="1"/>
      </w:tblPr>
      <w:tblGrid>
        <w:gridCol w:w="4123"/>
        <w:gridCol w:w="5217"/>
      </w:tblGrid>
      <w:tr w:rsidR="00C058EE" w:rsidRPr="00C058EE" w14:paraId="38926467" w14:textId="77777777" w:rsidTr="6C2B5081">
        <w:trPr>
          <w:trHeight w:val="420"/>
          <w:tblHeader/>
        </w:trPr>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363CE385" w14:textId="77777777" w:rsidR="00C058EE" w:rsidRPr="00C058EE" w:rsidRDefault="00C058EE" w:rsidP="00C058EE">
            <w:pPr>
              <w:spacing w:line="240" w:lineRule="auto"/>
              <w:jc w:val="center"/>
              <w:rPr>
                <w:rFonts w:ascii="Times New Roman" w:eastAsia="Times New Roman" w:hAnsi="Times New Roman" w:cs="Times New Roman"/>
                <w:b/>
                <w:bCs/>
                <w:sz w:val="24"/>
                <w:szCs w:val="24"/>
                <w:lang w:val="en-US"/>
              </w:rPr>
            </w:pPr>
            <w:r w:rsidRPr="00C058EE">
              <w:rPr>
                <w:rFonts w:eastAsia="Times New Roman"/>
                <w:b/>
                <w:bCs/>
                <w:color w:val="000000"/>
                <w:lang w:val="en-US"/>
              </w:rPr>
              <w:t>Policy</w:t>
            </w:r>
          </w:p>
        </w:tc>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58F13530" w14:textId="77777777" w:rsidR="00C058EE" w:rsidRPr="00C058EE" w:rsidRDefault="00C058EE" w:rsidP="00C058EE">
            <w:pPr>
              <w:spacing w:line="240" w:lineRule="auto"/>
              <w:jc w:val="center"/>
              <w:rPr>
                <w:rFonts w:ascii="Times New Roman" w:eastAsia="Times New Roman" w:hAnsi="Times New Roman" w:cs="Times New Roman"/>
                <w:b/>
                <w:bCs/>
                <w:sz w:val="24"/>
                <w:szCs w:val="24"/>
                <w:lang w:val="en-US"/>
              </w:rPr>
            </w:pPr>
            <w:r w:rsidRPr="00C058EE">
              <w:rPr>
                <w:rFonts w:eastAsia="Times New Roman"/>
                <w:b/>
                <w:bCs/>
                <w:color w:val="000000"/>
                <w:lang w:val="en-US"/>
              </w:rPr>
              <w:t>Location</w:t>
            </w:r>
          </w:p>
        </w:tc>
      </w:tr>
      <w:tr w:rsidR="00C058EE" w:rsidRPr="00C058EE" w14:paraId="15221248" w14:textId="77777777" w:rsidTr="6C2B5081">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322A7D2" w14:textId="77777777" w:rsidR="00C058EE" w:rsidRPr="00C058EE" w:rsidRDefault="00C058EE" w:rsidP="00C058EE">
            <w:pPr>
              <w:spacing w:line="240" w:lineRule="auto"/>
              <w:rPr>
                <w:rFonts w:ascii="Times New Roman" w:eastAsia="Times New Roman" w:hAnsi="Times New Roman" w:cs="Times New Roman"/>
                <w:sz w:val="24"/>
                <w:szCs w:val="24"/>
                <w:lang w:val="en-US"/>
              </w:rPr>
            </w:pPr>
            <w:r w:rsidRPr="00C058EE">
              <w:rPr>
                <w:rFonts w:eastAsia="Times New Roman"/>
                <w:color w:val="000000"/>
                <w:lang w:val="en-US"/>
              </w:rPr>
              <w:t>Artificial Intelligence (AI) Use</w:t>
            </w:r>
          </w:p>
        </w:tc>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38D0C6A" w14:textId="641E7BD0" w:rsidR="00C058EE" w:rsidRPr="00C058EE" w:rsidRDefault="1E701267" w:rsidP="6C2B5081">
            <w:pPr>
              <w:spacing w:line="240" w:lineRule="auto"/>
              <w:rPr>
                <w:lang w:val="en-US"/>
              </w:rPr>
            </w:pPr>
            <w:hyperlink r:id="rId27">
              <w:r w:rsidRPr="6C2B5081">
                <w:rPr>
                  <w:rStyle w:val="Hyperlink"/>
                  <w:lang w:val="en-US"/>
                </w:rPr>
                <w:t>Student Handbook - AI Policy</w:t>
              </w:r>
            </w:hyperlink>
          </w:p>
        </w:tc>
      </w:tr>
      <w:tr w:rsidR="00C058EE" w:rsidRPr="00C058EE" w14:paraId="1512DCEB" w14:textId="77777777" w:rsidTr="6C2B5081">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7240A7A" w14:textId="77777777" w:rsidR="00C058EE" w:rsidRPr="00C058EE" w:rsidRDefault="00C058EE" w:rsidP="00C058EE">
            <w:pPr>
              <w:spacing w:line="240" w:lineRule="auto"/>
              <w:rPr>
                <w:rFonts w:ascii="Times New Roman" w:eastAsia="Times New Roman" w:hAnsi="Times New Roman" w:cs="Times New Roman"/>
                <w:sz w:val="24"/>
                <w:szCs w:val="24"/>
                <w:lang w:val="en-US"/>
              </w:rPr>
            </w:pPr>
            <w:r w:rsidRPr="00C058EE">
              <w:rPr>
                <w:rFonts w:eastAsia="Times New Roman"/>
                <w:color w:val="000000"/>
                <w:lang w:val="en-US"/>
              </w:rPr>
              <w:t>Common Ground Professionalism Initiative</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CB2DE9D" w14:textId="77777777" w:rsidR="00C058EE" w:rsidRPr="00C058EE" w:rsidRDefault="00C058EE" w:rsidP="00C058EE">
            <w:pPr>
              <w:spacing w:line="240" w:lineRule="auto"/>
              <w:rPr>
                <w:rFonts w:ascii="Times New Roman" w:eastAsia="Times New Roman" w:hAnsi="Times New Roman" w:cs="Times New Roman"/>
                <w:sz w:val="24"/>
                <w:szCs w:val="24"/>
                <w:lang w:val="en-US"/>
              </w:rPr>
            </w:pPr>
            <w:hyperlink r:id="rId28" w:history="1">
              <w:r w:rsidRPr="00C058EE">
                <w:rPr>
                  <w:rFonts w:eastAsia="Times New Roman"/>
                  <w:color w:val="1155CC"/>
                  <w:u w:val="single"/>
                  <w:lang w:val="en-US"/>
                </w:rPr>
                <w:t>MSUCOM CGPI Site</w:t>
              </w:r>
            </w:hyperlink>
          </w:p>
        </w:tc>
      </w:tr>
      <w:tr w:rsidR="00C058EE" w:rsidRPr="00C058EE" w14:paraId="109BEC6E" w14:textId="77777777" w:rsidTr="6C2B5081">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FB1D979" w14:textId="77777777" w:rsidR="00C058EE" w:rsidRPr="00C058EE" w:rsidRDefault="00C058EE" w:rsidP="00C058EE">
            <w:pPr>
              <w:spacing w:line="240" w:lineRule="auto"/>
              <w:rPr>
                <w:rFonts w:ascii="Times New Roman" w:eastAsia="Times New Roman" w:hAnsi="Times New Roman" w:cs="Times New Roman"/>
                <w:sz w:val="24"/>
                <w:szCs w:val="24"/>
                <w:lang w:val="en-US"/>
              </w:rPr>
            </w:pPr>
            <w:r w:rsidRPr="00C058EE">
              <w:rPr>
                <w:rFonts w:eastAsia="Times New Roman"/>
                <w:color w:val="000000"/>
                <w:lang w:val="en-US"/>
              </w:rPr>
              <w:t>Computer-Based Testing</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4F0AFFA" w14:textId="77777777" w:rsidR="00C058EE" w:rsidRPr="00C058EE" w:rsidRDefault="00C058EE" w:rsidP="00C058EE">
            <w:pPr>
              <w:spacing w:line="240" w:lineRule="auto"/>
              <w:rPr>
                <w:rFonts w:ascii="Times New Roman" w:eastAsia="Times New Roman" w:hAnsi="Times New Roman" w:cs="Times New Roman"/>
                <w:sz w:val="24"/>
                <w:szCs w:val="24"/>
                <w:lang w:val="en-US"/>
              </w:rPr>
            </w:pPr>
            <w:hyperlink r:id="rId29" w:history="1">
              <w:r w:rsidRPr="00C058EE">
                <w:rPr>
                  <w:rFonts w:eastAsia="Times New Roman"/>
                  <w:color w:val="1155CC"/>
                  <w:u w:val="single"/>
                  <w:lang w:val="en-US"/>
                </w:rPr>
                <w:t>Student Handbook - CBT Policy</w:t>
              </w:r>
            </w:hyperlink>
          </w:p>
        </w:tc>
      </w:tr>
      <w:tr w:rsidR="00C058EE" w:rsidRPr="00C058EE" w14:paraId="05405DA1" w14:textId="77777777" w:rsidTr="6C2B5081">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8C9ECEF" w14:textId="77777777" w:rsidR="00C058EE" w:rsidRPr="00C058EE" w:rsidRDefault="00C058EE" w:rsidP="00C058EE">
            <w:pPr>
              <w:spacing w:line="240" w:lineRule="auto"/>
              <w:rPr>
                <w:rFonts w:ascii="Times New Roman" w:eastAsia="Times New Roman" w:hAnsi="Times New Roman" w:cs="Times New Roman"/>
                <w:sz w:val="24"/>
                <w:szCs w:val="24"/>
                <w:lang w:val="en-US"/>
              </w:rPr>
            </w:pPr>
            <w:r w:rsidRPr="00C058EE">
              <w:rPr>
                <w:rFonts w:eastAsia="Times New Roman"/>
                <w:color w:val="000000"/>
                <w:lang w:val="en-US"/>
              </w:rPr>
              <w:t>Disability &amp; Reasonable Accommodation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59376C7" w14:textId="77777777" w:rsidR="00C058EE" w:rsidRPr="00C058EE" w:rsidRDefault="00C058EE" w:rsidP="00C058EE">
            <w:pPr>
              <w:spacing w:line="240" w:lineRule="auto"/>
              <w:rPr>
                <w:rFonts w:ascii="Times New Roman" w:eastAsia="Times New Roman" w:hAnsi="Times New Roman" w:cs="Times New Roman"/>
                <w:sz w:val="24"/>
                <w:szCs w:val="24"/>
                <w:lang w:val="en-US"/>
              </w:rPr>
            </w:pPr>
            <w:hyperlink r:id="rId30" w:history="1">
              <w:r w:rsidRPr="00C058EE">
                <w:rPr>
                  <w:rFonts w:eastAsia="Times New Roman"/>
                  <w:color w:val="1155CC"/>
                  <w:u w:val="single"/>
                  <w:lang w:val="en-US"/>
                </w:rPr>
                <w:t>Student Handbook - Diversity and Inclusion</w:t>
              </w:r>
            </w:hyperlink>
          </w:p>
        </w:tc>
      </w:tr>
      <w:tr w:rsidR="00C058EE" w:rsidRPr="00C058EE" w14:paraId="274E65D3" w14:textId="77777777" w:rsidTr="6C2B5081">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15498D9" w14:textId="77777777" w:rsidR="00C058EE" w:rsidRPr="00C058EE" w:rsidRDefault="00C058EE" w:rsidP="00C058EE">
            <w:pPr>
              <w:spacing w:line="240" w:lineRule="auto"/>
              <w:rPr>
                <w:rFonts w:ascii="Times New Roman" w:eastAsia="Times New Roman" w:hAnsi="Times New Roman" w:cs="Times New Roman"/>
                <w:sz w:val="24"/>
                <w:szCs w:val="24"/>
                <w:lang w:val="en-US"/>
              </w:rPr>
            </w:pPr>
            <w:proofErr w:type="spellStart"/>
            <w:r w:rsidRPr="00C058EE">
              <w:rPr>
                <w:rFonts w:eastAsia="Times New Roman"/>
                <w:color w:val="000000"/>
                <w:lang w:val="en-US"/>
              </w:rPr>
              <w:t>iClicker</w:t>
            </w:r>
            <w:proofErr w:type="spellEnd"/>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5786883" w14:textId="77777777" w:rsidR="00C058EE" w:rsidRPr="00C058EE" w:rsidRDefault="00C058EE" w:rsidP="00C058EE">
            <w:pPr>
              <w:spacing w:line="240" w:lineRule="auto"/>
              <w:rPr>
                <w:rFonts w:ascii="Times New Roman" w:eastAsia="Times New Roman" w:hAnsi="Times New Roman" w:cs="Times New Roman"/>
                <w:sz w:val="24"/>
                <w:szCs w:val="24"/>
                <w:lang w:val="en-US"/>
              </w:rPr>
            </w:pPr>
            <w:hyperlink r:id="rId31" w:history="1">
              <w:r w:rsidRPr="00C058EE">
                <w:rPr>
                  <w:rFonts w:eastAsia="Times New Roman"/>
                  <w:color w:val="1155CC"/>
                  <w:u w:val="single"/>
                  <w:lang w:val="en-US"/>
                </w:rPr>
                <w:t>Student Handbook - Information Technology Resources</w:t>
              </w:r>
            </w:hyperlink>
          </w:p>
        </w:tc>
      </w:tr>
      <w:tr w:rsidR="00C058EE" w:rsidRPr="00C058EE" w14:paraId="416D1D9A" w14:textId="77777777" w:rsidTr="6C2B5081">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5A5096D" w14:textId="77777777" w:rsidR="00C058EE" w:rsidRPr="00C058EE" w:rsidRDefault="00C058EE" w:rsidP="00C058EE">
            <w:pPr>
              <w:spacing w:line="240" w:lineRule="auto"/>
              <w:rPr>
                <w:rFonts w:ascii="Times New Roman" w:eastAsia="Times New Roman" w:hAnsi="Times New Roman" w:cs="Times New Roman"/>
                <w:sz w:val="24"/>
                <w:szCs w:val="24"/>
                <w:lang w:val="en-US"/>
              </w:rPr>
            </w:pPr>
            <w:r w:rsidRPr="00C058EE">
              <w:rPr>
                <w:rFonts w:eastAsia="Times New Roman"/>
                <w:color w:val="000000"/>
                <w:lang w:val="en-US"/>
              </w:rPr>
              <w:t xml:space="preserve">Medical </w:t>
            </w:r>
            <w:proofErr w:type="gramStart"/>
            <w:r w:rsidRPr="00C058EE">
              <w:rPr>
                <w:rFonts w:eastAsia="Times New Roman"/>
                <w:color w:val="000000"/>
                <w:lang w:val="en-US"/>
              </w:rPr>
              <w:t>Students</w:t>
            </w:r>
            <w:proofErr w:type="gramEnd"/>
            <w:r w:rsidRPr="00C058EE">
              <w:rPr>
                <w:rFonts w:eastAsia="Times New Roman"/>
                <w:color w:val="000000"/>
                <w:lang w:val="en-US"/>
              </w:rPr>
              <w:t xml:space="preserve"> Rights and Responsibilities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7674FCC" w14:textId="77777777" w:rsidR="00C058EE" w:rsidRPr="00C058EE" w:rsidRDefault="00C058EE" w:rsidP="00C058EE">
            <w:pPr>
              <w:spacing w:line="240" w:lineRule="auto"/>
              <w:rPr>
                <w:rFonts w:ascii="Times New Roman" w:eastAsia="Times New Roman" w:hAnsi="Times New Roman" w:cs="Times New Roman"/>
                <w:sz w:val="24"/>
                <w:szCs w:val="24"/>
                <w:lang w:val="en-US"/>
              </w:rPr>
            </w:pPr>
            <w:hyperlink r:id="rId32" w:history="1">
              <w:r w:rsidRPr="00C058EE">
                <w:rPr>
                  <w:rFonts w:eastAsia="Times New Roman"/>
                  <w:color w:val="1155CC"/>
                  <w:u w:val="single"/>
                  <w:lang w:val="en-US"/>
                </w:rPr>
                <w:t>Office of Spartan Experiences Site</w:t>
              </w:r>
            </w:hyperlink>
          </w:p>
        </w:tc>
      </w:tr>
      <w:tr w:rsidR="00C058EE" w:rsidRPr="00C058EE" w14:paraId="08680AB3" w14:textId="77777777" w:rsidTr="6C2B5081">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2156448" w14:textId="77777777" w:rsidR="00C058EE" w:rsidRPr="00C058EE" w:rsidRDefault="00C058EE" w:rsidP="00C058EE">
            <w:pPr>
              <w:spacing w:line="240" w:lineRule="auto"/>
              <w:rPr>
                <w:rFonts w:ascii="Times New Roman" w:eastAsia="Times New Roman" w:hAnsi="Times New Roman" w:cs="Times New Roman"/>
                <w:sz w:val="24"/>
                <w:szCs w:val="24"/>
                <w:lang w:val="en-US"/>
              </w:rPr>
            </w:pPr>
            <w:r w:rsidRPr="00C058EE">
              <w:rPr>
                <w:rFonts w:eastAsia="Times New Roman"/>
                <w:color w:val="000000"/>
                <w:lang w:val="en-US"/>
              </w:rPr>
              <w:t>MSUCOM Academic Code of Professional Ethics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9B4CEA2" w14:textId="77777777" w:rsidR="00C058EE" w:rsidRPr="00C058EE" w:rsidRDefault="00C058EE" w:rsidP="00C058EE">
            <w:pPr>
              <w:spacing w:line="240" w:lineRule="auto"/>
              <w:rPr>
                <w:rFonts w:ascii="Times New Roman" w:eastAsia="Times New Roman" w:hAnsi="Times New Roman" w:cs="Times New Roman"/>
                <w:sz w:val="24"/>
                <w:szCs w:val="24"/>
                <w:lang w:val="en-US"/>
              </w:rPr>
            </w:pPr>
            <w:hyperlink r:id="rId33" w:history="1">
              <w:r w:rsidRPr="00C058EE">
                <w:rPr>
                  <w:rFonts w:eastAsia="Times New Roman"/>
                  <w:color w:val="1155CC"/>
                  <w:u w:val="single"/>
                  <w:lang w:val="en-US"/>
                </w:rPr>
                <w:t>Student Handbook - Academic Code of Professional Ethics</w:t>
              </w:r>
            </w:hyperlink>
          </w:p>
        </w:tc>
      </w:tr>
      <w:tr w:rsidR="00C058EE" w:rsidRPr="00C058EE" w14:paraId="4969FB32" w14:textId="77777777" w:rsidTr="6C2B5081">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A6F3372" w14:textId="77777777" w:rsidR="00C058EE" w:rsidRPr="00C058EE" w:rsidRDefault="00C058EE" w:rsidP="00C058EE">
            <w:pPr>
              <w:spacing w:line="240" w:lineRule="auto"/>
              <w:rPr>
                <w:rFonts w:ascii="Times New Roman" w:eastAsia="Times New Roman" w:hAnsi="Times New Roman" w:cs="Times New Roman"/>
                <w:sz w:val="24"/>
                <w:szCs w:val="24"/>
                <w:lang w:val="en-US"/>
              </w:rPr>
            </w:pPr>
            <w:r w:rsidRPr="00C058EE">
              <w:rPr>
                <w:rFonts w:eastAsia="Times New Roman"/>
                <w:color w:val="000000"/>
                <w:lang w:val="en-US"/>
              </w:rPr>
              <w:t>Osteopathic Clinical Training &amp; Student Safety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7155BA8" w14:textId="77777777" w:rsidR="00C058EE" w:rsidRPr="00C058EE" w:rsidRDefault="00C058EE" w:rsidP="00C058EE">
            <w:pPr>
              <w:spacing w:line="240" w:lineRule="auto"/>
              <w:rPr>
                <w:rFonts w:ascii="Times New Roman" w:eastAsia="Times New Roman" w:hAnsi="Times New Roman" w:cs="Times New Roman"/>
                <w:sz w:val="24"/>
                <w:szCs w:val="24"/>
                <w:lang w:val="en-US"/>
              </w:rPr>
            </w:pPr>
            <w:hyperlink r:id="rId34" w:history="1">
              <w:r w:rsidRPr="00C058EE">
                <w:rPr>
                  <w:rFonts w:eastAsia="Times New Roman"/>
                  <w:color w:val="1155CC"/>
                  <w:u w:val="single"/>
                  <w:lang w:val="en-US"/>
                </w:rPr>
                <w:t>Student Handbook - Osteopathic Clinical Training &amp; Student Safety</w:t>
              </w:r>
            </w:hyperlink>
          </w:p>
        </w:tc>
      </w:tr>
      <w:tr w:rsidR="00C058EE" w:rsidRPr="00C058EE" w14:paraId="0B0358C7" w14:textId="77777777" w:rsidTr="6C2B5081">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1D68BBA" w14:textId="77777777" w:rsidR="00C058EE" w:rsidRPr="00C058EE" w:rsidRDefault="00C058EE" w:rsidP="00C058EE">
            <w:pPr>
              <w:spacing w:line="240" w:lineRule="auto"/>
              <w:rPr>
                <w:rFonts w:ascii="Times New Roman" w:eastAsia="Times New Roman" w:hAnsi="Times New Roman" w:cs="Times New Roman"/>
                <w:sz w:val="24"/>
                <w:szCs w:val="24"/>
                <w:lang w:val="en-US"/>
              </w:rPr>
            </w:pPr>
            <w:r w:rsidRPr="00C058EE">
              <w:rPr>
                <w:rFonts w:eastAsia="Times New Roman"/>
                <w:color w:val="000000"/>
                <w:lang w:val="en-US"/>
              </w:rPr>
              <w:t>Preclerkship Attendance &amp; Absences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EBB1AE4" w14:textId="77777777" w:rsidR="00C058EE" w:rsidRPr="00C058EE" w:rsidRDefault="00C058EE" w:rsidP="00C058EE">
            <w:pPr>
              <w:spacing w:line="240" w:lineRule="auto"/>
              <w:rPr>
                <w:rFonts w:ascii="Times New Roman" w:eastAsia="Times New Roman" w:hAnsi="Times New Roman" w:cs="Times New Roman"/>
                <w:sz w:val="24"/>
                <w:szCs w:val="24"/>
                <w:lang w:val="en-US"/>
              </w:rPr>
            </w:pPr>
            <w:hyperlink r:id="rId35" w:history="1">
              <w:r w:rsidRPr="00C058EE">
                <w:rPr>
                  <w:rFonts w:eastAsia="Times New Roman"/>
                  <w:color w:val="1155CC"/>
                  <w:u w:val="single"/>
                  <w:lang w:val="en-US"/>
                </w:rPr>
                <w:t>Student Handbook - Attendance &amp; Absences</w:t>
              </w:r>
            </w:hyperlink>
          </w:p>
        </w:tc>
      </w:tr>
      <w:tr w:rsidR="00C058EE" w:rsidRPr="00C058EE" w14:paraId="2F652079" w14:textId="77777777" w:rsidTr="6C2B5081">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A717A66" w14:textId="77777777" w:rsidR="00C058EE" w:rsidRPr="00C058EE" w:rsidRDefault="00C058EE" w:rsidP="00C058EE">
            <w:pPr>
              <w:spacing w:line="240" w:lineRule="auto"/>
              <w:rPr>
                <w:rFonts w:ascii="Times New Roman" w:eastAsia="Times New Roman" w:hAnsi="Times New Roman" w:cs="Times New Roman"/>
                <w:sz w:val="24"/>
                <w:szCs w:val="24"/>
                <w:lang w:val="en-US"/>
              </w:rPr>
            </w:pPr>
            <w:r w:rsidRPr="00C058EE">
              <w:rPr>
                <w:rFonts w:eastAsia="Times New Roman"/>
                <w:color w:val="000000"/>
                <w:lang w:val="en-US"/>
              </w:rPr>
              <w:t>Pregnancy and Pregnancy-Related Conditions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E716610" w14:textId="77777777" w:rsidR="00C058EE" w:rsidRPr="00C058EE" w:rsidRDefault="00C058EE" w:rsidP="00C058EE">
            <w:pPr>
              <w:spacing w:line="240" w:lineRule="auto"/>
              <w:rPr>
                <w:rFonts w:ascii="Times New Roman" w:eastAsia="Times New Roman" w:hAnsi="Times New Roman" w:cs="Times New Roman"/>
                <w:sz w:val="24"/>
                <w:szCs w:val="24"/>
                <w:lang w:val="en-US"/>
              </w:rPr>
            </w:pPr>
            <w:hyperlink r:id="rId36" w:history="1">
              <w:r w:rsidRPr="00C058EE">
                <w:rPr>
                  <w:rFonts w:eastAsia="Times New Roman"/>
                  <w:color w:val="1155CC"/>
                  <w:u w:val="single"/>
                  <w:lang w:val="en-US"/>
                </w:rPr>
                <w:t>Pregnancy and Parenting Information | Office for Civil Rights and Title IX</w:t>
              </w:r>
            </w:hyperlink>
          </w:p>
        </w:tc>
      </w:tr>
      <w:tr w:rsidR="00C058EE" w:rsidRPr="00C058EE" w14:paraId="77B64D97" w14:textId="77777777" w:rsidTr="6C2B5081">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59B7F53" w14:textId="77777777" w:rsidR="00C058EE" w:rsidRPr="00C058EE" w:rsidRDefault="00C058EE" w:rsidP="00C058EE">
            <w:pPr>
              <w:spacing w:line="240" w:lineRule="auto"/>
              <w:rPr>
                <w:rFonts w:ascii="Times New Roman" w:eastAsia="Times New Roman" w:hAnsi="Times New Roman" w:cs="Times New Roman"/>
                <w:sz w:val="24"/>
                <w:szCs w:val="24"/>
                <w:lang w:val="en-US"/>
              </w:rPr>
            </w:pPr>
            <w:r w:rsidRPr="00C058EE">
              <w:rPr>
                <w:rFonts w:eastAsia="Times New Roman"/>
                <w:color w:val="000000"/>
                <w:lang w:val="en-US"/>
              </w:rPr>
              <w:t>Relationship Violence &amp; Sexual Misconduct &amp; Title IX</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97063ED" w14:textId="77777777" w:rsidR="00C058EE" w:rsidRPr="00C058EE" w:rsidRDefault="00C058EE" w:rsidP="00C058EE">
            <w:pPr>
              <w:spacing w:line="240" w:lineRule="auto"/>
              <w:rPr>
                <w:rFonts w:ascii="Times New Roman" w:eastAsia="Times New Roman" w:hAnsi="Times New Roman" w:cs="Times New Roman"/>
                <w:sz w:val="24"/>
                <w:szCs w:val="24"/>
                <w:lang w:val="en-US"/>
              </w:rPr>
            </w:pPr>
            <w:hyperlink r:id="rId37" w:history="1">
              <w:r w:rsidRPr="00C058EE">
                <w:rPr>
                  <w:rFonts w:eastAsia="Times New Roman"/>
                  <w:color w:val="1155CC"/>
                  <w:u w:val="single"/>
                  <w:lang w:val="en-US"/>
                </w:rPr>
                <w:t>Office for Civil Rights &amp; Title IX Education &amp; Compliance Site</w:t>
              </w:r>
            </w:hyperlink>
          </w:p>
        </w:tc>
      </w:tr>
      <w:tr w:rsidR="00C058EE" w:rsidRPr="00C058EE" w14:paraId="1DB1B06B" w14:textId="77777777" w:rsidTr="6C2B5081">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7CB9989" w14:textId="77777777" w:rsidR="00C058EE" w:rsidRPr="00C058EE" w:rsidRDefault="00C058EE" w:rsidP="00C058EE">
            <w:pPr>
              <w:spacing w:line="240" w:lineRule="auto"/>
              <w:rPr>
                <w:rFonts w:ascii="Times New Roman" w:eastAsia="Times New Roman" w:hAnsi="Times New Roman" w:cs="Times New Roman"/>
                <w:sz w:val="24"/>
                <w:szCs w:val="24"/>
                <w:lang w:val="en-US"/>
              </w:rPr>
            </w:pPr>
            <w:r w:rsidRPr="00C058EE">
              <w:rPr>
                <w:rFonts w:eastAsia="Times New Roman"/>
                <w:color w:val="000000"/>
                <w:lang w:val="en-US"/>
              </w:rPr>
              <w:t>Religious Observance Policy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8CDE407" w14:textId="77777777" w:rsidR="00C058EE" w:rsidRPr="00C058EE" w:rsidRDefault="00C058EE" w:rsidP="00C058EE">
            <w:pPr>
              <w:spacing w:line="240" w:lineRule="auto"/>
              <w:rPr>
                <w:rFonts w:ascii="Times New Roman" w:eastAsia="Times New Roman" w:hAnsi="Times New Roman" w:cs="Times New Roman"/>
                <w:sz w:val="24"/>
                <w:szCs w:val="24"/>
                <w:lang w:val="en-US"/>
              </w:rPr>
            </w:pPr>
            <w:hyperlink r:id="rId38" w:history="1">
              <w:r w:rsidRPr="00C058EE">
                <w:rPr>
                  <w:rFonts w:eastAsia="Times New Roman"/>
                  <w:color w:val="1155CC"/>
                  <w:u w:val="single"/>
                  <w:lang w:val="en-US"/>
                </w:rPr>
                <w:t>Office of the Registrar Site</w:t>
              </w:r>
            </w:hyperlink>
          </w:p>
        </w:tc>
      </w:tr>
      <w:tr w:rsidR="00C058EE" w:rsidRPr="00C058EE" w14:paraId="4462C48C" w14:textId="77777777" w:rsidTr="6C2B5081">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4C9C479" w14:textId="77777777" w:rsidR="00C058EE" w:rsidRPr="00C058EE" w:rsidRDefault="00C058EE" w:rsidP="00C058EE">
            <w:pPr>
              <w:spacing w:line="240" w:lineRule="auto"/>
              <w:rPr>
                <w:rFonts w:ascii="Times New Roman" w:eastAsia="Times New Roman" w:hAnsi="Times New Roman" w:cs="Times New Roman"/>
                <w:sz w:val="24"/>
                <w:szCs w:val="24"/>
                <w:lang w:val="en-US"/>
              </w:rPr>
            </w:pPr>
            <w:r w:rsidRPr="00C058EE">
              <w:rPr>
                <w:rFonts w:eastAsia="Times New Roman"/>
                <w:color w:val="000000"/>
                <w:lang w:val="en-US"/>
              </w:rPr>
              <w:lastRenderedPageBreak/>
              <w:t>Remediation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B833A5D" w14:textId="77777777" w:rsidR="00C058EE" w:rsidRPr="00C058EE" w:rsidRDefault="00C058EE" w:rsidP="00C058EE">
            <w:pPr>
              <w:spacing w:line="240" w:lineRule="auto"/>
              <w:rPr>
                <w:rFonts w:ascii="Times New Roman" w:eastAsia="Times New Roman" w:hAnsi="Times New Roman" w:cs="Times New Roman"/>
                <w:sz w:val="24"/>
                <w:szCs w:val="24"/>
                <w:lang w:val="en-US"/>
              </w:rPr>
            </w:pPr>
            <w:hyperlink r:id="rId39" w:history="1">
              <w:r w:rsidRPr="00C058EE">
                <w:rPr>
                  <w:rFonts w:eastAsia="Times New Roman"/>
                  <w:color w:val="1155CC"/>
                  <w:u w:val="single"/>
                  <w:lang w:val="en-US"/>
                </w:rPr>
                <w:t>Student Handbook - Remediation</w:t>
              </w:r>
            </w:hyperlink>
          </w:p>
        </w:tc>
      </w:tr>
      <w:tr w:rsidR="00C058EE" w:rsidRPr="00C058EE" w14:paraId="74C00745" w14:textId="77777777" w:rsidTr="6C2B5081">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C1B02A2" w14:textId="77777777" w:rsidR="00C058EE" w:rsidRPr="00C058EE" w:rsidRDefault="00C058EE" w:rsidP="00C058EE">
            <w:pPr>
              <w:spacing w:line="240" w:lineRule="auto"/>
              <w:rPr>
                <w:rFonts w:ascii="Times New Roman" w:eastAsia="Times New Roman" w:hAnsi="Times New Roman" w:cs="Times New Roman"/>
                <w:sz w:val="24"/>
                <w:szCs w:val="24"/>
                <w:lang w:val="en-US"/>
              </w:rPr>
            </w:pPr>
            <w:r w:rsidRPr="00C058EE">
              <w:rPr>
                <w:rFonts w:eastAsia="Times New Roman"/>
                <w:color w:val="000000"/>
                <w:lang w:val="en-US"/>
              </w:rPr>
              <w:t>Student Handbook</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340B72C" w14:textId="77777777" w:rsidR="00C058EE" w:rsidRPr="00C058EE" w:rsidRDefault="00C058EE" w:rsidP="00C058EE">
            <w:pPr>
              <w:spacing w:line="240" w:lineRule="auto"/>
              <w:rPr>
                <w:rFonts w:ascii="Times New Roman" w:eastAsia="Times New Roman" w:hAnsi="Times New Roman" w:cs="Times New Roman"/>
                <w:sz w:val="24"/>
                <w:szCs w:val="24"/>
                <w:lang w:val="en-US"/>
              </w:rPr>
            </w:pPr>
            <w:hyperlink r:id="rId40" w:history="1">
              <w:r w:rsidRPr="00C058EE">
                <w:rPr>
                  <w:rFonts w:eastAsia="Times New Roman"/>
                  <w:color w:val="1155CC"/>
                  <w:u w:val="single"/>
                  <w:lang w:val="en-US"/>
                </w:rPr>
                <w:t>Student Handbook</w:t>
              </w:r>
            </w:hyperlink>
          </w:p>
        </w:tc>
      </w:tr>
    </w:tbl>
    <w:p w14:paraId="75849A47" w14:textId="77777777" w:rsidR="00A73793" w:rsidRDefault="008A2A88">
      <w:pPr>
        <w:pStyle w:val="Heading2"/>
      </w:pPr>
      <w:bookmarkStart w:id="17" w:name="_Toc214359396"/>
      <w:r>
        <w:t>Student Feedback</w:t>
      </w:r>
      <w:bookmarkEnd w:id="17"/>
    </w:p>
    <w:p w14:paraId="7B1F84D5" w14:textId="31DAA3A1" w:rsidR="00A73793" w:rsidRDefault="307D8512">
      <w:r w:rsidRPr="68CFCC17">
        <w:rPr>
          <w:lang w:val="en-US"/>
        </w:rPr>
        <w:t>MSUCOM values student feedback, using this to model practice-based learning and improvement</w:t>
      </w:r>
      <w:r w:rsidR="450B5CF6" w:rsidRPr="68CFCC17">
        <w:rPr>
          <w:lang w:val="en-US"/>
        </w:rPr>
        <w:t>,</w:t>
      </w:r>
      <w:r w:rsidRPr="68CFCC17">
        <w:rPr>
          <w:lang w:val="en-US"/>
        </w:rPr>
        <w:t xml:space="preserve"> and to promote continuous quality improvement of learning experiences.</w:t>
      </w:r>
    </w:p>
    <w:p w14:paraId="0337E714" w14:textId="77777777" w:rsidR="00A73793" w:rsidRDefault="00A73793"/>
    <w:tbl>
      <w:tblPr>
        <w:tblStyle w:val="aff7"/>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725"/>
        <w:gridCol w:w="7665"/>
      </w:tblGrid>
      <w:tr w:rsidR="00A73793" w14:paraId="08D5D6AF" w14:textId="77777777" w:rsidTr="00321861">
        <w:trPr>
          <w:trHeight w:val="420"/>
          <w:tblHeader/>
        </w:trPr>
        <w:tc>
          <w:tcPr>
            <w:tcW w:w="172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2A89BF2" w14:textId="77777777" w:rsidR="00A73793" w:rsidRDefault="008A2A88">
            <w:pPr>
              <w:widowControl w:val="0"/>
              <w:spacing w:line="240" w:lineRule="auto"/>
              <w:rPr>
                <w:b/>
              </w:rPr>
            </w:pPr>
            <w:r>
              <w:rPr>
                <w:b/>
              </w:rPr>
              <w:t>Route</w:t>
            </w:r>
          </w:p>
        </w:tc>
        <w:tc>
          <w:tcPr>
            <w:tcW w:w="766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97356CD" w14:textId="77777777" w:rsidR="00A73793" w:rsidRDefault="008A2A88">
            <w:pPr>
              <w:widowControl w:val="0"/>
              <w:spacing w:line="240" w:lineRule="auto"/>
              <w:rPr>
                <w:b/>
              </w:rPr>
            </w:pPr>
            <w:r>
              <w:rPr>
                <w:b/>
              </w:rPr>
              <w:t>Description</w:t>
            </w:r>
          </w:p>
        </w:tc>
      </w:tr>
      <w:tr w:rsidR="00A73793" w14:paraId="175F6E67" w14:textId="77777777" w:rsidTr="00321861">
        <w:tc>
          <w:tcPr>
            <w:tcW w:w="1725" w:type="dxa"/>
            <w:tcBorders>
              <w:top w:val="single" w:sz="6" w:space="0" w:color="18453B"/>
              <w:left w:val="single" w:sz="6" w:space="0" w:color="18453B"/>
              <w:bottom w:val="single" w:sz="6" w:space="0" w:color="18453B"/>
              <w:right w:val="single" w:sz="6" w:space="0" w:color="18453B"/>
            </w:tcBorders>
          </w:tcPr>
          <w:p w14:paraId="0E99B3BF" w14:textId="77777777" w:rsidR="00A73793" w:rsidRDefault="008A2A88">
            <w:pPr>
              <w:widowControl w:val="0"/>
              <w:spacing w:line="240" w:lineRule="auto"/>
            </w:pPr>
            <w:r>
              <w:t>Informal</w:t>
            </w:r>
          </w:p>
        </w:tc>
        <w:tc>
          <w:tcPr>
            <w:tcW w:w="7665" w:type="dxa"/>
            <w:tcBorders>
              <w:top w:val="single" w:sz="6" w:space="0" w:color="18453B"/>
              <w:left w:val="single" w:sz="6" w:space="0" w:color="18453B"/>
              <w:bottom w:val="single" w:sz="6" w:space="0" w:color="18453B"/>
              <w:right w:val="single" w:sz="6" w:space="0" w:color="18453B"/>
            </w:tcBorders>
          </w:tcPr>
          <w:p w14:paraId="39915465" w14:textId="77777777" w:rsidR="00A73793" w:rsidRDefault="008A2A88">
            <w:r>
              <w:t>We invite you to respectfully provide constructive suggestions to Course Directors, Contributing Faculty, or Curriculum Assistants at any time.</w:t>
            </w:r>
          </w:p>
        </w:tc>
      </w:tr>
      <w:tr w:rsidR="00A73793" w14:paraId="72F75E6E" w14:textId="77777777" w:rsidTr="00321861">
        <w:tc>
          <w:tcPr>
            <w:tcW w:w="1725" w:type="dxa"/>
            <w:tcBorders>
              <w:top w:val="single" w:sz="6" w:space="0" w:color="18453B"/>
              <w:left w:val="single" w:sz="6" w:space="0" w:color="18453B"/>
              <w:bottom w:val="single" w:sz="6" w:space="0" w:color="18453B"/>
              <w:right w:val="single" w:sz="6" w:space="0" w:color="18453B"/>
            </w:tcBorders>
          </w:tcPr>
          <w:p w14:paraId="431B1260" w14:textId="77777777" w:rsidR="00A73793" w:rsidRDefault="008A2A88">
            <w:r>
              <w:t>Formal</w:t>
            </w:r>
          </w:p>
        </w:tc>
        <w:tc>
          <w:tcPr>
            <w:tcW w:w="7665" w:type="dxa"/>
            <w:tcBorders>
              <w:top w:val="single" w:sz="6" w:space="0" w:color="18453B"/>
              <w:left w:val="single" w:sz="6" w:space="0" w:color="18453B"/>
              <w:bottom w:val="single" w:sz="6" w:space="0" w:color="18453B"/>
              <w:right w:val="single" w:sz="6" w:space="0" w:color="18453B"/>
            </w:tcBorders>
          </w:tcPr>
          <w:p w14:paraId="009CC61E" w14:textId="77777777" w:rsidR="00A73793" w:rsidRDefault="307D8512">
            <w:r w:rsidRPr="10CBDB84">
              <w:rPr>
                <w:lang w:val="en-US"/>
              </w:rPr>
              <w:t>MSUCOM will deploy brief surveys through Medtrics to gain feedback on the Course, Course Directors and Contributing Faculty.</w:t>
            </w:r>
          </w:p>
          <w:p w14:paraId="19692D31" w14:textId="77777777" w:rsidR="00A73793" w:rsidRDefault="008A2A88">
            <w:r>
              <w:t xml:space="preserve">Additionally, MSU sends an optional Student Perceptions of Learning Survey (SPLS) to enrolled students at the conclusion of each course to gain feedback on the course and Course Directors. </w:t>
            </w:r>
          </w:p>
        </w:tc>
      </w:tr>
    </w:tbl>
    <w:p w14:paraId="16EE9F0E" w14:textId="77777777" w:rsidR="00A73793" w:rsidRDefault="008A2A88">
      <w:pPr>
        <w:pStyle w:val="Heading2"/>
      </w:pPr>
      <w:bookmarkStart w:id="18" w:name="_Toc214359397"/>
      <w:r>
        <w:t>Course Schedule and Changes to Schedule or Requirements</w:t>
      </w:r>
      <w:bookmarkEnd w:id="18"/>
    </w:p>
    <w:p w14:paraId="5B58AC55" w14:textId="05E941C7" w:rsidR="00A73793" w:rsidRDefault="307D8512" w:rsidP="10CBDB84">
      <w:pPr>
        <w:sectPr w:rsidR="00A73793">
          <w:headerReference w:type="default" r:id="rId41"/>
          <w:footerReference w:type="default" r:id="rId42"/>
          <w:headerReference w:type="first" r:id="rId43"/>
          <w:pgSz w:w="12240" w:h="15840"/>
          <w:pgMar w:top="1440" w:right="1440" w:bottom="1440" w:left="1440" w:header="720" w:footer="720" w:gutter="0"/>
          <w:pgNumType w:start="1"/>
          <w:cols w:space="720"/>
          <w:titlePg/>
        </w:sectPr>
      </w:pPr>
      <w:r w:rsidRPr="10CBDB84">
        <w:rPr>
          <w:lang w:val="en-US"/>
        </w:rPr>
        <w:t xml:space="preserve">Due to external circumstances (e.g., weather/maintenance closures, clinical obligations, student cohort needs, etc.), course requirements published in the course syllabus and/or course schedule may be subject to change. Timely communication regarding changes will be provided to enrolled students via the course </w:t>
      </w:r>
      <w:hyperlink r:id="rId44">
        <w:r w:rsidRPr="10CBDB84">
          <w:rPr>
            <w:color w:val="1155CC"/>
            <w:u w:val="single"/>
            <w:lang w:val="en-US"/>
          </w:rPr>
          <w:t>D2L</w:t>
        </w:r>
      </w:hyperlink>
      <w:r w:rsidRPr="10CBDB84">
        <w:rPr>
          <w:lang w:val="en-US"/>
        </w:rPr>
        <w:t xml:space="preserve"> site, </w:t>
      </w:r>
      <w:hyperlink r:id="rId45">
        <w:r w:rsidRPr="10CBDB84">
          <w:rPr>
            <w:color w:val="1155CC"/>
            <w:u w:val="single"/>
            <w:lang w:val="en-US"/>
          </w:rPr>
          <w:t>Google Calendar</w:t>
        </w:r>
      </w:hyperlink>
      <w:r w:rsidRPr="10CBDB84">
        <w:rPr>
          <w:lang w:val="en-US"/>
        </w:rPr>
        <w:t xml:space="preserve">, and/or </w:t>
      </w:r>
      <w:hyperlink r:id="rId46">
        <w:r w:rsidRPr="10CBDB84">
          <w:rPr>
            <w:color w:val="1155CC"/>
            <w:u w:val="single"/>
            <w:lang w:val="en-US"/>
          </w:rPr>
          <w:t>MSU email</w:t>
        </w:r>
      </w:hyperlink>
      <w:r w:rsidRPr="10CBDB84">
        <w:rPr>
          <w:lang w:val="en-US"/>
        </w:rPr>
        <w:t xml:space="preserve">. Contact </w:t>
      </w:r>
      <w:r w:rsidR="08EA2F19" w:rsidRPr="10CBDB84">
        <w:rPr>
          <w:color w:val="000000" w:themeColor="text1"/>
        </w:rPr>
        <w:t>course coordinators</w:t>
      </w:r>
      <w:r w:rsidRPr="10CBDB84">
        <w:rPr>
          <w:lang w:val="en-US"/>
        </w:rPr>
        <w:t xml:space="preserve"> with questions. Any changes made will be considerate of the </w:t>
      </w:r>
      <w:hyperlink r:id="rId47">
        <w:r w:rsidRPr="10CBDB84">
          <w:rPr>
            <w:color w:val="1155CC"/>
            <w:u w:val="single"/>
            <w:lang w:val="en-US"/>
          </w:rPr>
          <w:t>MSU Code of Teaching Responsibility</w:t>
        </w:r>
      </w:hyperlink>
      <w:r w:rsidRPr="10CBDB84">
        <w:rPr>
          <w:lang w:val="en-US"/>
        </w:rPr>
        <w:t xml:space="preserve"> and the </w:t>
      </w:r>
      <w:hyperlink r:id="rId48">
        <w:r w:rsidRPr="10CBDB84">
          <w:rPr>
            <w:color w:val="1155CC"/>
            <w:u w:val="single"/>
            <w:lang w:val="en-US"/>
          </w:rPr>
          <w:t>Medical Students Rights and Responsibilities</w:t>
        </w:r>
      </w:hyperlink>
      <w:r w:rsidRPr="10CBDB84">
        <w:rPr>
          <w:lang w:val="en-US"/>
        </w:rPr>
        <w:t>.</w:t>
      </w:r>
    </w:p>
    <w:p w14:paraId="73D82752" w14:textId="77777777" w:rsidR="00A73793" w:rsidRDefault="008A2A88">
      <w:pPr>
        <w:pStyle w:val="Heading1"/>
        <w:jc w:val="center"/>
        <w:rPr>
          <w:shd w:val="clear" w:color="auto" w:fill="FFF2CC"/>
        </w:rPr>
      </w:pPr>
      <w:bookmarkStart w:id="20" w:name="_Toc214359398"/>
      <w:r>
        <w:lastRenderedPageBreak/>
        <w:t>Addendum: Course Schedule</w:t>
      </w:r>
      <w:bookmarkEnd w:id="20"/>
    </w:p>
    <w:p w14:paraId="46696AF3" w14:textId="146B395F" w:rsidR="00A73793" w:rsidRDefault="008A2A88">
      <w:pPr>
        <w:jc w:val="center"/>
        <w:rPr>
          <w:highlight w:val="yellow"/>
        </w:rPr>
      </w:pPr>
      <w:r>
        <w:t xml:space="preserve">Updated last: </w:t>
      </w:r>
      <w:r w:rsidR="007E2C33">
        <w:rPr>
          <w:highlight w:val="yellow"/>
        </w:rPr>
        <w:t>10/28/25</w:t>
      </w:r>
    </w:p>
    <w:tbl>
      <w:tblPr>
        <w:tblStyle w:val="aff8"/>
        <w:tblW w:w="15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60"/>
        <w:gridCol w:w="2025"/>
        <w:gridCol w:w="4125"/>
        <w:gridCol w:w="2295"/>
        <w:gridCol w:w="1290"/>
        <w:gridCol w:w="2505"/>
        <w:gridCol w:w="1620"/>
      </w:tblGrid>
      <w:tr w:rsidR="00A73793" w14:paraId="64132357" w14:textId="77777777" w:rsidTr="00321861">
        <w:trPr>
          <w:tblHeader/>
        </w:trPr>
        <w:tc>
          <w:tcPr>
            <w:tcW w:w="12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538D759" w14:textId="77777777" w:rsidR="00A73793" w:rsidRDefault="008A2A88">
            <w:pPr>
              <w:widowControl w:val="0"/>
              <w:spacing w:line="240" w:lineRule="auto"/>
              <w:rPr>
                <w:b/>
                <w:sz w:val="20"/>
                <w:szCs w:val="20"/>
              </w:rPr>
            </w:pPr>
            <w:r>
              <w:rPr>
                <w:b/>
                <w:sz w:val="20"/>
                <w:szCs w:val="20"/>
              </w:rPr>
              <w:t>Date</w:t>
            </w:r>
          </w:p>
        </w:tc>
        <w:tc>
          <w:tcPr>
            <w:tcW w:w="202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0AA60D4" w14:textId="77777777" w:rsidR="00A73793" w:rsidRDefault="008A2A88">
            <w:pPr>
              <w:widowControl w:val="0"/>
              <w:spacing w:line="240" w:lineRule="auto"/>
              <w:rPr>
                <w:b/>
                <w:sz w:val="20"/>
                <w:szCs w:val="20"/>
              </w:rPr>
            </w:pPr>
            <w:r>
              <w:rPr>
                <w:b/>
                <w:sz w:val="20"/>
                <w:szCs w:val="20"/>
              </w:rPr>
              <w:t>Time</w:t>
            </w:r>
          </w:p>
        </w:tc>
        <w:tc>
          <w:tcPr>
            <w:tcW w:w="412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3516348" w14:textId="77777777" w:rsidR="00A73793" w:rsidRDefault="008A2A88">
            <w:pPr>
              <w:widowControl w:val="0"/>
              <w:spacing w:line="240" w:lineRule="auto"/>
              <w:rPr>
                <w:b/>
                <w:sz w:val="20"/>
                <w:szCs w:val="20"/>
              </w:rPr>
            </w:pPr>
            <w:r>
              <w:rPr>
                <w:b/>
                <w:sz w:val="20"/>
                <w:szCs w:val="20"/>
              </w:rPr>
              <w:t>Topic/Title</w:t>
            </w:r>
          </w:p>
        </w:tc>
        <w:tc>
          <w:tcPr>
            <w:tcW w:w="229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45A98D4" w14:textId="77777777" w:rsidR="00A73793" w:rsidRDefault="008A2A88">
            <w:pPr>
              <w:widowControl w:val="0"/>
              <w:spacing w:line="240" w:lineRule="auto"/>
              <w:rPr>
                <w:b/>
                <w:sz w:val="20"/>
                <w:szCs w:val="20"/>
              </w:rPr>
            </w:pPr>
            <w:r>
              <w:rPr>
                <w:b/>
                <w:sz w:val="20"/>
                <w:szCs w:val="20"/>
              </w:rPr>
              <w:t>Theme [</w:t>
            </w:r>
            <w:hyperlink r:id="rId49">
              <w:r>
                <w:rPr>
                  <w:b/>
                  <w:color w:val="1155CC"/>
                  <w:sz w:val="20"/>
                  <w:szCs w:val="20"/>
                  <w:u w:val="single"/>
                </w:rPr>
                <w:t>options</w:t>
              </w:r>
            </w:hyperlink>
            <w:r>
              <w:rPr>
                <w:b/>
                <w:sz w:val="20"/>
                <w:szCs w:val="20"/>
              </w:rPr>
              <w:t>]</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2A5A990" w14:textId="77777777" w:rsidR="00A73793" w:rsidRDefault="008A2A88">
            <w:pPr>
              <w:widowControl w:val="0"/>
              <w:spacing w:line="240" w:lineRule="auto"/>
              <w:rPr>
                <w:b/>
                <w:sz w:val="20"/>
                <w:szCs w:val="20"/>
              </w:rPr>
            </w:pPr>
            <w:r>
              <w:rPr>
                <w:b/>
                <w:sz w:val="20"/>
                <w:szCs w:val="20"/>
              </w:rPr>
              <w:t>Faculty</w:t>
            </w:r>
          </w:p>
        </w:tc>
        <w:tc>
          <w:tcPr>
            <w:tcW w:w="250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866BF68" w14:textId="77777777" w:rsidR="00A73793" w:rsidRDefault="008A2A88">
            <w:pPr>
              <w:widowControl w:val="0"/>
              <w:spacing w:line="240" w:lineRule="auto"/>
              <w:rPr>
                <w:b/>
                <w:sz w:val="20"/>
                <w:szCs w:val="20"/>
              </w:rPr>
            </w:pPr>
            <w:r>
              <w:rPr>
                <w:b/>
                <w:sz w:val="20"/>
                <w:szCs w:val="20"/>
              </w:rPr>
              <w:t>Event Type &amp; Origin [</w:t>
            </w:r>
            <w:hyperlink r:id="rId50">
              <w:r>
                <w:rPr>
                  <w:b/>
                  <w:color w:val="1155CC"/>
                  <w:sz w:val="20"/>
                  <w:szCs w:val="20"/>
                  <w:u w:val="single"/>
                </w:rPr>
                <w:t>options</w:t>
              </w:r>
            </w:hyperlink>
            <w:r>
              <w:rPr>
                <w:b/>
                <w:sz w:val="20"/>
                <w:szCs w:val="20"/>
              </w:rPr>
              <w:t>]</w:t>
            </w:r>
          </w:p>
        </w:tc>
        <w:tc>
          <w:tcPr>
            <w:tcW w:w="162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8C9E2EB" w14:textId="77777777" w:rsidR="00A73793" w:rsidRDefault="008A2A88">
            <w:pPr>
              <w:widowControl w:val="0"/>
              <w:spacing w:line="240" w:lineRule="auto"/>
              <w:rPr>
                <w:b/>
                <w:sz w:val="20"/>
                <w:szCs w:val="20"/>
              </w:rPr>
            </w:pPr>
            <w:r>
              <w:rPr>
                <w:b/>
                <w:sz w:val="20"/>
                <w:szCs w:val="20"/>
              </w:rPr>
              <w:t>Notes</w:t>
            </w:r>
          </w:p>
        </w:tc>
      </w:tr>
      <w:tr w:rsidR="00A73793" w14:paraId="1C3A409E" w14:textId="77777777" w:rsidTr="00321861">
        <w:tc>
          <w:tcPr>
            <w:tcW w:w="126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76E90F2A" w14:textId="7BBBE92C" w:rsidR="00A73793" w:rsidRPr="006708FB" w:rsidRDefault="008A2A88">
            <w:pPr>
              <w:widowControl w:val="0"/>
              <w:spacing w:line="240" w:lineRule="auto"/>
              <w:rPr>
                <w:sz w:val="20"/>
                <w:szCs w:val="20"/>
              </w:rPr>
            </w:pPr>
            <w:r w:rsidRPr="006708FB">
              <w:rPr>
                <w:sz w:val="20"/>
                <w:szCs w:val="20"/>
              </w:rPr>
              <w:t>1</w:t>
            </w:r>
            <w:r w:rsidR="00BB56AB" w:rsidRPr="006708FB">
              <w:rPr>
                <w:sz w:val="20"/>
                <w:szCs w:val="20"/>
              </w:rPr>
              <w:t>/2</w:t>
            </w:r>
            <w:r w:rsidR="006708FB" w:rsidRPr="006708FB">
              <w:rPr>
                <w:sz w:val="20"/>
                <w:szCs w:val="20"/>
              </w:rPr>
              <w:t>6</w:t>
            </w:r>
            <w:r w:rsidR="00BB56AB" w:rsidRPr="006708FB">
              <w:rPr>
                <w:sz w:val="20"/>
                <w:szCs w:val="20"/>
              </w:rPr>
              <w:t>/26</w:t>
            </w:r>
          </w:p>
          <w:p w14:paraId="4D3FB5DE" w14:textId="23AEE508" w:rsidR="00BB56AB" w:rsidRPr="006708FB" w:rsidRDefault="00BB56AB">
            <w:pPr>
              <w:widowControl w:val="0"/>
              <w:spacing w:line="240" w:lineRule="auto"/>
              <w:rPr>
                <w:sz w:val="20"/>
                <w:szCs w:val="20"/>
              </w:rPr>
            </w:pPr>
            <w:r w:rsidRPr="006708FB">
              <w:rPr>
                <w:sz w:val="20"/>
                <w:szCs w:val="20"/>
              </w:rPr>
              <w:t>Monday</w:t>
            </w:r>
          </w:p>
        </w:tc>
        <w:tc>
          <w:tcPr>
            <w:tcW w:w="202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2030E9C1" w14:textId="4042A414" w:rsidR="00A73793" w:rsidRPr="006708FB" w:rsidRDefault="00BB56AB">
            <w:pPr>
              <w:widowControl w:val="0"/>
              <w:spacing w:line="240" w:lineRule="auto"/>
              <w:rPr>
                <w:sz w:val="20"/>
                <w:szCs w:val="20"/>
              </w:rPr>
            </w:pPr>
            <w:r w:rsidRPr="006708FB">
              <w:rPr>
                <w:sz w:val="20"/>
                <w:szCs w:val="20"/>
              </w:rPr>
              <w:t>5:00-8:00pm</w:t>
            </w:r>
          </w:p>
        </w:tc>
        <w:tc>
          <w:tcPr>
            <w:tcW w:w="412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0F845E5E" w14:textId="66CFF199" w:rsidR="00A73793" w:rsidRPr="006708FB" w:rsidRDefault="00A73793">
            <w:pPr>
              <w:widowControl w:val="0"/>
              <w:spacing w:line="240" w:lineRule="auto"/>
              <w:rPr>
                <w:sz w:val="20"/>
                <w:szCs w:val="20"/>
              </w:rPr>
            </w:pPr>
          </w:p>
        </w:tc>
        <w:tc>
          <w:tcPr>
            <w:tcW w:w="229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6424FA0A" w14:textId="4F6C3F97" w:rsidR="00A73793" w:rsidRPr="006708FB" w:rsidRDefault="00A73793">
            <w:pPr>
              <w:widowControl w:val="0"/>
              <w:spacing w:line="240" w:lineRule="auto"/>
              <w:rPr>
                <w:sz w:val="20"/>
                <w:szCs w:val="20"/>
              </w:rPr>
            </w:pPr>
          </w:p>
        </w:tc>
        <w:tc>
          <w:tcPr>
            <w:tcW w:w="129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79992CD1" w14:textId="5274789C" w:rsidR="00A73793" w:rsidRPr="006708FB" w:rsidRDefault="00A73793">
            <w:pPr>
              <w:widowControl w:val="0"/>
              <w:spacing w:line="240" w:lineRule="auto"/>
              <w:rPr>
                <w:sz w:val="20"/>
                <w:szCs w:val="20"/>
              </w:rPr>
            </w:pPr>
          </w:p>
        </w:tc>
        <w:tc>
          <w:tcPr>
            <w:tcW w:w="250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0459504E" w14:textId="0765A8CE" w:rsidR="00A73793" w:rsidRPr="006708FB" w:rsidRDefault="006605B7">
            <w:pPr>
              <w:widowControl w:val="0"/>
              <w:spacing w:line="240" w:lineRule="auto"/>
              <w:rPr>
                <w:sz w:val="20"/>
                <w:szCs w:val="20"/>
              </w:rPr>
            </w:pPr>
            <w:r w:rsidRPr="006708FB">
              <w:rPr>
                <w:sz w:val="20"/>
                <w:szCs w:val="20"/>
              </w:rPr>
              <w:t>Zoom</w:t>
            </w:r>
          </w:p>
        </w:tc>
        <w:tc>
          <w:tcPr>
            <w:tcW w:w="162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716A75E8" w14:textId="77777777" w:rsidR="00A73793" w:rsidRDefault="008A2A88">
            <w:pPr>
              <w:widowControl w:val="0"/>
              <w:spacing w:line="240" w:lineRule="auto"/>
              <w:rPr>
                <w:color w:val="666666"/>
                <w:sz w:val="20"/>
                <w:szCs w:val="20"/>
              </w:rPr>
            </w:pPr>
            <w:r>
              <w:rPr>
                <w:color w:val="666666"/>
                <w:sz w:val="20"/>
                <w:szCs w:val="20"/>
              </w:rPr>
              <w:t>Mandatory</w:t>
            </w:r>
          </w:p>
        </w:tc>
      </w:tr>
      <w:tr w:rsidR="00A73793" w14:paraId="624AD6F9" w14:textId="77777777" w:rsidTr="00321861">
        <w:tc>
          <w:tcPr>
            <w:tcW w:w="1260" w:type="dxa"/>
            <w:tcMar>
              <w:top w:w="100" w:type="dxa"/>
              <w:left w:w="100" w:type="dxa"/>
              <w:bottom w:w="100" w:type="dxa"/>
              <w:right w:w="100" w:type="dxa"/>
            </w:tcMar>
          </w:tcPr>
          <w:p w14:paraId="1F5B0D40" w14:textId="77777777" w:rsidR="00A73793" w:rsidRDefault="006708FB">
            <w:pPr>
              <w:widowControl w:val="0"/>
              <w:pBdr>
                <w:top w:val="nil"/>
                <w:left w:val="nil"/>
                <w:bottom w:val="nil"/>
                <w:right w:val="nil"/>
                <w:between w:val="nil"/>
              </w:pBdr>
              <w:spacing w:line="240" w:lineRule="auto"/>
              <w:rPr>
                <w:sz w:val="20"/>
                <w:szCs w:val="20"/>
              </w:rPr>
            </w:pPr>
            <w:r w:rsidRPr="006708FB">
              <w:rPr>
                <w:sz w:val="20"/>
                <w:szCs w:val="20"/>
              </w:rPr>
              <w:t>2/2/26</w:t>
            </w:r>
          </w:p>
          <w:p w14:paraId="01CDA047" w14:textId="39976D1C" w:rsidR="006708FB" w:rsidRPr="006708FB" w:rsidRDefault="006708FB">
            <w:pPr>
              <w:widowControl w:val="0"/>
              <w:pBdr>
                <w:top w:val="nil"/>
                <w:left w:val="nil"/>
                <w:bottom w:val="nil"/>
                <w:right w:val="nil"/>
                <w:between w:val="nil"/>
              </w:pBdr>
              <w:spacing w:line="240" w:lineRule="auto"/>
              <w:rPr>
                <w:sz w:val="20"/>
                <w:szCs w:val="20"/>
              </w:rPr>
            </w:pPr>
            <w:r>
              <w:rPr>
                <w:sz w:val="20"/>
                <w:szCs w:val="20"/>
              </w:rPr>
              <w:t>Monday</w:t>
            </w:r>
          </w:p>
        </w:tc>
        <w:tc>
          <w:tcPr>
            <w:tcW w:w="2025" w:type="dxa"/>
            <w:tcMar>
              <w:top w:w="100" w:type="dxa"/>
              <w:left w:w="100" w:type="dxa"/>
              <w:bottom w:w="100" w:type="dxa"/>
              <w:right w:w="100" w:type="dxa"/>
            </w:tcMar>
          </w:tcPr>
          <w:p w14:paraId="488A8415" w14:textId="05E7D799" w:rsidR="00A73793" w:rsidRPr="006708FB" w:rsidRDefault="00000F88">
            <w:pPr>
              <w:widowControl w:val="0"/>
              <w:pBdr>
                <w:top w:val="nil"/>
                <w:left w:val="nil"/>
                <w:bottom w:val="nil"/>
                <w:right w:val="nil"/>
                <w:between w:val="nil"/>
              </w:pBdr>
              <w:spacing w:line="240" w:lineRule="auto"/>
              <w:rPr>
                <w:sz w:val="20"/>
                <w:szCs w:val="20"/>
              </w:rPr>
            </w:pPr>
            <w:r w:rsidRPr="006708FB">
              <w:rPr>
                <w:sz w:val="20"/>
                <w:szCs w:val="20"/>
              </w:rPr>
              <w:t>5:00-8:00pm</w:t>
            </w:r>
          </w:p>
        </w:tc>
        <w:tc>
          <w:tcPr>
            <w:tcW w:w="4125" w:type="dxa"/>
            <w:tcMar>
              <w:top w:w="100" w:type="dxa"/>
              <w:left w:w="100" w:type="dxa"/>
              <w:bottom w:w="100" w:type="dxa"/>
              <w:right w:w="100" w:type="dxa"/>
            </w:tcMar>
          </w:tcPr>
          <w:p w14:paraId="04F9EDA1" w14:textId="77777777" w:rsidR="00A73793" w:rsidRPr="006708FB" w:rsidRDefault="00A73793">
            <w:pPr>
              <w:widowControl w:val="0"/>
              <w:pBdr>
                <w:top w:val="nil"/>
                <w:left w:val="nil"/>
                <w:bottom w:val="nil"/>
                <w:right w:val="nil"/>
                <w:between w:val="nil"/>
              </w:pBdr>
              <w:spacing w:line="240" w:lineRule="auto"/>
              <w:rPr>
                <w:sz w:val="20"/>
                <w:szCs w:val="20"/>
              </w:rPr>
            </w:pPr>
          </w:p>
        </w:tc>
        <w:tc>
          <w:tcPr>
            <w:tcW w:w="2295" w:type="dxa"/>
            <w:tcMar>
              <w:top w:w="100" w:type="dxa"/>
              <w:left w:w="100" w:type="dxa"/>
              <w:bottom w:w="100" w:type="dxa"/>
              <w:right w:w="100" w:type="dxa"/>
            </w:tcMar>
          </w:tcPr>
          <w:p w14:paraId="031DF55C" w14:textId="77777777" w:rsidR="00A73793" w:rsidRPr="006708FB" w:rsidRDefault="00A73793">
            <w:pPr>
              <w:widowControl w:val="0"/>
              <w:pBdr>
                <w:top w:val="nil"/>
                <w:left w:val="nil"/>
                <w:bottom w:val="nil"/>
                <w:right w:val="nil"/>
                <w:between w:val="nil"/>
              </w:pBdr>
              <w:spacing w:line="240" w:lineRule="auto"/>
              <w:rPr>
                <w:sz w:val="20"/>
                <w:szCs w:val="20"/>
              </w:rPr>
            </w:pPr>
          </w:p>
        </w:tc>
        <w:tc>
          <w:tcPr>
            <w:tcW w:w="1290" w:type="dxa"/>
            <w:tcMar>
              <w:top w:w="100" w:type="dxa"/>
              <w:left w:w="100" w:type="dxa"/>
              <w:bottom w:w="100" w:type="dxa"/>
              <w:right w:w="100" w:type="dxa"/>
            </w:tcMar>
          </w:tcPr>
          <w:p w14:paraId="2F5A82EB" w14:textId="77777777" w:rsidR="00A73793" w:rsidRPr="006708FB" w:rsidRDefault="00A73793">
            <w:pPr>
              <w:widowControl w:val="0"/>
              <w:pBdr>
                <w:top w:val="nil"/>
                <w:left w:val="nil"/>
                <w:bottom w:val="nil"/>
                <w:right w:val="nil"/>
                <w:between w:val="nil"/>
              </w:pBdr>
              <w:spacing w:line="240" w:lineRule="auto"/>
              <w:rPr>
                <w:sz w:val="20"/>
                <w:szCs w:val="20"/>
              </w:rPr>
            </w:pPr>
          </w:p>
        </w:tc>
        <w:tc>
          <w:tcPr>
            <w:tcW w:w="2505" w:type="dxa"/>
            <w:tcMar>
              <w:top w:w="100" w:type="dxa"/>
              <w:left w:w="100" w:type="dxa"/>
              <w:bottom w:w="100" w:type="dxa"/>
              <w:right w:w="100" w:type="dxa"/>
            </w:tcMar>
          </w:tcPr>
          <w:p w14:paraId="3E5D4991" w14:textId="77777777" w:rsidR="00A73793" w:rsidRPr="006708FB" w:rsidRDefault="00A73793">
            <w:pPr>
              <w:widowControl w:val="0"/>
              <w:pBdr>
                <w:top w:val="nil"/>
                <w:left w:val="nil"/>
                <w:bottom w:val="nil"/>
                <w:right w:val="nil"/>
                <w:between w:val="nil"/>
              </w:pBdr>
              <w:spacing w:line="240" w:lineRule="auto"/>
              <w:rPr>
                <w:sz w:val="20"/>
                <w:szCs w:val="20"/>
              </w:rPr>
            </w:pPr>
          </w:p>
        </w:tc>
        <w:tc>
          <w:tcPr>
            <w:tcW w:w="1620" w:type="dxa"/>
            <w:tcMar>
              <w:top w:w="100" w:type="dxa"/>
              <w:left w:w="100" w:type="dxa"/>
              <w:bottom w:w="100" w:type="dxa"/>
              <w:right w:w="100" w:type="dxa"/>
            </w:tcMar>
          </w:tcPr>
          <w:p w14:paraId="1BDC0224" w14:textId="77777777" w:rsidR="00A73793" w:rsidRDefault="00A73793">
            <w:pPr>
              <w:widowControl w:val="0"/>
              <w:pBdr>
                <w:top w:val="nil"/>
                <w:left w:val="nil"/>
                <w:bottom w:val="nil"/>
                <w:right w:val="nil"/>
                <w:between w:val="nil"/>
              </w:pBdr>
              <w:spacing w:line="240" w:lineRule="auto"/>
              <w:rPr>
                <w:b/>
                <w:sz w:val="20"/>
                <w:szCs w:val="20"/>
              </w:rPr>
            </w:pPr>
          </w:p>
        </w:tc>
      </w:tr>
      <w:tr w:rsidR="00A73793" w14:paraId="6387F5E0" w14:textId="77777777" w:rsidTr="00321861">
        <w:tc>
          <w:tcPr>
            <w:tcW w:w="1260" w:type="dxa"/>
            <w:tcMar>
              <w:top w:w="100" w:type="dxa"/>
              <w:left w:w="100" w:type="dxa"/>
              <w:bottom w:w="100" w:type="dxa"/>
              <w:right w:w="100" w:type="dxa"/>
            </w:tcMar>
          </w:tcPr>
          <w:p w14:paraId="47DF6420" w14:textId="77777777" w:rsidR="00A73793" w:rsidRDefault="00020D2C">
            <w:pPr>
              <w:widowControl w:val="0"/>
              <w:pBdr>
                <w:top w:val="nil"/>
                <w:left w:val="nil"/>
                <w:bottom w:val="nil"/>
                <w:right w:val="nil"/>
                <w:between w:val="nil"/>
              </w:pBdr>
              <w:spacing w:line="240" w:lineRule="auto"/>
              <w:rPr>
                <w:sz w:val="20"/>
                <w:szCs w:val="20"/>
              </w:rPr>
            </w:pPr>
            <w:r>
              <w:rPr>
                <w:sz w:val="20"/>
                <w:szCs w:val="20"/>
              </w:rPr>
              <w:t>2/9/26</w:t>
            </w:r>
          </w:p>
          <w:p w14:paraId="6C25FBA0" w14:textId="42F20C30" w:rsidR="00020D2C" w:rsidRPr="006708FB" w:rsidRDefault="00020D2C">
            <w:pPr>
              <w:widowControl w:val="0"/>
              <w:pBdr>
                <w:top w:val="nil"/>
                <w:left w:val="nil"/>
                <w:bottom w:val="nil"/>
                <w:right w:val="nil"/>
                <w:between w:val="nil"/>
              </w:pBdr>
              <w:spacing w:line="240" w:lineRule="auto"/>
              <w:rPr>
                <w:sz w:val="20"/>
                <w:szCs w:val="20"/>
              </w:rPr>
            </w:pPr>
            <w:r>
              <w:rPr>
                <w:sz w:val="20"/>
                <w:szCs w:val="20"/>
              </w:rPr>
              <w:t>Monday</w:t>
            </w:r>
          </w:p>
        </w:tc>
        <w:tc>
          <w:tcPr>
            <w:tcW w:w="2025" w:type="dxa"/>
            <w:tcMar>
              <w:top w:w="100" w:type="dxa"/>
              <w:left w:w="100" w:type="dxa"/>
              <w:bottom w:w="100" w:type="dxa"/>
              <w:right w:w="100" w:type="dxa"/>
            </w:tcMar>
          </w:tcPr>
          <w:p w14:paraId="08331BEB" w14:textId="2A46C221" w:rsidR="00A73793" w:rsidRPr="006708FB" w:rsidRDefault="00000F88">
            <w:pPr>
              <w:widowControl w:val="0"/>
              <w:pBdr>
                <w:top w:val="nil"/>
                <w:left w:val="nil"/>
                <w:bottom w:val="nil"/>
                <w:right w:val="nil"/>
                <w:between w:val="nil"/>
              </w:pBdr>
              <w:spacing w:line="240" w:lineRule="auto"/>
              <w:rPr>
                <w:sz w:val="20"/>
                <w:szCs w:val="20"/>
              </w:rPr>
            </w:pPr>
            <w:r w:rsidRPr="006708FB">
              <w:rPr>
                <w:sz w:val="20"/>
                <w:szCs w:val="20"/>
              </w:rPr>
              <w:t>5:00-8:00pm</w:t>
            </w:r>
          </w:p>
        </w:tc>
        <w:tc>
          <w:tcPr>
            <w:tcW w:w="4125" w:type="dxa"/>
            <w:tcMar>
              <w:top w:w="100" w:type="dxa"/>
              <w:left w:w="100" w:type="dxa"/>
              <w:bottom w:w="100" w:type="dxa"/>
              <w:right w:w="100" w:type="dxa"/>
            </w:tcMar>
          </w:tcPr>
          <w:p w14:paraId="2BC2C457" w14:textId="77777777" w:rsidR="00A73793" w:rsidRPr="006708FB" w:rsidRDefault="00A73793">
            <w:pPr>
              <w:widowControl w:val="0"/>
              <w:pBdr>
                <w:top w:val="nil"/>
                <w:left w:val="nil"/>
                <w:bottom w:val="nil"/>
                <w:right w:val="nil"/>
                <w:between w:val="nil"/>
              </w:pBdr>
              <w:spacing w:line="240" w:lineRule="auto"/>
              <w:rPr>
                <w:sz w:val="20"/>
                <w:szCs w:val="20"/>
              </w:rPr>
            </w:pPr>
          </w:p>
        </w:tc>
        <w:tc>
          <w:tcPr>
            <w:tcW w:w="2295" w:type="dxa"/>
            <w:tcMar>
              <w:top w:w="100" w:type="dxa"/>
              <w:left w:w="100" w:type="dxa"/>
              <w:bottom w:w="100" w:type="dxa"/>
              <w:right w:w="100" w:type="dxa"/>
            </w:tcMar>
          </w:tcPr>
          <w:p w14:paraId="69F2F965" w14:textId="77777777" w:rsidR="00A73793" w:rsidRPr="006708FB" w:rsidRDefault="00A73793">
            <w:pPr>
              <w:widowControl w:val="0"/>
              <w:pBdr>
                <w:top w:val="nil"/>
                <w:left w:val="nil"/>
                <w:bottom w:val="nil"/>
                <w:right w:val="nil"/>
                <w:between w:val="nil"/>
              </w:pBdr>
              <w:spacing w:line="240" w:lineRule="auto"/>
              <w:rPr>
                <w:sz w:val="20"/>
                <w:szCs w:val="20"/>
              </w:rPr>
            </w:pPr>
          </w:p>
        </w:tc>
        <w:tc>
          <w:tcPr>
            <w:tcW w:w="1290" w:type="dxa"/>
            <w:tcMar>
              <w:top w:w="100" w:type="dxa"/>
              <w:left w:w="100" w:type="dxa"/>
              <w:bottom w:w="100" w:type="dxa"/>
              <w:right w:w="100" w:type="dxa"/>
            </w:tcMar>
          </w:tcPr>
          <w:p w14:paraId="295695F3" w14:textId="77777777" w:rsidR="00A73793" w:rsidRPr="006708FB" w:rsidRDefault="00A73793">
            <w:pPr>
              <w:widowControl w:val="0"/>
              <w:pBdr>
                <w:top w:val="nil"/>
                <w:left w:val="nil"/>
                <w:bottom w:val="nil"/>
                <w:right w:val="nil"/>
                <w:between w:val="nil"/>
              </w:pBdr>
              <w:spacing w:line="240" w:lineRule="auto"/>
              <w:rPr>
                <w:sz w:val="20"/>
                <w:szCs w:val="20"/>
              </w:rPr>
            </w:pPr>
          </w:p>
        </w:tc>
        <w:tc>
          <w:tcPr>
            <w:tcW w:w="2505" w:type="dxa"/>
            <w:tcMar>
              <w:top w:w="100" w:type="dxa"/>
              <w:left w:w="100" w:type="dxa"/>
              <w:bottom w:w="100" w:type="dxa"/>
              <w:right w:w="100" w:type="dxa"/>
            </w:tcMar>
          </w:tcPr>
          <w:p w14:paraId="79C34139" w14:textId="77777777" w:rsidR="00A73793" w:rsidRPr="006708FB" w:rsidRDefault="00A73793">
            <w:pPr>
              <w:widowControl w:val="0"/>
              <w:pBdr>
                <w:top w:val="nil"/>
                <w:left w:val="nil"/>
                <w:bottom w:val="nil"/>
                <w:right w:val="nil"/>
                <w:between w:val="nil"/>
              </w:pBdr>
              <w:spacing w:line="240" w:lineRule="auto"/>
              <w:rPr>
                <w:sz w:val="20"/>
                <w:szCs w:val="20"/>
              </w:rPr>
            </w:pPr>
          </w:p>
        </w:tc>
        <w:tc>
          <w:tcPr>
            <w:tcW w:w="1620" w:type="dxa"/>
            <w:tcMar>
              <w:top w:w="100" w:type="dxa"/>
              <w:left w:w="100" w:type="dxa"/>
              <w:bottom w:w="100" w:type="dxa"/>
              <w:right w:w="100" w:type="dxa"/>
            </w:tcMar>
          </w:tcPr>
          <w:p w14:paraId="52AA1F84" w14:textId="77777777" w:rsidR="00A73793" w:rsidRDefault="00A73793">
            <w:pPr>
              <w:widowControl w:val="0"/>
              <w:pBdr>
                <w:top w:val="nil"/>
                <w:left w:val="nil"/>
                <w:bottom w:val="nil"/>
                <w:right w:val="nil"/>
                <w:between w:val="nil"/>
              </w:pBdr>
              <w:spacing w:line="240" w:lineRule="auto"/>
              <w:rPr>
                <w:b/>
                <w:sz w:val="20"/>
                <w:szCs w:val="20"/>
              </w:rPr>
            </w:pPr>
          </w:p>
        </w:tc>
      </w:tr>
      <w:tr w:rsidR="00A73793" w14:paraId="388946CC" w14:textId="77777777" w:rsidTr="00321861">
        <w:tc>
          <w:tcPr>
            <w:tcW w:w="1260" w:type="dxa"/>
            <w:tcMar>
              <w:top w:w="100" w:type="dxa"/>
              <w:left w:w="100" w:type="dxa"/>
              <w:bottom w:w="100" w:type="dxa"/>
              <w:right w:w="100" w:type="dxa"/>
            </w:tcMar>
          </w:tcPr>
          <w:p w14:paraId="38CE9897" w14:textId="77777777" w:rsidR="00A73793" w:rsidRDefault="00020D2C">
            <w:pPr>
              <w:widowControl w:val="0"/>
              <w:pBdr>
                <w:top w:val="nil"/>
                <w:left w:val="nil"/>
                <w:bottom w:val="nil"/>
                <w:right w:val="nil"/>
                <w:between w:val="nil"/>
              </w:pBdr>
              <w:spacing w:line="240" w:lineRule="auto"/>
              <w:rPr>
                <w:sz w:val="20"/>
                <w:szCs w:val="20"/>
              </w:rPr>
            </w:pPr>
            <w:r>
              <w:rPr>
                <w:sz w:val="20"/>
                <w:szCs w:val="20"/>
              </w:rPr>
              <w:t>2/16/26</w:t>
            </w:r>
          </w:p>
          <w:p w14:paraId="71F073EE" w14:textId="654B797F" w:rsidR="00020D2C" w:rsidRPr="006708FB" w:rsidRDefault="00020D2C">
            <w:pPr>
              <w:widowControl w:val="0"/>
              <w:pBdr>
                <w:top w:val="nil"/>
                <w:left w:val="nil"/>
                <w:bottom w:val="nil"/>
                <w:right w:val="nil"/>
                <w:between w:val="nil"/>
              </w:pBdr>
              <w:spacing w:line="240" w:lineRule="auto"/>
              <w:rPr>
                <w:sz w:val="20"/>
                <w:szCs w:val="20"/>
              </w:rPr>
            </w:pPr>
            <w:r>
              <w:rPr>
                <w:sz w:val="20"/>
                <w:szCs w:val="20"/>
              </w:rPr>
              <w:t>Monday</w:t>
            </w:r>
          </w:p>
        </w:tc>
        <w:tc>
          <w:tcPr>
            <w:tcW w:w="2025" w:type="dxa"/>
            <w:tcMar>
              <w:top w:w="100" w:type="dxa"/>
              <w:left w:w="100" w:type="dxa"/>
              <w:bottom w:w="100" w:type="dxa"/>
              <w:right w:w="100" w:type="dxa"/>
            </w:tcMar>
          </w:tcPr>
          <w:p w14:paraId="309C5E55" w14:textId="779232A5" w:rsidR="00A73793" w:rsidRPr="006708FB" w:rsidRDefault="00000F88">
            <w:pPr>
              <w:widowControl w:val="0"/>
              <w:pBdr>
                <w:top w:val="nil"/>
                <w:left w:val="nil"/>
                <w:bottom w:val="nil"/>
                <w:right w:val="nil"/>
                <w:between w:val="nil"/>
              </w:pBdr>
              <w:spacing w:line="240" w:lineRule="auto"/>
              <w:rPr>
                <w:sz w:val="20"/>
                <w:szCs w:val="20"/>
              </w:rPr>
            </w:pPr>
            <w:r w:rsidRPr="006708FB">
              <w:rPr>
                <w:sz w:val="20"/>
                <w:szCs w:val="20"/>
              </w:rPr>
              <w:t>5:00-8:00pm</w:t>
            </w:r>
          </w:p>
        </w:tc>
        <w:tc>
          <w:tcPr>
            <w:tcW w:w="4125" w:type="dxa"/>
            <w:tcMar>
              <w:top w:w="100" w:type="dxa"/>
              <w:left w:w="100" w:type="dxa"/>
              <w:bottom w:w="100" w:type="dxa"/>
              <w:right w:w="100" w:type="dxa"/>
            </w:tcMar>
          </w:tcPr>
          <w:p w14:paraId="79DBB9DE" w14:textId="77777777" w:rsidR="00A73793" w:rsidRPr="006708FB" w:rsidRDefault="00A73793">
            <w:pPr>
              <w:widowControl w:val="0"/>
              <w:pBdr>
                <w:top w:val="nil"/>
                <w:left w:val="nil"/>
                <w:bottom w:val="nil"/>
                <w:right w:val="nil"/>
                <w:between w:val="nil"/>
              </w:pBdr>
              <w:spacing w:line="240" w:lineRule="auto"/>
              <w:rPr>
                <w:sz w:val="20"/>
                <w:szCs w:val="20"/>
              </w:rPr>
            </w:pPr>
          </w:p>
        </w:tc>
        <w:tc>
          <w:tcPr>
            <w:tcW w:w="2295" w:type="dxa"/>
            <w:tcMar>
              <w:top w:w="100" w:type="dxa"/>
              <w:left w:w="100" w:type="dxa"/>
              <w:bottom w:w="100" w:type="dxa"/>
              <w:right w:w="100" w:type="dxa"/>
            </w:tcMar>
          </w:tcPr>
          <w:p w14:paraId="7D76756D" w14:textId="77777777" w:rsidR="00A73793" w:rsidRPr="006708FB" w:rsidRDefault="00A73793">
            <w:pPr>
              <w:widowControl w:val="0"/>
              <w:pBdr>
                <w:top w:val="nil"/>
                <w:left w:val="nil"/>
                <w:bottom w:val="nil"/>
                <w:right w:val="nil"/>
                <w:between w:val="nil"/>
              </w:pBdr>
              <w:spacing w:line="240" w:lineRule="auto"/>
              <w:rPr>
                <w:sz w:val="20"/>
                <w:szCs w:val="20"/>
              </w:rPr>
            </w:pPr>
          </w:p>
        </w:tc>
        <w:tc>
          <w:tcPr>
            <w:tcW w:w="1290" w:type="dxa"/>
            <w:tcMar>
              <w:top w:w="100" w:type="dxa"/>
              <w:left w:w="100" w:type="dxa"/>
              <w:bottom w:w="100" w:type="dxa"/>
              <w:right w:w="100" w:type="dxa"/>
            </w:tcMar>
          </w:tcPr>
          <w:p w14:paraId="4483D97F" w14:textId="77777777" w:rsidR="00A73793" w:rsidRPr="006708FB" w:rsidRDefault="00A73793">
            <w:pPr>
              <w:widowControl w:val="0"/>
              <w:pBdr>
                <w:top w:val="nil"/>
                <w:left w:val="nil"/>
                <w:bottom w:val="nil"/>
                <w:right w:val="nil"/>
                <w:between w:val="nil"/>
              </w:pBdr>
              <w:spacing w:line="240" w:lineRule="auto"/>
              <w:rPr>
                <w:sz w:val="20"/>
                <w:szCs w:val="20"/>
              </w:rPr>
            </w:pPr>
          </w:p>
        </w:tc>
        <w:tc>
          <w:tcPr>
            <w:tcW w:w="2505" w:type="dxa"/>
            <w:tcMar>
              <w:top w:w="100" w:type="dxa"/>
              <w:left w:w="100" w:type="dxa"/>
              <w:bottom w:w="100" w:type="dxa"/>
              <w:right w:w="100" w:type="dxa"/>
            </w:tcMar>
          </w:tcPr>
          <w:p w14:paraId="113BC391" w14:textId="77777777" w:rsidR="00A73793" w:rsidRPr="006708FB" w:rsidRDefault="00A73793">
            <w:pPr>
              <w:widowControl w:val="0"/>
              <w:pBdr>
                <w:top w:val="nil"/>
                <w:left w:val="nil"/>
                <w:bottom w:val="nil"/>
                <w:right w:val="nil"/>
                <w:between w:val="nil"/>
              </w:pBdr>
              <w:spacing w:line="240" w:lineRule="auto"/>
              <w:rPr>
                <w:sz w:val="20"/>
                <w:szCs w:val="20"/>
              </w:rPr>
            </w:pPr>
          </w:p>
        </w:tc>
        <w:tc>
          <w:tcPr>
            <w:tcW w:w="1620" w:type="dxa"/>
            <w:tcMar>
              <w:top w:w="100" w:type="dxa"/>
              <w:left w:w="100" w:type="dxa"/>
              <w:bottom w:w="100" w:type="dxa"/>
              <w:right w:w="100" w:type="dxa"/>
            </w:tcMar>
          </w:tcPr>
          <w:p w14:paraId="3CCA50C4" w14:textId="77777777" w:rsidR="00A73793" w:rsidRDefault="00A73793">
            <w:pPr>
              <w:widowControl w:val="0"/>
              <w:pBdr>
                <w:top w:val="nil"/>
                <w:left w:val="nil"/>
                <w:bottom w:val="nil"/>
                <w:right w:val="nil"/>
                <w:between w:val="nil"/>
              </w:pBdr>
              <w:spacing w:line="240" w:lineRule="auto"/>
              <w:rPr>
                <w:b/>
                <w:sz w:val="20"/>
                <w:szCs w:val="20"/>
              </w:rPr>
            </w:pPr>
          </w:p>
        </w:tc>
      </w:tr>
      <w:tr w:rsidR="00A73793" w14:paraId="30F5EE48" w14:textId="77777777" w:rsidTr="00321861">
        <w:tc>
          <w:tcPr>
            <w:tcW w:w="1260" w:type="dxa"/>
            <w:tcMar>
              <w:top w:w="100" w:type="dxa"/>
              <w:left w:w="100" w:type="dxa"/>
              <w:bottom w:w="100" w:type="dxa"/>
              <w:right w:w="100" w:type="dxa"/>
            </w:tcMar>
          </w:tcPr>
          <w:p w14:paraId="2E91C1D7" w14:textId="77777777" w:rsidR="00A73793" w:rsidRDefault="00020D2C">
            <w:pPr>
              <w:widowControl w:val="0"/>
              <w:pBdr>
                <w:top w:val="nil"/>
                <w:left w:val="nil"/>
                <w:bottom w:val="nil"/>
                <w:right w:val="nil"/>
                <w:between w:val="nil"/>
              </w:pBdr>
              <w:spacing w:line="240" w:lineRule="auto"/>
              <w:rPr>
                <w:sz w:val="20"/>
                <w:szCs w:val="20"/>
              </w:rPr>
            </w:pPr>
            <w:r>
              <w:rPr>
                <w:sz w:val="20"/>
                <w:szCs w:val="20"/>
              </w:rPr>
              <w:t>2/23/26</w:t>
            </w:r>
          </w:p>
          <w:p w14:paraId="056DC08D" w14:textId="363600F2" w:rsidR="00020D2C" w:rsidRPr="006708FB" w:rsidRDefault="00020D2C">
            <w:pPr>
              <w:widowControl w:val="0"/>
              <w:pBdr>
                <w:top w:val="nil"/>
                <w:left w:val="nil"/>
                <w:bottom w:val="nil"/>
                <w:right w:val="nil"/>
                <w:between w:val="nil"/>
              </w:pBdr>
              <w:spacing w:line="240" w:lineRule="auto"/>
              <w:rPr>
                <w:sz w:val="20"/>
                <w:szCs w:val="20"/>
              </w:rPr>
            </w:pPr>
            <w:r>
              <w:rPr>
                <w:sz w:val="20"/>
                <w:szCs w:val="20"/>
              </w:rPr>
              <w:t>Monday</w:t>
            </w:r>
          </w:p>
        </w:tc>
        <w:tc>
          <w:tcPr>
            <w:tcW w:w="2025" w:type="dxa"/>
            <w:tcMar>
              <w:top w:w="100" w:type="dxa"/>
              <w:left w:w="100" w:type="dxa"/>
              <w:bottom w:w="100" w:type="dxa"/>
              <w:right w:w="100" w:type="dxa"/>
            </w:tcMar>
          </w:tcPr>
          <w:p w14:paraId="5E809CCA" w14:textId="3EADC8CC" w:rsidR="00A73793" w:rsidRPr="006708FB" w:rsidRDefault="00000F88">
            <w:pPr>
              <w:widowControl w:val="0"/>
              <w:pBdr>
                <w:top w:val="nil"/>
                <w:left w:val="nil"/>
                <w:bottom w:val="nil"/>
                <w:right w:val="nil"/>
                <w:between w:val="nil"/>
              </w:pBdr>
              <w:spacing w:line="240" w:lineRule="auto"/>
              <w:rPr>
                <w:sz w:val="20"/>
                <w:szCs w:val="20"/>
              </w:rPr>
            </w:pPr>
            <w:r w:rsidRPr="006708FB">
              <w:rPr>
                <w:sz w:val="20"/>
                <w:szCs w:val="20"/>
              </w:rPr>
              <w:t>5:00-8:00pm</w:t>
            </w:r>
          </w:p>
        </w:tc>
        <w:tc>
          <w:tcPr>
            <w:tcW w:w="4125" w:type="dxa"/>
            <w:tcMar>
              <w:top w:w="100" w:type="dxa"/>
              <w:left w:w="100" w:type="dxa"/>
              <w:bottom w:w="100" w:type="dxa"/>
              <w:right w:w="100" w:type="dxa"/>
            </w:tcMar>
          </w:tcPr>
          <w:p w14:paraId="070BDABC" w14:textId="77777777" w:rsidR="00A73793" w:rsidRPr="006708FB" w:rsidRDefault="00A73793">
            <w:pPr>
              <w:widowControl w:val="0"/>
              <w:pBdr>
                <w:top w:val="nil"/>
                <w:left w:val="nil"/>
                <w:bottom w:val="nil"/>
                <w:right w:val="nil"/>
                <w:between w:val="nil"/>
              </w:pBdr>
              <w:spacing w:line="240" w:lineRule="auto"/>
              <w:rPr>
                <w:sz w:val="20"/>
                <w:szCs w:val="20"/>
              </w:rPr>
            </w:pPr>
          </w:p>
        </w:tc>
        <w:tc>
          <w:tcPr>
            <w:tcW w:w="2295" w:type="dxa"/>
            <w:tcMar>
              <w:top w:w="100" w:type="dxa"/>
              <w:left w:w="100" w:type="dxa"/>
              <w:bottom w:w="100" w:type="dxa"/>
              <w:right w:w="100" w:type="dxa"/>
            </w:tcMar>
          </w:tcPr>
          <w:p w14:paraId="6CD3209B" w14:textId="77777777" w:rsidR="00A73793" w:rsidRPr="006708FB" w:rsidRDefault="00A73793">
            <w:pPr>
              <w:widowControl w:val="0"/>
              <w:pBdr>
                <w:top w:val="nil"/>
                <w:left w:val="nil"/>
                <w:bottom w:val="nil"/>
                <w:right w:val="nil"/>
                <w:between w:val="nil"/>
              </w:pBdr>
              <w:spacing w:line="240" w:lineRule="auto"/>
              <w:rPr>
                <w:sz w:val="20"/>
                <w:szCs w:val="20"/>
              </w:rPr>
            </w:pPr>
          </w:p>
        </w:tc>
        <w:tc>
          <w:tcPr>
            <w:tcW w:w="1290" w:type="dxa"/>
            <w:tcMar>
              <w:top w:w="100" w:type="dxa"/>
              <w:left w:w="100" w:type="dxa"/>
              <w:bottom w:w="100" w:type="dxa"/>
              <w:right w:w="100" w:type="dxa"/>
            </w:tcMar>
          </w:tcPr>
          <w:p w14:paraId="7A96D0FE" w14:textId="77777777" w:rsidR="00A73793" w:rsidRPr="006708FB" w:rsidRDefault="00A73793">
            <w:pPr>
              <w:widowControl w:val="0"/>
              <w:pBdr>
                <w:top w:val="nil"/>
                <w:left w:val="nil"/>
                <w:bottom w:val="nil"/>
                <w:right w:val="nil"/>
                <w:between w:val="nil"/>
              </w:pBdr>
              <w:spacing w:line="240" w:lineRule="auto"/>
              <w:rPr>
                <w:sz w:val="20"/>
                <w:szCs w:val="20"/>
              </w:rPr>
            </w:pPr>
          </w:p>
        </w:tc>
        <w:tc>
          <w:tcPr>
            <w:tcW w:w="2505" w:type="dxa"/>
            <w:tcMar>
              <w:top w:w="100" w:type="dxa"/>
              <w:left w:w="100" w:type="dxa"/>
              <w:bottom w:w="100" w:type="dxa"/>
              <w:right w:w="100" w:type="dxa"/>
            </w:tcMar>
          </w:tcPr>
          <w:p w14:paraId="06DC95B1" w14:textId="77777777" w:rsidR="00A73793" w:rsidRPr="006708FB" w:rsidRDefault="00A73793">
            <w:pPr>
              <w:widowControl w:val="0"/>
              <w:pBdr>
                <w:top w:val="nil"/>
                <w:left w:val="nil"/>
                <w:bottom w:val="nil"/>
                <w:right w:val="nil"/>
                <w:between w:val="nil"/>
              </w:pBdr>
              <w:spacing w:line="240" w:lineRule="auto"/>
              <w:rPr>
                <w:sz w:val="20"/>
                <w:szCs w:val="20"/>
              </w:rPr>
            </w:pPr>
          </w:p>
        </w:tc>
        <w:tc>
          <w:tcPr>
            <w:tcW w:w="1620" w:type="dxa"/>
            <w:tcMar>
              <w:top w:w="100" w:type="dxa"/>
              <w:left w:w="100" w:type="dxa"/>
              <w:bottom w:w="100" w:type="dxa"/>
              <w:right w:w="100" w:type="dxa"/>
            </w:tcMar>
          </w:tcPr>
          <w:p w14:paraId="57674CB0" w14:textId="77777777" w:rsidR="00A73793" w:rsidRDefault="00A73793">
            <w:pPr>
              <w:widowControl w:val="0"/>
              <w:pBdr>
                <w:top w:val="nil"/>
                <w:left w:val="nil"/>
                <w:bottom w:val="nil"/>
                <w:right w:val="nil"/>
                <w:between w:val="nil"/>
              </w:pBdr>
              <w:spacing w:line="240" w:lineRule="auto"/>
              <w:rPr>
                <w:b/>
                <w:sz w:val="20"/>
                <w:szCs w:val="20"/>
              </w:rPr>
            </w:pPr>
          </w:p>
        </w:tc>
      </w:tr>
      <w:tr w:rsidR="008D0104" w14:paraId="2EDEA678" w14:textId="77777777" w:rsidTr="00321861">
        <w:tc>
          <w:tcPr>
            <w:tcW w:w="1260" w:type="dxa"/>
            <w:tcMar>
              <w:top w:w="100" w:type="dxa"/>
              <w:left w:w="100" w:type="dxa"/>
              <w:bottom w:w="100" w:type="dxa"/>
              <w:right w:w="100" w:type="dxa"/>
            </w:tcMar>
          </w:tcPr>
          <w:p w14:paraId="41A01EF6" w14:textId="77777777" w:rsidR="008D0104" w:rsidRPr="00000F88" w:rsidRDefault="008D0104" w:rsidP="008D0104">
            <w:pPr>
              <w:widowControl w:val="0"/>
              <w:pBdr>
                <w:top w:val="nil"/>
                <w:left w:val="nil"/>
                <w:bottom w:val="nil"/>
                <w:right w:val="nil"/>
                <w:between w:val="nil"/>
              </w:pBdr>
              <w:spacing w:line="240" w:lineRule="auto"/>
              <w:rPr>
                <w:sz w:val="20"/>
                <w:szCs w:val="20"/>
              </w:rPr>
            </w:pPr>
            <w:r w:rsidRPr="00000F88">
              <w:rPr>
                <w:sz w:val="20"/>
                <w:szCs w:val="20"/>
              </w:rPr>
              <w:t>3/2/26</w:t>
            </w:r>
          </w:p>
          <w:p w14:paraId="65C2FAAC" w14:textId="5347E1F1" w:rsidR="008D0104" w:rsidRPr="00000F88" w:rsidRDefault="008D0104" w:rsidP="008D0104">
            <w:pPr>
              <w:widowControl w:val="0"/>
              <w:pBdr>
                <w:top w:val="nil"/>
                <w:left w:val="nil"/>
                <w:bottom w:val="nil"/>
                <w:right w:val="nil"/>
                <w:between w:val="nil"/>
              </w:pBdr>
              <w:spacing w:line="240" w:lineRule="auto"/>
              <w:rPr>
                <w:sz w:val="20"/>
                <w:szCs w:val="20"/>
              </w:rPr>
            </w:pPr>
            <w:r w:rsidRPr="00000F88">
              <w:rPr>
                <w:sz w:val="20"/>
                <w:szCs w:val="20"/>
              </w:rPr>
              <w:t>Monday</w:t>
            </w:r>
          </w:p>
        </w:tc>
        <w:tc>
          <w:tcPr>
            <w:tcW w:w="2025" w:type="dxa"/>
            <w:tcMar>
              <w:top w:w="100" w:type="dxa"/>
              <w:left w:w="100" w:type="dxa"/>
              <w:bottom w:w="100" w:type="dxa"/>
              <w:right w:w="100" w:type="dxa"/>
            </w:tcMar>
          </w:tcPr>
          <w:p w14:paraId="5972A592" w14:textId="77777777" w:rsidR="008D0104" w:rsidRPr="00000F88" w:rsidRDefault="008D0104" w:rsidP="008D0104">
            <w:pPr>
              <w:widowControl w:val="0"/>
              <w:pBdr>
                <w:top w:val="nil"/>
                <w:left w:val="nil"/>
                <w:bottom w:val="nil"/>
                <w:right w:val="nil"/>
                <w:between w:val="nil"/>
              </w:pBdr>
              <w:spacing w:line="240" w:lineRule="auto"/>
              <w:rPr>
                <w:sz w:val="20"/>
                <w:szCs w:val="20"/>
              </w:rPr>
            </w:pPr>
            <w:r w:rsidRPr="00000F88">
              <w:rPr>
                <w:sz w:val="20"/>
                <w:szCs w:val="20"/>
              </w:rPr>
              <w:t xml:space="preserve">No Class </w:t>
            </w:r>
          </w:p>
          <w:p w14:paraId="0417935F" w14:textId="15AAEDD4" w:rsidR="008D0104" w:rsidRPr="00000F88" w:rsidRDefault="008D0104" w:rsidP="008D0104">
            <w:pPr>
              <w:widowControl w:val="0"/>
              <w:pBdr>
                <w:top w:val="nil"/>
                <w:left w:val="nil"/>
                <w:bottom w:val="nil"/>
                <w:right w:val="nil"/>
                <w:between w:val="nil"/>
              </w:pBdr>
              <w:spacing w:line="240" w:lineRule="auto"/>
              <w:rPr>
                <w:sz w:val="20"/>
                <w:szCs w:val="20"/>
              </w:rPr>
            </w:pPr>
            <w:r w:rsidRPr="00000F88">
              <w:rPr>
                <w:sz w:val="20"/>
                <w:szCs w:val="20"/>
              </w:rPr>
              <w:t>Spring Break</w:t>
            </w:r>
          </w:p>
        </w:tc>
        <w:tc>
          <w:tcPr>
            <w:tcW w:w="4125" w:type="dxa"/>
            <w:tcMar>
              <w:top w:w="100" w:type="dxa"/>
              <w:left w:w="100" w:type="dxa"/>
              <w:bottom w:w="100" w:type="dxa"/>
              <w:right w:w="100" w:type="dxa"/>
            </w:tcMar>
          </w:tcPr>
          <w:p w14:paraId="177D52CB" w14:textId="4A5FA104" w:rsidR="008D0104" w:rsidRPr="00000F88" w:rsidRDefault="008D0104" w:rsidP="008D0104">
            <w:pPr>
              <w:widowControl w:val="0"/>
              <w:pBdr>
                <w:top w:val="nil"/>
                <w:left w:val="nil"/>
                <w:bottom w:val="nil"/>
                <w:right w:val="nil"/>
                <w:between w:val="nil"/>
              </w:pBdr>
              <w:spacing w:line="240" w:lineRule="auto"/>
              <w:rPr>
                <w:sz w:val="20"/>
                <w:szCs w:val="20"/>
              </w:rPr>
            </w:pPr>
            <w:r w:rsidRPr="00000F88">
              <w:rPr>
                <w:sz w:val="20"/>
                <w:szCs w:val="20"/>
              </w:rPr>
              <w:t>No Class Spring Break</w:t>
            </w:r>
          </w:p>
        </w:tc>
        <w:tc>
          <w:tcPr>
            <w:tcW w:w="2295" w:type="dxa"/>
            <w:tcMar>
              <w:top w:w="100" w:type="dxa"/>
              <w:left w:w="100" w:type="dxa"/>
              <w:bottom w:w="100" w:type="dxa"/>
              <w:right w:w="100" w:type="dxa"/>
            </w:tcMar>
          </w:tcPr>
          <w:p w14:paraId="3DDE00D3" w14:textId="77777777" w:rsidR="008D0104" w:rsidRPr="006708FB" w:rsidRDefault="008D0104" w:rsidP="008D0104">
            <w:pPr>
              <w:widowControl w:val="0"/>
              <w:pBdr>
                <w:top w:val="nil"/>
                <w:left w:val="nil"/>
                <w:bottom w:val="nil"/>
                <w:right w:val="nil"/>
                <w:between w:val="nil"/>
              </w:pBdr>
              <w:spacing w:line="240" w:lineRule="auto"/>
              <w:rPr>
                <w:sz w:val="20"/>
                <w:szCs w:val="20"/>
              </w:rPr>
            </w:pPr>
          </w:p>
        </w:tc>
        <w:tc>
          <w:tcPr>
            <w:tcW w:w="1290" w:type="dxa"/>
            <w:tcMar>
              <w:top w:w="100" w:type="dxa"/>
              <w:left w:w="100" w:type="dxa"/>
              <w:bottom w:w="100" w:type="dxa"/>
              <w:right w:w="100" w:type="dxa"/>
            </w:tcMar>
          </w:tcPr>
          <w:p w14:paraId="08D278A5" w14:textId="77777777" w:rsidR="008D0104" w:rsidRPr="006708FB" w:rsidRDefault="008D0104" w:rsidP="008D0104">
            <w:pPr>
              <w:widowControl w:val="0"/>
              <w:pBdr>
                <w:top w:val="nil"/>
                <w:left w:val="nil"/>
                <w:bottom w:val="nil"/>
                <w:right w:val="nil"/>
                <w:between w:val="nil"/>
              </w:pBdr>
              <w:spacing w:line="240" w:lineRule="auto"/>
              <w:rPr>
                <w:sz w:val="20"/>
                <w:szCs w:val="20"/>
              </w:rPr>
            </w:pPr>
          </w:p>
        </w:tc>
        <w:tc>
          <w:tcPr>
            <w:tcW w:w="2505" w:type="dxa"/>
            <w:tcMar>
              <w:top w:w="100" w:type="dxa"/>
              <w:left w:w="100" w:type="dxa"/>
              <w:bottom w:w="100" w:type="dxa"/>
              <w:right w:w="100" w:type="dxa"/>
            </w:tcMar>
          </w:tcPr>
          <w:p w14:paraId="0D6B0B31" w14:textId="77777777" w:rsidR="008D0104" w:rsidRPr="006708FB" w:rsidRDefault="008D0104" w:rsidP="008D0104">
            <w:pPr>
              <w:widowControl w:val="0"/>
              <w:pBdr>
                <w:top w:val="nil"/>
                <w:left w:val="nil"/>
                <w:bottom w:val="nil"/>
                <w:right w:val="nil"/>
                <w:between w:val="nil"/>
              </w:pBdr>
              <w:spacing w:line="240" w:lineRule="auto"/>
              <w:rPr>
                <w:sz w:val="20"/>
                <w:szCs w:val="20"/>
              </w:rPr>
            </w:pPr>
          </w:p>
        </w:tc>
        <w:tc>
          <w:tcPr>
            <w:tcW w:w="1620" w:type="dxa"/>
            <w:tcMar>
              <w:top w:w="100" w:type="dxa"/>
              <w:left w:w="100" w:type="dxa"/>
              <w:bottom w:w="100" w:type="dxa"/>
              <w:right w:w="100" w:type="dxa"/>
            </w:tcMar>
          </w:tcPr>
          <w:p w14:paraId="5E990195" w14:textId="77777777" w:rsidR="008D0104" w:rsidRDefault="008D0104" w:rsidP="008D0104">
            <w:pPr>
              <w:widowControl w:val="0"/>
              <w:pBdr>
                <w:top w:val="nil"/>
                <w:left w:val="nil"/>
                <w:bottom w:val="nil"/>
                <w:right w:val="nil"/>
                <w:between w:val="nil"/>
              </w:pBdr>
              <w:spacing w:line="240" w:lineRule="auto"/>
              <w:rPr>
                <w:b/>
                <w:sz w:val="20"/>
                <w:szCs w:val="20"/>
              </w:rPr>
            </w:pPr>
          </w:p>
        </w:tc>
      </w:tr>
      <w:tr w:rsidR="008D0104" w14:paraId="234DF572" w14:textId="77777777" w:rsidTr="00321861">
        <w:tc>
          <w:tcPr>
            <w:tcW w:w="1260" w:type="dxa"/>
            <w:tcMar>
              <w:top w:w="100" w:type="dxa"/>
              <w:left w:w="100" w:type="dxa"/>
              <w:bottom w:w="100" w:type="dxa"/>
              <w:right w:w="100" w:type="dxa"/>
            </w:tcMar>
          </w:tcPr>
          <w:p w14:paraId="0E78DA24" w14:textId="77777777" w:rsidR="008D0104" w:rsidRPr="00000F88" w:rsidRDefault="008D0104" w:rsidP="008D0104">
            <w:pPr>
              <w:widowControl w:val="0"/>
              <w:pBdr>
                <w:top w:val="nil"/>
                <w:left w:val="nil"/>
                <w:bottom w:val="nil"/>
                <w:right w:val="nil"/>
                <w:between w:val="nil"/>
              </w:pBdr>
              <w:spacing w:line="240" w:lineRule="auto"/>
              <w:rPr>
                <w:sz w:val="20"/>
                <w:szCs w:val="20"/>
              </w:rPr>
            </w:pPr>
            <w:r w:rsidRPr="00000F88">
              <w:rPr>
                <w:sz w:val="20"/>
                <w:szCs w:val="20"/>
              </w:rPr>
              <w:t>3/9/26</w:t>
            </w:r>
          </w:p>
          <w:p w14:paraId="2EA50E4E" w14:textId="1C36A0E5" w:rsidR="008D0104" w:rsidRPr="00000F88" w:rsidRDefault="008D0104" w:rsidP="008D0104">
            <w:pPr>
              <w:widowControl w:val="0"/>
              <w:pBdr>
                <w:top w:val="nil"/>
                <w:left w:val="nil"/>
                <w:bottom w:val="nil"/>
                <w:right w:val="nil"/>
                <w:between w:val="nil"/>
              </w:pBdr>
              <w:spacing w:line="240" w:lineRule="auto"/>
              <w:rPr>
                <w:sz w:val="20"/>
                <w:szCs w:val="20"/>
              </w:rPr>
            </w:pPr>
            <w:r w:rsidRPr="00000F88">
              <w:rPr>
                <w:sz w:val="20"/>
                <w:szCs w:val="20"/>
              </w:rPr>
              <w:t>Monday</w:t>
            </w:r>
          </w:p>
        </w:tc>
        <w:tc>
          <w:tcPr>
            <w:tcW w:w="2025" w:type="dxa"/>
            <w:tcMar>
              <w:top w:w="100" w:type="dxa"/>
              <w:left w:w="100" w:type="dxa"/>
              <w:bottom w:w="100" w:type="dxa"/>
              <w:right w:w="100" w:type="dxa"/>
            </w:tcMar>
          </w:tcPr>
          <w:p w14:paraId="0D228F78" w14:textId="2BFD0078" w:rsidR="008D0104" w:rsidRPr="00000F88" w:rsidRDefault="00000F88" w:rsidP="008D0104">
            <w:pPr>
              <w:widowControl w:val="0"/>
              <w:pBdr>
                <w:top w:val="nil"/>
                <w:left w:val="nil"/>
                <w:bottom w:val="nil"/>
                <w:right w:val="nil"/>
                <w:between w:val="nil"/>
              </w:pBdr>
              <w:spacing w:line="240" w:lineRule="auto"/>
              <w:rPr>
                <w:sz w:val="20"/>
                <w:szCs w:val="20"/>
              </w:rPr>
            </w:pPr>
            <w:r w:rsidRPr="006708FB">
              <w:rPr>
                <w:sz w:val="20"/>
                <w:szCs w:val="20"/>
              </w:rPr>
              <w:t>5:00-8:00pm</w:t>
            </w:r>
          </w:p>
        </w:tc>
        <w:tc>
          <w:tcPr>
            <w:tcW w:w="4125" w:type="dxa"/>
            <w:tcMar>
              <w:top w:w="100" w:type="dxa"/>
              <w:left w:w="100" w:type="dxa"/>
              <w:bottom w:w="100" w:type="dxa"/>
              <w:right w:w="100" w:type="dxa"/>
            </w:tcMar>
          </w:tcPr>
          <w:p w14:paraId="01E6ACDD" w14:textId="77777777" w:rsidR="008D0104" w:rsidRPr="00000F88" w:rsidRDefault="008D0104" w:rsidP="008D0104">
            <w:pPr>
              <w:widowControl w:val="0"/>
              <w:pBdr>
                <w:top w:val="nil"/>
                <w:left w:val="nil"/>
                <w:bottom w:val="nil"/>
                <w:right w:val="nil"/>
                <w:between w:val="nil"/>
              </w:pBdr>
              <w:spacing w:line="240" w:lineRule="auto"/>
              <w:rPr>
                <w:sz w:val="20"/>
                <w:szCs w:val="20"/>
              </w:rPr>
            </w:pPr>
          </w:p>
        </w:tc>
        <w:tc>
          <w:tcPr>
            <w:tcW w:w="2295" w:type="dxa"/>
            <w:tcMar>
              <w:top w:w="100" w:type="dxa"/>
              <w:left w:w="100" w:type="dxa"/>
              <w:bottom w:w="100" w:type="dxa"/>
              <w:right w:w="100" w:type="dxa"/>
            </w:tcMar>
          </w:tcPr>
          <w:p w14:paraId="09824B97" w14:textId="77777777" w:rsidR="008D0104" w:rsidRPr="006708FB" w:rsidRDefault="008D0104" w:rsidP="008D0104">
            <w:pPr>
              <w:widowControl w:val="0"/>
              <w:pBdr>
                <w:top w:val="nil"/>
                <w:left w:val="nil"/>
                <w:bottom w:val="nil"/>
                <w:right w:val="nil"/>
                <w:between w:val="nil"/>
              </w:pBdr>
              <w:spacing w:line="240" w:lineRule="auto"/>
              <w:rPr>
                <w:sz w:val="20"/>
                <w:szCs w:val="20"/>
              </w:rPr>
            </w:pPr>
          </w:p>
        </w:tc>
        <w:tc>
          <w:tcPr>
            <w:tcW w:w="1290" w:type="dxa"/>
            <w:tcMar>
              <w:top w:w="100" w:type="dxa"/>
              <w:left w:w="100" w:type="dxa"/>
              <w:bottom w:w="100" w:type="dxa"/>
              <w:right w:w="100" w:type="dxa"/>
            </w:tcMar>
          </w:tcPr>
          <w:p w14:paraId="669AA743" w14:textId="77777777" w:rsidR="008D0104" w:rsidRPr="006708FB" w:rsidRDefault="008D0104" w:rsidP="008D0104">
            <w:pPr>
              <w:widowControl w:val="0"/>
              <w:pBdr>
                <w:top w:val="nil"/>
                <w:left w:val="nil"/>
                <w:bottom w:val="nil"/>
                <w:right w:val="nil"/>
                <w:between w:val="nil"/>
              </w:pBdr>
              <w:spacing w:line="240" w:lineRule="auto"/>
              <w:rPr>
                <w:sz w:val="20"/>
                <w:szCs w:val="20"/>
              </w:rPr>
            </w:pPr>
          </w:p>
        </w:tc>
        <w:tc>
          <w:tcPr>
            <w:tcW w:w="2505" w:type="dxa"/>
            <w:tcMar>
              <w:top w:w="100" w:type="dxa"/>
              <w:left w:w="100" w:type="dxa"/>
              <w:bottom w:w="100" w:type="dxa"/>
              <w:right w:w="100" w:type="dxa"/>
            </w:tcMar>
          </w:tcPr>
          <w:p w14:paraId="560FAA25" w14:textId="77777777" w:rsidR="008D0104" w:rsidRPr="006708FB" w:rsidRDefault="008D0104" w:rsidP="008D0104">
            <w:pPr>
              <w:widowControl w:val="0"/>
              <w:pBdr>
                <w:top w:val="nil"/>
                <w:left w:val="nil"/>
                <w:bottom w:val="nil"/>
                <w:right w:val="nil"/>
                <w:between w:val="nil"/>
              </w:pBdr>
              <w:spacing w:line="240" w:lineRule="auto"/>
              <w:rPr>
                <w:sz w:val="20"/>
                <w:szCs w:val="20"/>
              </w:rPr>
            </w:pPr>
          </w:p>
        </w:tc>
        <w:tc>
          <w:tcPr>
            <w:tcW w:w="1620" w:type="dxa"/>
            <w:tcMar>
              <w:top w:w="100" w:type="dxa"/>
              <w:left w:w="100" w:type="dxa"/>
              <w:bottom w:w="100" w:type="dxa"/>
              <w:right w:w="100" w:type="dxa"/>
            </w:tcMar>
          </w:tcPr>
          <w:p w14:paraId="31FF1ED1" w14:textId="77777777" w:rsidR="008D0104" w:rsidRDefault="008D0104" w:rsidP="008D0104">
            <w:pPr>
              <w:widowControl w:val="0"/>
              <w:pBdr>
                <w:top w:val="nil"/>
                <w:left w:val="nil"/>
                <w:bottom w:val="nil"/>
                <w:right w:val="nil"/>
                <w:between w:val="nil"/>
              </w:pBdr>
              <w:spacing w:line="240" w:lineRule="auto"/>
              <w:rPr>
                <w:b/>
                <w:sz w:val="20"/>
                <w:szCs w:val="20"/>
              </w:rPr>
            </w:pPr>
          </w:p>
        </w:tc>
      </w:tr>
      <w:tr w:rsidR="008D0104" w14:paraId="7127E023" w14:textId="77777777" w:rsidTr="00321861">
        <w:tc>
          <w:tcPr>
            <w:tcW w:w="1260" w:type="dxa"/>
            <w:tcMar>
              <w:top w:w="100" w:type="dxa"/>
              <w:left w:w="100" w:type="dxa"/>
              <w:bottom w:w="100" w:type="dxa"/>
              <w:right w:w="100" w:type="dxa"/>
            </w:tcMar>
          </w:tcPr>
          <w:p w14:paraId="249DB345" w14:textId="77777777" w:rsidR="008D0104" w:rsidRPr="00000F88" w:rsidRDefault="008D0104" w:rsidP="008D0104">
            <w:pPr>
              <w:widowControl w:val="0"/>
              <w:pBdr>
                <w:top w:val="nil"/>
                <w:left w:val="nil"/>
                <w:bottom w:val="nil"/>
                <w:right w:val="nil"/>
                <w:between w:val="nil"/>
              </w:pBdr>
              <w:spacing w:line="240" w:lineRule="auto"/>
              <w:rPr>
                <w:sz w:val="20"/>
                <w:szCs w:val="20"/>
              </w:rPr>
            </w:pPr>
            <w:r w:rsidRPr="00000F88">
              <w:rPr>
                <w:sz w:val="20"/>
                <w:szCs w:val="20"/>
              </w:rPr>
              <w:t>3/16/26</w:t>
            </w:r>
          </w:p>
          <w:p w14:paraId="00CDCEC4" w14:textId="68422358" w:rsidR="008D0104" w:rsidRPr="00000F88" w:rsidRDefault="008D0104" w:rsidP="008D0104">
            <w:pPr>
              <w:widowControl w:val="0"/>
              <w:pBdr>
                <w:top w:val="nil"/>
                <w:left w:val="nil"/>
                <w:bottom w:val="nil"/>
                <w:right w:val="nil"/>
                <w:between w:val="nil"/>
              </w:pBdr>
              <w:spacing w:line="240" w:lineRule="auto"/>
              <w:rPr>
                <w:sz w:val="20"/>
                <w:szCs w:val="20"/>
              </w:rPr>
            </w:pPr>
            <w:r w:rsidRPr="00000F88">
              <w:rPr>
                <w:sz w:val="20"/>
                <w:szCs w:val="20"/>
              </w:rPr>
              <w:t>Monday</w:t>
            </w:r>
          </w:p>
        </w:tc>
        <w:tc>
          <w:tcPr>
            <w:tcW w:w="2025" w:type="dxa"/>
            <w:tcMar>
              <w:top w:w="100" w:type="dxa"/>
              <w:left w:w="100" w:type="dxa"/>
              <w:bottom w:w="100" w:type="dxa"/>
              <w:right w:w="100" w:type="dxa"/>
            </w:tcMar>
          </w:tcPr>
          <w:p w14:paraId="7281D917" w14:textId="2407C493" w:rsidR="008D0104" w:rsidRPr="00000F88" w:rsidRDefault="00000F88" w:rsidP="008D0104">
            <w:pPr>
              <w:widowControl w:val="0"/>
              <w:pBdr>
                <w:top w:val="nil"/>
                <w:left w:val="nil"/>
                <w:bottom w:val="nil"/>
                <w:right w:val="nil"/>
                <w:between w:val="nil"/>
              </w:pBdr>
              <w:spacing w:line="240" w:lineRule="auto"/>
              <w:rPr>
                <w:sz w:val="20"/>
                <w:szCs w:val="20"/>
              </w:rPr>
            </w:pPr>
            <w:r w:rsidRPr="006708FB">
              <w:rPr>
                <w:sz w:val="20"/>
                <w:szCs w:val="20"/>
              </w:rPr>
              <w:t>5:00-8:00pm</w:t>
            </w:r>
          </w:p>
        </w:tc>
        <w:tc>
          <w:tcPr>
            <w:tcW w:w="4125" w:type="dxa"/>
            <w:tcMar>
              <w:top w:w="100" w:type="dxa"/>
              <w:left w:w="100" w:type="dxa"/>
              <w:bottom w:w="100" w:type="dxa"/>
              <w:right w:w="100" w:type="dxa"/>
            </w:tcMar>
          </w:tcPr>
          <w:p w14:paraId="7A7247C8" w14:textId="77777777" w:rsidR="008D0104" w:rsidRPr="00000F88" w:rsidRDefault="008D0104" w:rsidP="008D0104">
            <w:pPr>
              <w:widowControl w:val="0"/>
              <w:pBdr>
                <w:top w:val="nil"/>
                <w:left w:val="nil"/>
                <w:bottom w:val="nil"/>
                <w:right w:val="nil"/>
                <w:between w:val="nil"/>
              </w:pBdr>
              <w:spacing w:line="240" w:lineRule="auto"/>
              <w:rPr>
                <w:sz w:val="20"/>
                <w:szCs w:val="20"/>
              </w:rPr>
            </w:pPr>
          </w:p>
        </w:tc>
        <w:tc>
          <w:tcPr>
            <w:tcW w:w="2295" w:type="dxa"/>
            <w:tcMar>
              <w:top w:w="100" w:type="dxa"/>
              <w:left w:w="100" w:type="dxa"/>
              <w:bottom w:w="100" w:type="dxa"/>
              <w:right w:w="100" w:type="dxa"/>
            </w:tcMar>
          </w:tcPr>
          <w:p w14:paraId="0D38B5C7" w14:textId="77777777" w:rsidR="008D0104" w:rsidRPr="006708FB" w:rsidRDefault="008D0104" w:rsidP="008D0104">
            <w:pPr>
              <w:widowControl w:val="0"/>
              <w:pBdr>
                <w:top w:val="nil"/>
                <w:left w:val="nil"/>
                <w:bottom w:val="nil"/>
                <w:right w:val="nil"/>
                <w:between w:val="nil"/>
              </w:pBdr>
              <w:spacing w:line="240" w:lineRule="auto"/>
              <w:rPr>
                <w:sz w:val="20"/>
                <w:szCs w:val="20"/>
              </w:rPr>
            </w:pPr>
          </w:p>
        </w:tc>
        <w:tc>
          <w:tcPr>
            <w:tcW w:w="1290" w:type="dxa"/>
            <w:tcMar>
              <w:top w:w="100" w:type="dxa"/>
              <w:left w:w="100" w:type="dxa"/>
              <w:bottom w:w="100" w:type="dxa"/>
              <w:right w:w="100" w:type="dxa"/>
            </w:tcMar>
          </w:tcPr>
          <w:p w14:paraId="53A238FB" w14:textId="77777777" w:rsidR="008D0104" w:rsidRPr="006708FB" w:rsidRDefault="008D0104" w:rsidP="008D0104">
            <w:pPr>
              <w:widowControl w:val="0"/>
              <w:pBdr>
                <w:top w:val="nil"/>
                <w:left w:val="nil"/>
                <w:bottom w:val="nil"/>
                <w:right w:val="nil"/>
                <w:between w:val="nil"/>
              </w:pBdr>
              <w:spacing w:line="240" w:lineRule="auto"/>
              <w:rPr>
                <w:sz w:val="20"/>
                <w:szCs w:val="20"/>
              </w:rPr>
            </w:pPr>
          </w:p>
        </w:tc>
        <w:tc>
          <w:tcPr>
            <w:tcW w:w="2505" w:type="dxa"/>
            <w:tcMar>
              <w:top w:w="100" w:type="dxa"/>
              <w:left w:w="100" w:type="dxa"/>
              <w:bottom w:w="100" w:type="dxa"/>
              <w:right w:w="100" w:type="dxa"/>
            </w:tcMar>
          </w:tcPr>
          <w:p w14:paraId="1170DD0A" w14:textId="77777777" w:rsidR="008D0104" w:rsidRPr="006708FB" w:rsidRDefault="008D0104" w:rsidP="008D0104">
            <w:pPr>
              <w:widowControl w:val="0"/>
              <w:pBdr>
                <w:top w:val="nil"/>
                <w:left w:val="nil"/>
                <w:bottom w:val="nil"/>
                <w:right w:val="nil"/>
                <w:between w:val="nil"/>
              </w:pBdr>
              <w:spacing w:line="240" w:lineRule="auto"/>
              <w:rPr>
                <w:sz w:val="20"/>
                <w:szCs w:val="20"/>
              </w:rPr>
            </w:pPr>
          </w:p>
        </w:tc>
        <w:tc>
          <w:tcPr>
            <w:tcW w:w="1620" w:type="dxa"/>
            <w:tcMar>
              <w:top w:w="100" w:type="dxa"/>
              <w:left w:w="100" w:type="dxa"/>
              <w:bottom w:w="100" w:type="dxa"/>
              <w:right w:w="100" w:type="dxa"/>
            </w:tcMar>
          </w:tcPr>
          <w:p w14:paraId="31DC72AB" w14:textId="77777777" w:rsidR="008D0104" w:rsidRDefault="008D0104" w:rsidP="008D0104">
            <w:pPr>
              <w:widowControl w:val="0"/>
              <w:pBdr>
                <w:top w:val="nil"/>
                <w:left w:val="nil"/>
                <w:bottom w:val="nil"/>
                <w:right w:val="nil"/>
                <w:between w:val="nil"/>
              </w:pBdr>
              <w:spacing w:line="240" w:lineRule="auto"/>
              <w:rPr>
                <w:b/>
                <w:sz w:val="20"/>
                <w:szCs w:val="20"/>
              </w:rPr>
            </w:pPr>
          </w:p>
        </w:tc>
      </w:tr>
      <w:tr w:rsidR="008D0104" w14:paraId="6EDDFACD" w14:textId="77777777" w:rsidTr="00321861">
        <w:tc>
          <w:tcPr>
            <w:tcW w:w="1260" w:type="dxa"/>
            <w:tcMar>
              <w:top w:w="100" w:type="dxa"/>
              <w:left w:w="100" w:type="dxa"/>
              <w:bottom w:w="100" w:type="dxa"/>
              <w:right w:w="100" w:type="dxa"/>
            </w:tcMar>
          </w:tcPr>
          <w:p w14:paraId="17317DAA" w14:textId="77777777" w:rsidR="008D0104" w:rsidRPr="00000F88" w:rsidRDefault="00000F88" w:rsidP="008D0104">
            <w:pPr>
              <w:widowControl w:val="0"/>
              <w:pBdr>
                <w:top w:val="nil"/>
                <w:left w:val="nil"/>
                <w:bottom w:val="nil"/>
                <w:right w:val="nil"/>
                <w:between w:val="nil"/>
              </w:pBdr>
              <w:spacing w:line="240" w:lineRule="auto"/>
              <w:rPr>
                <w:sz w:val="20"/>
                <w:szCs w:val="20"/>
              </w:rPr>
            </w:pPr>
            <w:r w:rsidRPr="00000F88">
              <w:rPr>
                <w:sz w:val="20"/>
                <w:szCs w:val="20"/>
              </w:rPr>
              <w:t>3/23/26</w:t>
            </w:r>
          </w:p>
          <w:p w14:paraId="21CE8CA3" w14:textId="7F07A6CA" w:rsidR="00000F88" w:rsidRPr="00000F88" w:rsidRDefault="00000F88" w:rsidP="008D0104">
            <w:pPr>
              <w:widowControl w:val="0"/>
              <w:pBdr>
                <w:top w:val="nil"/>
                <w:left w:val="nil"/>
                <w:bottom w:val="nil"/>
                <w:right w:val="nil"/>
                <w:between w:val="nil"/>
              </w:pBdr>
              <w:spacing w:line="240" w:lineRule="auto"/>
              <w:rPr>
                <w:sz w:val="20"/>
                <w:szCs w:val="20"/>
              </w:rPr>
            </w:pPr>
            <w:r w:rsidRPr="00000F88">
              <w:rPr>
                <w:sz w:val="20"/>
                <w:szCs w:val="20"/>
              </w:rPr>
              <w:t>M</w:t>
            </w:r>
            <w:r>
              <w:rPr>
                <w:sz w:val="20"/>
                <w:szCs w:val="20"/>
              </w:rPr>
              <w:t>o</w:t>
            </w:r>
            <w:r w:rsidRPr="00000F88">
              <w:rPr>
                <w:sz w:val="20"/>
                <w:szCs w:val="20"/>
              </w:rPr>
              <w:t>nday</w:t>
            </w:r>
          </w:p>
        </w:tc>
        <w:tc>
          <w:tcPr>
            <w:tcW w:w="2025" w:type="dxa"/>
            <w:tcMar>
              <w:top w:w="100" w:type="dxa"/>
              <w:left w:w="100" w:type="dxa"/>
              <w:bottom w:w="100" w:type="dxa"/>
              <w:right w:w="100" w:type="dxa"/>
            </w:tcMar>
          </w:tcPr>
          <w:p w14:paraId="0BF60EAD" w14:textId="590D1218" w:rsidR="008D0104" w:rsidRPr="00000F88" w:rsidRDefault="00000F88" w:rsidP="008D0104">
            <w:pPr>
              <w:widowControl w:val="0"/>
              <w:pBdr>
                <w:top w:val="nil"/>
                <w:left w:val="nil"/>
                <w:bottom w:val="nil"/>
                <w:right w:val="nil"/>
                <w:between w:val="nil"/>
              </w:pBdr>
              <w:spacing w:line="240" w:lineRule="auto"/>
              <w:rPr>
                <w:sz w:val="20"/>
                <w:szCs w:val="20"/>
              </w:rPr>
            </w:pPr>
            <w:r w:rsidRPr="006708FB">
              <w:rPr>
                <w:sz w:val="20"/>
                <w:szCs w:val="20"/>
              </w:rPr>
              <w:t>5:00-8:00pm</w:t>
            </w:r>
          </w:p>
        </w:tc>
        <w:tc>
          <w:tcPr>
            <w:tcW w:w="4125" w:type="dxa"/>
            <w:tcMar>
              <w:top w:w="100" w:type="dxa"/>
              <w:left w:w="100" w:type="dxa"/>
              <w:bottom w:w="100" w:type="dxa"/>
              <w:right w:w="100" w:type="dxa"/>
            </w:tcMar>
          </w:tcPr>
          <w:p w14:paraId="799DC4EE" w14:textId="77777777" w:rsidR="008D0104" w:rsidRPr="00000F88" w:rsidRDefault="008D0104" w:rsidP="008D0104">
            <w:pPr>
              <w:widowControl w:val="0"/>
              <w:pBdr>
                <w:top w:val="nil"/>
                <w:left w:val="nil"/>
                <w:bottom w:val="nil"/>
                <w:right w:val="nil"/>
                <w:between w:val="nil"/>
              </w:pBdr>
              <w:spacing w:line="240" w:lineRule="auto"/>
              <w:rPr>
                <w:sz w:val="20"/>
                <w:szCs w:val="20"/>
              </w:rPr>
            </w:pPr>
          </w:p>
        </w:tc>
        <w:tc>
          <w:tcPr>
            <w:tcW w:w="2295" w:type="dxa"/>
            <w:tcMar>
              <w:top w:w="100" w:type="dxa"/>
              <w:left w:w="100" w:type="dxa"/>
              <w:bottom w:w="100" w:type="dxa"/>
              <w:right w:w="100" w:type="dxa"/>
            </w:tcMar>
          </w:tcPr>
          <w:p w14:paraId="3498E69B"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1290" w:type="dxa"/>
            <w:tcMar>
              <w:top w:w="100" w:type="dxa"/>
              <w:left w:w="100" w:type="dxa"/>
              <w:bottom w:w="100" w:type="dxa"/>
              <w:right w:w="100" w:type="dxa"/>
            </w:tcMar>
          </w:tcPr>
          <w:p w14:paraId="68D3A3CB"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2505" w:type="dxa"/>
            <w:tcMar>
              <w:top w:w="100" w:type="dxa"/>
              <w:left w:w="100" w:type="dxa"/>
              <w:bottom w:w="100" w:type="dxa"/>
              <w:right w:w="100" w:type="dxa"/>
            </w:tcMar>
          </w:tcPr>
          <w:p w14:paraId="1A3F9AA2"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1620" w:type="dxa"/>
            <w:tcMar>
              <w:top w:w="100" w:type="dxa"/>
              <w:left w:w="100" w:type="dxa"/>
              <w:bottom w:w="100" w:type="dxa"/>
              <w:right w:w="100" w:type="dxa"/>
            </w:tcMar>
          </w:tcPr>
          <w:p w14:paraId="151C044F" w14:textId="77777777" w:rsidR="008D0104" w:rsidRDefault="008D0104" w:rsidP="008D0104">
            <w:pPr>
              <w:widowControl w:val="0"/>
              <w:pBdr>
                <w:top w:val="nil"/>
                <w:left w:val="nil"/>
                <w:bottom w:val="nil"/>
                <w:right w:val="nil"/>
                <w:between w:val="nil"/>
              </w:pBdr>
              <w:spacing w:line="240" w:lineRule="auto"/>
              <w:rPr>
                <w:b/>
                <w:sz w:val="20"/>
                <w:szCs w:val="20"/>
              </w:rPr>
            </w:pPr>
          </w:p>
        </w:tc>
      </w:tr>
      <w:tr w:rsidR="008D0104" w14:paraId="7CCF4DAE" w14:textId="77777777" w:rsidTr="00321861">
        <w:tc>
          <w:tcPr>
            <w:tcW w:w="1260" w:type="dxa"/>
            <w:tcMar>
              <w:top w:w="100" w:type="dxa"/>
              <w:left w:w="100" w:type="dxa"/>
              <w:bottom w:w="100" w:type="dxa"/>
              <w:right w:w="100" w:type="dxa"/>
            </w:tcMar>
          </w:tcPr>
          <w:p w14:paraId="09626335" w14:textId="77777777" w:rsidR="008D0104" w:rsidRDefault="00000F88" w:rsidP="008D0104">
            <w:pPr>
              <w:widowControl w:val="0"/>
              <w:pBdr>
                <w:top w:val="nil"/>
                <w:left w:val="nil"/>
                <w:bottom w:val="nil"/>
                <w:right w:val="nil"/>
                <w:between w:val="nil"/>
              </w:pBdr>
              <w:spacing w:line="240" w:lineRule="auto"/>
              <w:rPr>
                <w:sz w:val="20"/>
                <w:szCs w:val="20"/>
              </w:rPr>
            </w:pPr>
            <w:r>
              <w:rPr>
                <w:sz w:val="20"/>
                <w:szCs w:val="20"/>
              </w:rPr>
              <w:t>3/30/26</w:t>
            </w:r>
          </w:p>
          <w:p w14:paraId="54EB7BD7" w14:textId="794C6908" w:rsidR="00000F88" w:rsidRPr="00000F88" w:rsidRDefault="00000F88" w:rsidP="008D0104">
            <w:pPr>
              <w:widowControl w:val="0"/>
              <w:pBdr>
                <w:top w:val="nil"/>
                <w:left w:val="nil"/>
                <w:bottom w:val="nil"/>
                <w:right w:val="nil"/>
                <w:between w:val="nil"/>
              </w:pBdr>
              <w:spacing w:line="240" w:lineRule="auto"/>
              <w:rPr>
                <w:sz w:val="20"/>
                <w:szCs w:val="20"/>
              </w:rPr>
            </w:pPr>
            <w:r>
              <w:rPr>
                <w:sz w:val="20"/>
                <w:szCs w:val="20"/>
              </w:rPr>
              <w:t>Monday</w:t>
            </w:r>
          </w:p>
        </w:tc>
        <w:tc>
          <w:tcPr>
            <w:tcW w:w="2025" w:type="dxa"/>
            <w:tcMar>
              <w:top w:w="100" w:type="dxa"/>
              <w:left w:w="100" w:type="dxa"/>
              <w:bottom w:w="100" w:type="dxa"/>
              <w:right w:w="100" w:type="dxa"/>
            </w:tcMar>
          </w:tcPr>
          <w:p w14:paraId="68FABA33" w14:textId="657C02A0" w:rsidR="008D0104" w:rsidRPr="00000F88" w:rsidRDefault="00000F88" w:rsidP="008D0104">
            <w:pPr>
              <w:widowControl w:val="0"/>
              <w:pBdr>
                <w:top w:val="nil"/>
                <w:left w:val="nil"/>
                <w:bottom w:val="nil"/>
                <w:right w:val="nil"/>
                <w:between w:val="nil"/>
              </w:pBdr>
              <w:spacing w:line="240" w:lineRule="auto"/>
              <w:rPr>
                <w:sz w:val="20"/>
                <w:szCs w:val="20"/>
              </w:rPr>
            </w:pPr>
            <w:r w:rsidRPr="006708FB">
              <w:rPr>
                <w:sz w:val="20"/>
                <w:szCs w:val="20"/>
              </w:rPr>
              <w:t>5:00-8:00pm</w:t>
            </w:r>
          </w:p>
        </w:tc>
        <w:tc>
          <w:tcPr>
            <w:tcW w:w="4125" w:type="dxa"/>
            <w:tcMar>
              <w:top w:w="100" w:type="dxa"/>
              <w:left w:w="100" w:type="dxa"/>
              <w:bottom w:w="100" w:type="dxa"/>
              <w:right w:w="100" w:type="dxa"/>
            </w:tcMar>
          </w:tcPr>
          <w:p w14:paraId="75C62139" w14:textId="77777777" w:rsidR="008D0104" w:rsidRPr="00000F88" w:rsidRDefault="008D0104" w:rsidP="008D0104">
            <w:pPr>
              <w:widowControl w:val="0"/>
              <w:pBdr>
                <w:top w:val="nil"/>
                <w:left w:val="nil"/>
                <w:bottom w:val="nil"/>
                <w:right w:val="nil"/>
                <w:between w:val="nil"/>
              </w:pBdr>
              <w:spacing w:line="240" w:lineRule="auto"/>
              <w:rPr>
                <w:sz w:val="20"/>
                <w:szCs w:val="20"/>
              </w:rPr>
            </w:pPr>
          </w:p>
        </w:tc>
        <w:tc>
          <w:tcPr>
            <w:tcW w:w="2295" w:type="dxa"/>
            <w:tcMar>
              <w:top w:w="100" w:type="dxa"/>
              <w:left w:w="100" w:type="dxa"/>
              <w:bottom w:w="100" w:type="dxa"/>
              <w:right w:w="100" w:type="dxa"/>
            </w:tcMar>
          </w:tcPr>
          <w:p w14:paraId="4CF57AB9"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1290" w:type="dxa"/>
            <w:tcMar>
              <w:top w:w="100" w:type="dxa"/>
              <w:left w:w="100" w:type="dxa"/>
              <w:bottom w:w="100" w:type="dxa"/>
              <w:right w:w="100" w:type="dxa"/>
            </w:tcMar>
          </w:tcPr>
          <w:p w14:paraId="0071DE28"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2505" w:type="dxa"/>
            <w:tcMar>
              <w:top w:w="100" w:type="dxa"/>
              <w:left w:w="100" w:type="dxa"/>
              <w:bottom w:w="100" w:type="dxa"/>
              <w:right w:w="100" w:type="dxa"/>
            </w:tcMar>
          </w:tcPr>
          <w:p w14:paraId="2B645AEE"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1620" w:type="dxa"/>
            <w:tcMar>
              <w:top w:w="100" w:type="dxa"/>
              <w:left w:w="100" w:type="dxa"/>
              <w:bottom w:w="100" w:type="dxa"/>
              <w:right w:w="100" w:type="dxa"/>
            </w:tcMar>
          </w:tcPr>
          <w:p w14:paraId="4401315B" w14:textId="77777777" w:rsidR="008D0104" w:rsidRDefault="008D0104" w:rsidP="008D0104">
            <w:pPr>
              <w:widowControl w:val="0"/>
              <w:pBdr>
                <w:top w:val="nil"/>
                <w:left w:val="nil"/>
                <w:bottom w:val="nil"/>
                <w:right w:val="nil"/>
                <w:between w:val="nil"/>
              </w:pBdr>
              <w:spacing w:line="240" w:lineRule="auto"/>
              <w:rPr>
                <w:b/>
                <w:sz w:val="20"/>
                <w:szCs w:val="20"/>
              </w:rPr>
            </w:pPr>
          </w:p>
        </w:tc>
      </w:tr>
      <w:tr w:rsidR="008D0104" w14:paraId="3CAD4CB6" w14:textId="77777777" w:rsidTr="00321861">
        <w:tc>
          <w:tcPr>
            <w:tcW w:w="1260" w:type="dxa"/>
            <w:tcMar>
              <w:top w:w="100" w:type="dxa"/>
              <w:left w:w="100" w:type="dxa"/>
              <w:bottom w:w="100" w:type="dxa"/>
              <w:right w:w="100" w:type="dxa"/>
            </w:tcMar>
          </w:tcPr>
          <w:p w14:paraId="4EA25561" w14:textId="77777777" w:rsidR="008D0104" w:rsidRDefault="00D61ACC" w:rsidP="008D0104">
            <w:pPr>
              <w:widowControl w:val="0"/>
              <w:pBdr>
                <w:top w:val="nil"/>
                <w:left w:val="nil"/>
                <w:bottom w:val="nil"/>
                <w:right w:val="nil"/>
                <w:between w:val="nil"/>
              </w:pBdr>
              <w:spacing w:line="240" w:lineRule="auto"/>
              <w:rPr>
                <w:sz w:val="20"/>
                <w:szCs w:val="20"/>
              </w:rPr>
            </w:pPr>
            <w:r>
              <w:rPr>
                <w:sz w:val="20"/>
                <w:szCs w:val="20"/>
              </w:rPr>
              <w:t>4/6/26</w:t>
            </w:r>
          </w:p>
          <w:p w14:paraId="37E3F7A9" w14:textId="6E056011" w:rsidR="00D61ACC" w:rsidRPr="00000F88" w:rsidRDefault="00D61ACC" w:rsidP="008D0104">
            <w:pPr>
              <w:widowControl w:val="0"/>
              <w:pBdr>
                <w:top w:val="nil"/>
                <w:left w:val="nil"/>
                <w:bottom w:val="nil"/>
                <w:right w:val="nil"/>
                <w:between w:val="nil"/>
              </w:pBdr>
              <w:spacing w:line="240" w:lineRule="auto"/>
              <w:rPr>
                <w:sz w:val="20"/>
                <w:szCs w:val="20"/>
              </w:rPr>
            </w:pPr>
            <w:r>
              <w:rPr>
                <w:sz w:val="20"/>
                <w:szCs w:val="20"/>
              </w:rPr>
              <w:t>Monday</w:t>
            </w:r>
          </w:p>
        </w:tc>
        <w:tc>
          <w:tcPr>
            <w:tcW w:w="2025" w:type="dxa"/>
            <w:tcMar>
              <w:top w:w="100" w:type="dxa"/>
              <w:left w:w="100" w:type="dxa"/>
              <w:bottom w:w="100" w:type="dxa"/>
              <w:right w:w="100" w:type="dxa"/>
            </w:tcMar>
          </w:tcPr>
          <w:p w14:paraId="3FA0D427" w14:textId="0CE031C5" w:rsidR="008D0104" w:rsidRPr="00000F88" w:rsidRDefault="007B3A2C" w:rsidP="008D0104">
            <w:pPr>
              <w:widowControl w:val="0"/>
              <w:pBdr>
                <w:top w:val="nil"/>
                <w:left w:val="nil"/>
                <w:bottom w:val="nil"/>
                <w:right w:val="nil"/>
                <w:between w:val="nil"/>
              </w:pBdr>
              <w:spacing w:line="240" w:lineRule="auto"/>
              <w:rPr>
                <w:sz w:val="20"/>
                <w:szCs w:val="20"/>
              </w:rPr>
            </w:pPr>
            <w:r w:rsidRPr="006708FB">
              <w:rPr>
                <w:sz w:val="20"/>
                <w:szCs w:val="20"/>
              </w:rPr>
              <w:t>5:00-8:00pm</w:t>
            </w:r>
          </w:p>
        </w:tc>
        <w:tc>
          <w:tcPr>
            <w:tcW w:w="4125" w:type="dxa"/>
            <w:tcMar>
              <w:top w:w="100" w:type="dxa"/>
              <w:left w:w="100" w:type="dxa"/>
              <w:bottom w:w="100" w:type="dxa"/>
              <w:right w:w="100" w:type="dxa"/>
            </w:tcMar>
          </w:tcPr>
          <w:p w14:paraId="17F7BA21" w14:textId="77777777" w:rsidR="008D0104" w:rsidRPr="00000F88" w:rsidRDefault="008D0104" w:rsidP="008D0104">
            <w:pPr>
              <w:widowControl w:val="0"/>
              <w:pBdr>
                <w:top w:val="nil"/>
                <w:left w:val="nil"/>
                <w:bottom w:val="nil"/>
                <w:right w:val="nil"/>
                <w:between w:val="nil"/>
              </w:pBdr>
              <w:spacing w:line="240" w:lineRule="auto"/>
              <w:rPr>
                <w:sz w:val="20"/>
                <w:szCs w:val="20"/>
              </w:rPr>
            </w:pPr>
          </w:p>
        </w:tc>
        <w:tc>
          <w:tcPr>
            <w:tcW w:w="2295" w:type="dxa"/>
            <w:tcMar>
              <w:top w:w="100" w:type="dxa"/>
              <w:left w:w="100" w:type="dxa"/>
              <w:bottom w:w="100" w:type="dxa"/>
              <w:right w:w="100" w:type="dxa"/>
            </w:tcMar>
          </w:tcPr>
          <w:p w14:paraId="15AC554A"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1290" w:type="dxa"/>
            <w:tcMar>
              <w:top w:w="100" w:type="dxa"/>
              <w:left w:w="100" w:type="dxa"/>
              <w:bottom w:w="100" w:type="dxa"/>
              <w:right w:w="100" w:type="dxa"/>
            </w:tcMar>
          </w:tcPr>
          <w:p w14:paraId="0F50AE6F"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2505" w:type="dxa"/>
            <w:tcMar>
              <w:top w:w="100" w:type="dxa"/>
              <w:left w:w="100" w:type="dxa"/>
              <w:bottom w:w="100" w:type="dxa"/>
              <w:right w:w="100" w:type="dxa"/>
            </w:tcMar>
          </w:tcPr>
          <w:p w14:paraId="254094CB"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1620" w:type="dxa"/>
            <w:tcMar>
              <w:top w:w="100" w:type="dxa"/>
              <w:left w:w="100" w:type="dxa"/>
              <w:bottom w:w="100" w:type="dxa"/>
              <w:right w:w="100" w:type="dxa"/>
            </w:tcMar>
          </w:tcPr>
          <w:p w14:paraId="3998F9A0" w14:textId="77777777" w:rsidR="008D0104" w:rsidRDefault="008D0104" w:rsidP="008D0104">
            <w:pPr>
              <w:widowControl w:val="0"/>
              <w:pBdr>
                <w:top w:val="nil"/>
                <w:left w:val="nil"/>
                <w:bottom w:val="nil"/>
                <w:right w:val="nil"/>
                <w:between w:val="nil"/>
              </w:pBdr>
              <w:spacing w:line="240" w:lineRule="auto"/>
              <w:rPr>
                <w:b/>
                <w:sz w:val="20"/>
                <w:szCs w:val="20"/>
              </w:rPr>
            </w:pPr>
          </w:p>
        </w:tc>
      </w:tr>
      <w:tr w:rsidR="008D0104" w14:paraId="5599F1A8" w14:textId="77777777" w:rsidTr="00321861">
        <w:tc>
          <w:tcPr>
            <w:tcW w:w="1260" w:type="dxa"/>
            <w:tcMar>
              <w:top w:w="100" w:type="dxa"/>
              <w:left w:w="100" w:type="dxa"/>
              <w:bottom w:w="100" w:type="dxa"/>
              <w:right w:w="100" w:type="dxa"/>
            </w:tcMar>
          </w:tcPr>
          <w:p w14:paraId="0DC471DB" w14:textId="77777777" w:rsidR="008D0104" w:rsidRDefault="00D61ACC" w:rsidP="008D0104">
            <w:pPr>
              <w:widowControl w:val="0"/>
              <w:pBdr>
                <w:top w:val="nil"/>
                <w:left w:val="nil"/>
                <w:bottom w:val="nil"/>
                <w:right w:val="nil"/>
                <w:between w:val="nil"/>
              </w:pBdr>
              <w:spacing w:line="240" w:lineRule="auto"/>
              <w:rPr>
                <w:sz w:val="20"/>
                <w:szCs w:val="20"/>
              </w:rPr>
            </w:pPr>
            <w:r>
              <w:rPr>
                <w:sz w:val="20"/>
                <w:szCs w:val="20"/>
              </w:rPr>
              <w:t>4/13/26</w:t>
            </w:r>
          </w:p>
          <w:p w14:paraId="5F64B6EF" w14:textId="57B54404" w:rsidR="00D61ACC" w:rsidRPr="00000F88" w:rsidRDefault="00D61ACC" w:rsidP="008D0104">
            <w:pPr>
              <w:widowControl w:val="0"/>
              <w:pBdr>
                <w:top w:val="nil"/>
                <w:left w:val="nil"/>
                <w:bottom w:val="nil"/>
                <w:right w:val="nil"/>
                <w:between w:val="nil"/>
              </w:pBdr>
              <w:spacing w:line="240" w:lineRule="auto"/>
              <w:rPr>
                <w:sz w:val="20"/>
                <w:szCs w:val="20"/>
              </w:rPr>
            </w:pPr>
            <w:r>
              <w:rPr>
                <w:sz w:val="20"/>
                <w:szCs w:val="20"/>
              </w:rPr>
              <w:t>Monday</w:t>
            </w:r>
          </w:p>
        </w:tc>
        <w:tc>
          <w:tcPr>
            <w:tcW w:w="2025" w:type="dxa"/>
            <w:tcMar>
              <w:top w:w="100" w:type="dxa"/>
              <w:left w:w="100" w:type="dxa"/>
              <w:bottom w:w="100" w:type="dxa"/>
              <w:right w:w="100" w:type="dxa"/>
            </w:tcMar>
          </w:tcPr>
          <w:p w14:paraId="35CAE057" w14:textId="0FE20DFD" w:rsidR="008D0104" w:rsidRPr="00000F88" w:rsidRDefault="007B3A2C" w:rsidP="008D0104">
            <w:pPr>
              <w:widowControl w:val="0"/>
              <w:pBdr>
                <w:top w:val="nil"/>
                <w:left w:val="nil"/>
                <w:bottom w:val="nil"/>
                <w:right w:val="nil"/>
                <w:between w:val="nil"/>
              </w:pBdr>
              <w:spacing w:line="240" w:lineRule="auto"/>
              <w:rPr>
                <w:sz w:val="20"/>
                <w:szCs w:val="20"/>
              </w:rPr>
            </w:pPr>
            <w:r w:rsidRPr="006708FB">
              <w:rPr>
                <w:sz w:val="20"/>
                <w:szCs w:val="20"/>
              </w:rPr>
              <w:t>5:00-8:00pm</w:t>
            </w:r>
          </w:p>
        </w:tc>
        <w:tc>
          <w:tcPr>
            <w:tcW w:w="4125" w:type="dxa"/>
            <w:tcMar>
              <w:top w:w="100" w:type="dxa"/>
              <w:left w:w="100" w:type="dxa"/>
              <w:bottom w:w="100" w:type="dxa"/>
              <w:right w:w="100" w:type="dxa"/>
            </w:tcMar>
          </w:tcPr>
          <w:p w14:paraId="430D4A90" w14:textId="77777777" w:rsidR="008D0104" w:rsidRPr="00000F88" w:rsidRDefault="008D0104" w:rsidP="008D0104">
            <w:pPr>
              <w:widowControl w:val="0"/>
              <w:pBdr>
                <w:top w:val="nil"/>
                <w:left w:val="nil"/>
                <w:bottom w:val="nil"/>
                <w:right w:val="nil"/>
                <w:between w:val="nil"/>
              </w:pBdr>
              <w:spacing w:line="240" w:lineRule="auto"/>
              <w:rPr>
                <w:sz w:val="20"/>
                <w:szCs w:val="20"/>
              </w:rPr>
            </w:pPr>
          </w:p>
        </w:tc>
        <w:tc>
          <w:tcPr>
            <w:tcW w:w="2295" w:type="dxa"/>
            <w:tcMar>
              <w:top w:w="100" w:type="dxa"/>
              <w:left w:w="100" w:type="dxa"/>
              <w:bottom w:w="100" w:type="dxa"/>
              <w:right w:w="100" w:type="dxa"/>
            </w:tcMar>
          </w:tcPr>
          <w:p w14:paraId="6FF251CC"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1290" w:type="dxa"/>
            <w:tcMar>
              <w:top w:w="100" w:type="dxa"/>
              <w:left w:w="100" w:type="dxa"/>
              <w:bottom w:w="100" w:type="dxa"/>
              <w:right w:w="100" w:type="dxa"/>
            </w:tcMar>
          </w:tcPr>
          <w:p w14:paraId="3E38F6FF"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2505" w:type="dxa"/>
            <w:tcMar>
              <w:top w:w="100" w:type="dxa"/>
              <w:left w:w="100" w:type="dxa"/>
              <w:bottom w:w="100" w:type="dxa"/>
              <w:right w:w="100" w:type="dxa"/>
            </w:tcMar>
          </w:tcPr>
          <w:p w14:paraId="2A686017"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1620" w:type="dxa"/>
            <w:tcMar>
              <w:top w:w="100" w:type="dxa"/>
              <w:left w:w="100" w:type="dxa"/>
              <w:bottom w:w="100" w:type="dxa"/>
              <w:right w:w="100" w:type="dxa"/>
            </w:tcMar>
          </w:tcPr>
          <w:p w14:paraId="013B28D4" w14:textId="77777777" w:rsidR="008D0104" w:rsidRDefault="008D0104" w:rsidP="008D0104">
            <w:pPr>
              <w:widowControl w:val="0"/>
              <w:pBdr>
                <w:top w:val="nil"/>
                <w:left w:val="nil"/>
                <w:bottom w:val="nil"/>
                <w:right w:val="nil"/>
                <w:between w:val="nil"/>
              </w:pBdr>
              <w:spacing w:line="240" w:lineRule="auto"/>
              <w:rPr>
                <w:b/>
                <w:sz w:val="20"/>
                <w:szCs w:val="20"/>
              </w:rPr>
            </w:pPr>
          </w:p>
        </w:tc>
      </w:tr>
      <w:tr w:rsidR="008D0104" w14:paraId="59AA9654" w14:textId="77777777" w:rsidTr="00321861">
        <w:tc>
          <w:tcPr>
            <w:tcW w:w="1260" w:type="dxa"/>
            <w:tcMar>
              <w:top w:w="100" w:type="dxa"/>
              <w:left w:w="100" w:type="dxa"/>
              <w:bottom w:w="100" w:type="dxa"/>
              <w:right w:w="100" w:type="dxa"/>
            </w:tcMar>
          </w:tcPr>
          <w:p w14:paraId="30C32344" w14:textId="77777777" w:rsidR="008D0104" w:rsidRDefault="00D61ACC" w:rsidP="008D0104">
            <w:pPr>
              <w:widowControl w:val="0"/>
              <w:pBdr>
                <w:top w:val="nil"/>
                <w:left w:val="nil"/>
                <w:bottom w:val="nil"/>
                <w:right w:val="nil"/>
                <w:between w:val="nil"/>
              </w:pBdr>
              <w:spacing w:line="240" w:lineRule="auto"/>
              <w:rPr>
                <w:sz w:val="20"/>
                <w:szCs w:val="20"/>
              </w:rPr>
            </w:pPr>
            <w:r>
              <w:rPr>
                <w:sz w:val="20"/>
                <w:szCs w:val="20"/>
              </w:rPr>
              <w:lastRenderedPageBreak/>
              <w:t>4/20/26</w:t>
            </w:r>
          </w:p>
          <w:p w14:paraId="0DD88D0E" w14:textId="77ECABA4" w:rsidR="00D61ACC" w:rsidRPr="00000F88" w:rsidRDefault="00D61ACC" w:rsidP="008D0104">
            <w:pPr>
              <w:widowControl w:val="0"/>
              <w:pBdr>
                <w:top w:val="nil"/>
                <w:left w:val="nil"/>
                <w:bottom w:val="nil"/>
                <w:right w:val="nil"/>
                <w:between w:val="nil"/>
              </w:pBdr>
              <w:spacing w:line="240" w:lineRule="auto"/>
              <w:rPr>
                <w:sz w:val="20"/>
                <w:szCs w:val="20"/>
              </w:rPr>
            </w:pPr>
            <w:r>
              <w:rPr>
                <w:sz w:val="20"/>
                <w:szCs w:val="20"/>
              </w:rPr>
              <w:t>Monday</w:t>
            </w:r>
          </w:p>
        </w:tc>
        <w:tc>
          <w:tcPr>
            <w:tcW w:w="2025" w:type="dxa"/>
            <w:tcMar>
              <w:top w:w="100" w:type="dxa"/>
              <w:left w:w="100" w:type="dxa"/>
              <w:bottom w:w="100" w:type="dxa"/>
              <w:right w:w="100" w:type="dxa"/>
            </w:tcMar>
          </w:tcPr>
          <w:p w14:paraId="47A81AEB" w14:textId="6E3F57F5" w:rsidR="008D0104" w:rsidRPr="00000F88" w:rsidRDefault="007B3A2C" w:rsidP="008D0104">
            <w:pPr>
              <w:widowControl w:val="0"/>
              <w:pBdr>
                <w:top w:val="nil"/>
                <w:left w:val="nil"/>
                <w:bottom w:val="nil"/>
                <w:right w:val="nil"/>
                <w:between w:val="nil"/>
              </w:pBdr>
              <w:spacing w:line="240" w:lineRule="auto"/>
              <w:rPr>
                <w:sz w:val="20"/>
                <w:szCs w:val="20"/>
              </w:rPr>
            </w:pPr>
            <w:r w:rsidRPr="006708FB">
              <w:rPr>
                <w:sz w:val="20"/>
                <w:szCs w:val="20"/>
              </w:rPr>
              <w:t>5:00-8:00pm</w:t>
            </w:r>
          </w:p>
        </w:tc>
        <w:tc>
          <w:tcPr>
            <w:tcW w:w="4125" w:type="dxa"/>
            <w:tcMar>
              <w:top w:w="100" w:type="dxa"/>
              <w:left w:w="100" w:type="dxa"/>
              <w:bottom w:w="100" w:type="dxa"/>
              <w:right w:w="100" w:type="dxa"/>
            </w:tcMar>
          </w:tcPr>
          <w:p w14:paraId="171D7221" w14:textId="77777777" w:rsidR="008D0104" w:rsidRPr="00000F88" w:rsidRDefault="008D0104" w:rsidP="008D0104">
            <w:pPr>
              <w:widowControl w:val="0"/>
              <w:pBdr>
                <w:top w:val="nil"/>
                <w:left w:val="nil"/>
                <w:bottom w:val="nil"/>
                <w:right w:val="nil"/>
                <w:between w:val="nil"/>
              </w:pBdr>
              <w:spacing w:line="240" w:lineRule="auto"/>
              <w:rPr>
                <w:sz w:val="20"/>
                <w:szCs w:val="20"/>
              </w:rPr>
            </w:pPr>
          </w:p>
        </w:tc>
        <w:tc>
          <w:tcPr>
            <w:tcW w:w="2295" w:type="dxa"/>
            <w:tcMar>
              <w:top w:w="100" w:type="dxa"/>
              <w:left w:w="100" w:type="dxa"/>
              <w:bottom w:w="100" w:type="dxa"/>
              <w:right w:w="100" w:type="dxa"/>
            </w:tcMar>
          </w:tcPr>
          <w:p w14:paraId="5FB01DC6"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1290" w:type="dxa"/>
            <w:tcMar>
              <w:top w:w="100" w:type="dxa"/>
              <w:left w:w="100" w:type="dxa"/>
              <w:bottom w:w="100" w:type="dxa"/>
              <w:right w:w="100" w:type="dxa"/>
            </w:tcMar>
          </w:tcPr>
          <w:p w14:paraId="02732135"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2505" w:type="dxa"/>
            <w:tcMar>
              <w:top w:w="100" w:type="dxa"/>
              <w:left w:w="100" w:type="dxa"/>
              <w:bottom w:w="100" w:type="dxa"/>
              <w:right w:w="100" w:type="dxa"/>
            </w:tcMar>
          </w:tcPr>
          <w:p w14:paraId="15CD8D6D"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1620" w:type="dxa"/>
            <w:tcMar>
              <w:top w:w="100" w:type="dxa"/>
              <w:left w:w="100" w:type="dxa"/>
              <w:bottom w:w="100" w:type="dxa"/>
              <w:right w:w="100" w:type="dxa"/>
            </w:tcMar>
          </w:tcPr>
          <w:p w14:paraId="09B757A9" w14:textId="77777777" w:rsidR="008D0104" w:rsidRDefault="008D0104" w:rsidP="008D0104">
            <w:pPr>
              <w:widowControl w:val="0"/>
              <w:pBdr>
                <w:top w:val="nil"/>
                <w:left w:val="nil"/>
                <w:bottom w:val="nil"/>
                <w:right w:val="nil"/>
                <w:between w:val="nil"/>
              </w:pBdr>
              <w:spacing w:line="240" w:lineRule="auto"/>
              <w:rPr>
                <w:b/>
                <w:sz w:val="20"/>
                <w:szCs w:val="20"/>
              </w:rPr>
            </w:pPr>
          </w:p>
        </w:tc>
      </w:tr>
      <w:tr w:rsidR="008D0104" w14:paraId="21F84D13" w14:textId="77777777" w:rsidTr="00321861">
        <w:tc>
          <w:tcPr>
            <w:tcW w:w="1260" w:type="dxa"/>
            <w:tcMar>
              <w:top w:w="100" w:type="dxa"/>
              <w:left w:w="100" w:type="dxa"/>
              <w:bottom w:w="100" w:type="dxa"/>
              <w:right w:w="100" w:type="dxa"/>
            </w:tcMar>
          </w:tcPr>
          <w:p w14:paraId="4A0E461D" w14:textId="77777777" w:rsidR="008D0104" w:rsidRPr="007B3A2C" w:rsidRDefault="007B3A2C" w:rsidP="008D0104">
            <w:pPr>
              <w:widowControl w:val="0"/>
              <w:pBdr>
                <w:top w:val="nil"/>
                <w:left w:val="nil"/>
                <w:bottom w:val="nil"/>
                <w:right w:val="nil"/>
                <w:between w:val="nil"/>
              </w:pBdr>
              <w:spacing w:line="240" w:lineRule="auto"/>
              <w:rPr>
                <w:sz w:val="20"/>
                <w:szCs w:val="20"/>
              </w:rPr>
            </w:pPr>
            <w:r w:rsidRPr="007B3A2C">
              <w:rPr>
                <w:sz w:val="20"/>
                <w:szCs w:val="20"/>
              </w:rPr>
              <w:t>4/27/26</w:t>
            </w:r>
          </w:p>
          <w:p w14:paraId="00560D9B" w14:textId="531E7928" w:rsidR="007B3A2C" w:rsidRPr="007B3A2C" w:rsidRDefault="007B3A2C" w:rsidP="008D0104">
            <w:pPr>
              <w:widowControl w:val="0"/>
              <w:pBdr>
                <w:top w:val="nil"/>
                <w:left w:val="nil"/>
                <w:bottom w:val="nil"/>
                <w:right w:val="nil"/>
                <w:between w:val="nil"/>
              </w:pBdr>
              <w:spacing w:line="240" w:lineRule="auto"/>
              <w:rPr>
                <w:sz w:val="20"/>
                <w:szCs w:val="20"/>
              </w:rPr>
            </w:pPr>
            <w:r w:rsidRPr="007B3A2C">
              <w:rPr>
                <w:sz w:val="20"/>
                <w:szCs w:val="20"/>
              </w:rPr>
              <w:t>Monday</w:t>
            </w:r>
          </w:p>
        </w:tc>
        <w:tc>
          <w:tcPr>
            <w:tcW w:w="2025" w:type="dxa"/>
            <w:tcMar>
              <w:top w:w="100" w:type="dxa"/>
              <w:left w:w="100" w:type="dxa"/>
              <w:bottom w:w="100" w:type="dxa"/>
              <w:right w:w="100" w:type="dxa"/>
            </w:tcMar>
          </w:tcPr>
          <w:p w14:paraId="005494CE" w14:textId="0F1E42ED" w:rsidR="008D0104" w:rsidRPr="00000F88" w:rsidRDefault="007B3A2C" w:rsidP="008D0104">
            <w:pPr>
              <w:widowControl w:val="0"/>
              <w:pBdr>
                <w:top w:val="nil"/>
                <w:left w:val="nil"/>
                <w:bottom w:val="nil"/>
                <w:right w:val="nil"/>
                <w:between w:val="nil"/>
              </w:pBdr>
              <w:spacing w:line="240" w:lineRule="auto"/>
              <w:rPr>
                <w:sz w:val="20"/>
                <w:szCs w:val="20"/>
              </w:rPr>
            </w:pPr>
            <w:r w:rsidRPr="006708FB">
              <w:rPr>
                <w:sz w:val="20"/>
                <w:szCs w:val="20"/>
              </w:rPr>
              <w:t>5:00-8:00pm</w:t>
            </w:r>
          </w:p>
        </w:tc>
        <w:tc>
          <w:tcPr>
            <w:tcW w:w="4125" w:type="dxa"/>
            <w:tcMar>
              <w:top w:w="100" w:type="dxa"/>
              <w:left w:w="100" w:type="dxa"/>
              <w:bottom w:w="100" w:type="dxa"/>
              <w:right w:w="100" w:type="dxa"/>
            </w:tcMar>
          </w:tcPr>
          <w:p w14:paraId="47DD5DBB" w14:textId="77777777" w:rsidR="008D0104" w:rsidRPr="00000F88" w:rsidRDefault="008D0104" w:rsidP="008D0104">
            <w:pPr>
              <w:widowControl w:val="0"/>
              <w:pBdr>
                <w:top w:val="nil"/>
                <w:left w:val="nil"/>
                <w:bottom w:val="nil"/>
                <w:right w:val="nil"/>
                <w:between w:val="nil"/>
              </w:pBdr>
              <w:spacing w:line="240" w:lineRule="auto"/>
              <w:rPr>
                <w:sz w:val="20"/>
                <w:szCs w:val="20"/>
              </w:rPr>
            </w:pPr>
          </w:p>
        </w:tc>
        <w:tc>
          <w:tcPr>
            <w:tcW w:w="2295" w:type="dxa"/>
            <w:tcMar>
              <w:top w:w="100" w:type="dxa"/>
              <w:left w:w="100" w:type="dxa"/>
              <w:bottom w:w="100" w:type="dxa"/>
              <w:right w:w="100" w:type="dxa"/>
            </w:tcMar>
          </w:tcPr>
          <w:p w14:paraId="1261AE4F"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1290" w:type="dxa"/>
            <w:tcMar>
              <w:top w:w="100" w:type="dxa"/>
              <w:left w:w="100" w:type="dxa"/>
              <w:bottom w:w="100" w:type="dxa"/>
              <w:right w:w="100" w:type="dxa"/>
            </w:tcMar>
          </w:tcPr>
          <w:p w14:paraId="4868C352"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2505" w:type="dxa"/>
            <w:tcMar>
              <w:top w:w="100" w:type="dxa"/>
              <w:left w:w="100" w:type="dxa"/>
              <w:bottom w:w="100" w:type="dxa"/>
              <w:right w:w="100" w:type="dxa"/>
            </w:tcMar>
          </w:tcPr>
          <w:p w14:paraId="761A0A96"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1620" w:type="dxa"/>
            <w:tcMar>
              <w:top w:w="100" w:type="dxa"/>
              <w:left w:w="100" w:type="dxa"/>
              <w:bottom w:w="100" w:type="dxa"/>
              <w:right w:w="100" w:type="dxa"/>
            </w:tcMar>
          </w:tcPr>
          <w:p w14:paraId="6015089D" w14:textId="77777777" w:rsidR="008D0104" w:rsidRDefault="008D0104" w:rsidP="008D0104">
            <w:pPr>
              <w:widowControl w:val="0"/>
              <w:pBdr>
                <w:top w:val="nil"/>
                <w:left w:val="nil"/>
                <w:bottom w:val="nil"/>
                <w:right w:val="nil"/>
                <w:between w:val="nil"/>
              </w:pBdr>
              <w:spacing w:line="240" w:lineRule="auto"/>
              <w:rPr>
                <w:b/>
                <w:sz w:val="20"/>
                <w:szCs w:val="20"/>
              </w:rPr>
            </w:pPr>
          </w:p>
        </w:tc>
      </w:tr>
      <w:tr w:rsidR="008D0104" w14:paraId="12DFDDFB" w14:textId="77777777" w:rsidTr="00321861">
        <w:tc>
          <w:tcPr>
            <w:tcW w:w="1260" w:type="dxa"/>
            <w:tcMar>
              <w:top w:w="100" w:type="dxa"/>
              <w:left w:w="100" w:type="dxa"/>
              <w:bottom w:w="100" w:type="dxa"/>
              <w:right w:w="100" w:type="dxa"/>
            </w:tcMar>
          </w:tcPr>
          <w:p w14:paraId="61C6F602" w14:textId="77777777" w:rsidR="008D0104" w:rsidRPr="007B3A2C" w:rsidRDefault="007B3A2C" w:rsidP="008D0104">
            <w:pPr>
              <w:widowControl w:val="0"/>
              <w:pBdr>
                <w:top w:val="nil"/>
                <w:left w:val="nil"/>
                <w:bottom w:val="nil"/>
                <w:right w:val="nil"/>
                <w:between w:val="nil"/>
              </w:pBdr>
              <w:spacing w:line="240" w:lineRule="auto"/>
              <w:rPr>
                <w:sz w:val="20"/>
                <w:szCs w:val="20"/>
              </w:rPr>
            </w:pPr>
            <w:r w:rsidRPr="007B3A2C">
              <w:rPr>
                <w:sz w:val="20"/>
                <w:szCs w:val="20"/>
              </w:rPr>
              <w:t>5/4/26</w:t>
            </w:r>
          </w:p>
          <w:p w14:paraId="4DB183CE" w14:textId="09EB0BA4" w:rsidR="007B3A2C" w:rsidRPr="007B3A2C" w:rsidRDefault="007B3A2C" w:rsidP="008D0104">
            <w:pPr>
              <w:widowControl w:val="0"/>
              <w:pBdr>
                <w:top w:val="nil"/>
                <w:left w:val="nil"/>
                <w:bottom w:val="nil"/>
                <w:right w:val="nil"/>
                <w:between w:val="nil"/>
              </w:pBdr>
              <w:spacing w:line="240" w:lineRule="auto"/>
              <w:rPr>
                <w:sz w:val="20"/>
                <w:szCs w:val="20"/>
              </w:rPr>
            </w:pPr>
            <w:r w:rsidRPr="007B3A2C">
              <w:rPr>
                <w:sz w:val="20"/>
                <w:szCs w:val="20"/>
              </w:rPr>
              <w:t>Monday</w:t>
            </w:r>
          </w:p>
        </w:tc>
        <w:tc>
          <w:tcPr>
            <w:tcW w:w="2025" w:type="dxa"/>
            <w:tcMar>
              <w:top w:w="100" w:type="dxa"/>
              <w:left w:w="100" w:type="dxa"/>
              <w:bottom w:w="100" w:type="dxa"/>
              <w:right w:w="100" w:type="dxa"/>
            </w:tcMar>
          </w:tcPr>
          <w:p w14:paraId="2E1A4EA1" w14:textId="16FA2763" w:rsidR="008D0104" w:rsidRDefault="007B3A2C" w:rsidP="008D0104">
            <w:pPr>
              <w:widowControl w:val="0"/>
              <w:pBdr>
                <w:top w:val="nil"/>
                <w:left w:val="nil"/>
                <w:bottom w:val="nil"/>
                <w:right w:val="nil"/>
                <w:between w:val="nil"/>
              </w:pBdr>
              <w:spacing w:line="240" w:lineRule="auto"/>
              <w:rPr>
                <w:b/>
                <w:sz w:val="20"/>
                <w:szCs w:val="20"/>
              </w:rPr>
            </w:pPr>
            <w:r w:rsidRPr="006708FB">
              <w:rPr>
                <w:sz w:val="20"/>
                <w:szCs w:val="20"/>
              </w:rPr>
              <w:t>5:00-8:00pm</w:t>
            </w:r>
          </w:p>
        </w:tc>
        <w:tc>
          <w:tcPr>
            <w:tcW w:w="4125" w:type="dxa"/>
            <w:tcMar>
              <w:top w:w="100" w:type="dxa"/>
              <w:left w:w="100" w:type="dxa"/>
              <w:bottom w:w="100" w:type="dxa"/>
              <w:right w:w="100" w:type="dxa"/>
            </w:tcMar>
          </w:tcPr>
          <w:p w14:paraId="42473355"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2295" w:type="dxa"/>
            <w:tcMar>
              <w:top w:w="100" w:type="dxa"/>
              <w:left w:w="100" w:type="dxa"/>
              <w:bottom w:w="100" w:type="dxa"/>
              <w:right w:w="100" w:type="dxa"/>
            </w:tcMar>
          </w:tcPr>
          <w:p w14:paraId="40890A3D"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1290" w:type="dxa"/>
            <w:tcMar>
              <w:top w:w="100" w:type="dxa"/>
              <w:left w:w="100" w:type="dxa"/>
              <w:bottom w:w="100" w:type="dxa"/>
              <w:right w:w="100" w:type="dxa"/>
            </w:tcMar>
          </w:tcPr>
          <w:p w14:paraId="645A8F23"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2505" w:type="dxa"/>
            <w:tcMar>
              <w:top w:w="100" w:type="dxa"/>
              <w:left w:w="100" w:type="dxa"/>
              <w:bottom w:w="100" w:type="dxa"/>
              <w:right w:w="100" w:type="dxa"/>
            </w:tcMar>
          </w:tcPr>
          <w:p w14:paraId="01322EC6"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1620" w:type="dxa"/>
            <w:tcMar>
              <w:top w:w="100" w:type="dxa"/>
              <w:left w:w="100" w:type="dxa"/>
              <w:bottom w:w="100" w:type="dxa"/>
              <w:right w:w="100" w:type="dxa"/>
            </w:tcMar>
          </w:tcPr>
          <w:p w14:paraId="7D391B79" w14:textId="77777777" w:rsidR="008D0104" w:rsidRDefault="008D0104" w:rsidP="008D0104">
            <w:pPr>
              <w:widowControl w:val="0"/>
              <w:pBdr>
                <w:top w:val="nil"/>
                <w:left w:val="nil"/>
                <w:bottom w:val="nil"/>
                <w:right w:val="nil"/>
                <w:between w:val="nil"/>
              </w:pBdr>
              <w:spacing w:line="240" w:lineRule="auto"/>
              <w:rPr>
                <w:b/>
                <w:sz w:val="20"/>
                <w:szCs w:val="20"/>
              </w:rPr>
            </w:pPr>
          </w:p>
        </w:tc>
      </w:tr>
      <w:tr w:rsidR="008D0104" w14:paraId="2AD5C56B" w14:textId="77777777" w:rsidTr="00321861">
        <w:tc>
          <w:tcPr>
            <w:tcW w:w="1260" w:type="dxa"/>
            <w:tcMar>
              <w:top w:w="100" w:type="dxa"/>
              <w:left w:w="100" w:type="dxa"/>
              <w:bottom w:w="100" w:type="dxa"/>
              <w:right w:w="100" w:type="dxa"/>
            </w:tcMar>
          </w:tcPr>
          <w:p w14:paraId="3153B04A"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2025" w:type="dxa"/>
            <w:tcMar>
              <w:top w:w="100" w:type="dxa"/>
              <w:left w:w="100" w:type="dxa"/>
              <w:bottom w:w="100" w:type="dxa"/>
              <w:right w:w="100" w:type="dxa"/>
            </w:tcMar>
          </w:tcPr>
          <w:p w14:paraId="729ED302"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4125" w:type="dxa"/>
            <w:tcMar>
              <w:top w:w="100" w:type="dxa"/>
              <w:left w:w="100" w:type="dxa"/>
              <w:bottom w:w="100" w:type="dxa"/>
              <w:right w:w="100" w:type="dxa"/>
            </w:tcMar>
          </w:tcPr>
          <w:p w14:paraId="5211E28B"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2295" w:type="dxa"/>
            <w:tcMar>
              <w:top w:w="100" w:type="dxa"/>
              <w:left w:w="100" w:type="dxa"/>
              <w:bottom w:w="100" w:type="dxa"/>
              <w:right w:w="100" w:type="dxa"/>
            </w:tcMar>
          </w:tcPr>
          <w:p w14:paraId="132CE137"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1290" w:type="dxa"/>
            <w:tcMar>
              <w:top w:w="100" w:type="dxa"/>
              <w:left w:w="100" w:type="dxa"/>
              <w:bottom w:w="100" w:type="dxa"/>
              <w:right w:w="100" w:type="dxa"/>
            </w:tcMar>
          </w:tcPr>
          <w:p w14:paraId="3BC8B1FA"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2505" w:type="dxa"/>
            <w:tcMar>
              <w:top w:w="100" w:type="dxa"/>
              <w:left w:w="100" w:type="dxa"/>
              <w:bottom w:w="100" w:type="dxa"/>
              <w:right w:w="100" w:type="dxa"/>
            </w:tcMar>
          </w:tcPr>
          <w:p w14:paraId="1D60AA1A" w14:textId="77777777" w:rsidR="008D0104" w:rsidRDefault="008D0104" w:rsidP="008D0104">
            <w:pPr>
              <w:widowControl w:val="0"/>
              <w:pBdr>
                <w:top w:val="nil"/>
                <w:left w:val="nil"/>
                <w:bottom w:val="nil"/>
                <w:right w:val="nil"/>
                <w:between w:val="nil"/>
              </w:pBdr>
              <w:spacing w:line="240" w:lineRule="auto"/>
              <w:rPr>
                <w:b/>
                <w:sz w:val="20"/>
                <w:szCs w:val="20"/>
              </w:rPr>
            </w:pPr>
          </w:p>
        </w:tc>
        <w:tc>
          <w:tcPr>
            <w:tcW w:w="1620" w:type="dxa"/>
            <w:tcMar>
              <w:top w:w="100" w:type="dxa"/>
              <w:left w:w="100" w:type="dxa"/>
              <w:bottom w:w="100" w:type="dxa"/>
              <w:right w:w="100" w:type="dxa"/>
            </w:tcMar>
          </w:tcPr>
          <w:p w14:paraId="206A589A" w14:textId="77777777" w:rsidR="008D0104" w:rsidRDefault="008D0104" w:rsidP="008D0104">
            <w:pPr>
              <w:widowControl w:val="0"/>
              <w:pBdr>
                <w:top w:val="nil"/>
                <w:left w:val="nil"/>
                <w:bottom w:val="nil"/>
                <w:right w:val="nil"/>
                <w:between w:val="nil"/>
              </w:pBdr>
              <w:spacing w:line="240" w:lineRule="auto"/>
              <w:rPr>
                <w:b/>
                <w:sz w:val="20"/>
                <w:szCs w:val="20"/>
              </w:rPr>
            </w:pPr>
          </w:p>
        </w:tc>
      </w:tr>
    </w:tbl>
    <w:p w14:paraId="6603598F" w14:textId="77777777" w:rsidR="00A73793" w:rsidRDefault="00A73793"/>
    <w:p w14:paraId="298FABED" w14:textId="77777777" w:rsidR="00A73793" w:rsidRDefault="00A73793"/>
    <w:sectPr w:rsidR="00A73793">
      <w:headerReference w:type="first" r:id="rId51"/>
      <w:pgSz w:w="15840" w:h="12240" w:orient="landscape"/>
      <w:pgMar w:top="360" w:right="360"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590C3" w14:textId="77777777" w:rsidR="001B3025" w:rsidRDefault="001B3025">
      <w:pPr>
        <w:spacing w:line="240" w:lineRule="auto"/>
      </w:pPr>
      <w:r>
        <w:separator/>
      </w:r>
    </w:p>
  </w:endnote>
  <w:endnote w:type="continuationSeparator" w:id="0">
    <w:p w14:paraId="7D5E5C91" w14:textId="77777777" w:rsidR="001B3025" w:rsidRDefault="001B30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82EA" w14:textId="77777777" w:rsidR="00A73793" w:rsidRDefault="008A2A88">
    <w:pPr>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0D0C2" w14:textId="77777777" w:rsidR="001B3025" w:rsidRDefault="001B3025">
      <w:pPr>
        <w:spacing w:line="240" w:lineRule="auto"/>
      </w:pPr>
      <w:r>
        <w:separator/>
      </w:r>
    </w:p>
  </w:footnote>
  <w:footnote w:type="continuationSeparator" w:id="0">
    <w:p w14:paraId="05862B94" w14:textId="77777777" w:rsidR="001B3025" w:rsidRDefault="001B30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2120" w14:textId="73288A9A" w:rsidR="00A73793" w:rsidRPr="00914017" w:rsidRDefault="008A2A88">
    <w:pPr>
      <w:jc w:val="right"/>
      <w:rPr>
        <w:i/>
        <w:color w:val="666666"/>
      </w:rPr>
    </w:pPr>
    <w:r w:rsidRPr="00914017">
      <w:rPr>
        <w:i/>
        <w:color w:val="666666"/>
      </w:rPr>
      <w:t xml:space="preserve">OST </w:t>
    </w:r>
    <w:r w:rsidR="00C55C3E" w:rsidRPr="00914017">
      <w:rPr>
        <w:i/>
        <w:color w:val="666666"/>
      </w:rPr>
      <w:t>597</w:t>
    </w:r>
    <w:r w:rsidRPr="00914017">
      <w:rPr>
        <w:i/>
        <w:color w:val="666666"/>
      </w:rPr>
      <w:t xml:space="preserve"> </w:t>
    </w:r>
    <w:r w:rsidR="00C55C3E" w:rsidRPr="00914017">
      <w:rPr>
        <w:i/>
        <w:color w:val="666666"/>
      </w:rPr>
      <w:t>–</w:t>
    </w:r>
    <w:r w:rsidRPr="00914017">
      <w:rPr>
        <w:i/>
        <w:color w:val="666666"/>
      </w:rPr>
      <w:t xml:space="preserve"> S</w:t>
    </w:r>
    <w:r w:rsidR="00C55C3E" w:rsidRPr="00914017">
      <w:rPr>
        <w:i/>
        <w:color w:val="666666"/>
      </w:rPr>
      <w:t>pring 202</w:t>
    </w:r>
    <w:r w:rsidR="004C3910">
      <w:rPr>
        <w:i/>
        <w:color w:val="666666"/>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DA78" w14:textId="77777777" w:rsidR="00A73793" w:rsidRDefault="008A2A88">
    <w:pPr>
      <w:pStyle w:val="Subtitle"/>
      <w:jc w:val="center"/>
    </w:pPr>
    <w:bookmarkStart w:id="19" w:name="_heading=h.o7uz6snwxn0h" w:colFirst="0" w:colLast="0"/>
    <w:bookmarkEnd w:id="19"/>
    <w:r>
      <w:rPr>
        <w:noProof/>
      </w:rPr>
      <w:drawing>
        <wp:anchor distT="114300" distB="114300" distL="114300" distR="114300" simplePos="0" relativeHeight="251658240" behindDoc="0" locked="0" layoutInCell="1" hidden="0" allowOverlap="1" wp14:anchorId="134357D5" wp14:editId="198D35A9">
          <wp:simplePos x="0" y="0"/>
          <wp:positionH relativeFrom="page">
            <wp:posOffset>251459</wp:posOffset>
          </wp:positionH>
          <wp:positionV relativeFrom="page">
            <wp:posOffset>129540</wp:posOffset>
          </wp:positionV>
          <wp:extent cx="3586454" cy="390525"/>
          <wp:effectExtent l="0" t="0" r="0" b="0"/>
          <wp:wrapNone/>
          <wp:docPr id="10" name="image1.png" descr="Michigan State University College of Osteopathic Medicine Logo"/>
          <wp:cNvGraphicFramePr/>
          <a:graphic xmlns:a="http://schemas.openxmlformats.org/drawingml/2006/main">
            <a:graphicData uri="http://schemas.openxmlformats.org/drawingml/2006/picture">
              <pic:pic xmlns:pic="http://schemas.openxmlformats.org/drawingml/2006/picture">
                <pic:nvPicPr>
                  <pic:cNvPr id="0" name="image1.png" descr="Michigan State University College of Osteopathic Medicine Logo"/>
                  <pic:cNvPicPr preferRelativeResize="0"/>
                </pic:nvPicPr>
                <pic:blipFill>
                  <a:blip r:embed="rId1"/>
                  <a:srcRect/>
                  <a:stretch>
                    <a:fillRect/>
                  </a:stretch>
                </pic:blipFill>
                <pic:spPr>
                  <a:xfrm>
                    <a:off x="0" y="0"/>
                    <a:ext cx="3586454" cy="390525"/>
                  </a:xfrm>
                  <a:prstGeom prst="rect">
                    <a:avLst/>
                  </a:prstGeom>
                  <a:ln/>
                </pic:spPr>
              </pic:pic>
            </a:graphicData>
          </a:graphic>
        </wp:anchor>
      </w:drawing>
    </w:r>
    <w:r>
      <w:rPr>
        <w:noProof/>
      </w:rPr>
      <mc:AlternateContent>
        <mc:Choice Requires="wps">
          <w:drawing>
            <wp:anchor distT="0" distB="0" distL="0" distR="0" simplePos="0" relativeHeight="251659264" behindDoc="1" locked="0" layoutInCell="1" hidden="0" allowOverlap="1" wp14:anchorId="59505F79" wp14:editId="7B6B7EF1">
              <wp:simplePos x="0" y="0"/>
              <wp:positionH relativeFrom="page">
                <wp:posOffset>-62861</wp:posOffset>
              </wp:positionH>
              <wp:positionV relativeFrom="page">
                <wp:posOffset>-24761</wp:posOffset>
              </wp:positionV>
              <wp:extent cx="7896225" cy="633413"/>
              <wp:effectExtent l="0" t="0" r="0" b="0"/>
              <wp:wrapNone/>
              <wp:docPr id="9" name="Rectangle 9"/>
              <wp:cNvGraphicFramePr/>
              <a:graphic xmlns:a="http://schemas.openxmlformats.org/drawingml/2006/main">
                <a:graphicData uri="http://schemas.microsoft.com/office/word/2010/wordprocessingShape">
                  <wps:wsp>
                    <wps:cNvSpPr/>
                    <wps:spPr>
                      <a:xfrm>
                        <a:off x="5222850" y="3755700"/>
                        <a:ext cx="246300" cy="48600"/>
                      </a:xfrm>
                      <a:prstGeom prst="rect">
                        <a:avLst/>
                      </a:prstGeom>
                      <a:solidFill>
                        <a:srgbClr val="18453B"/>
                      </a:solidFill>
                      <a:ln>
                        <a:noFill/>
                      </a:ln>
                    </wps:spPr>
                    <wps:txbx>
                      <w:txbxContent>
                        <w:p w14:paraId="65F1E985" w14:textId="77777777" w:rsidR="00A73793" w:rsidRDefault="00A73793">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a="http://schemas.openxmlformats.org/drawingml/2006/main" xmlns:pic="http://schemas.openxmlformats.org/drawingml/2006/picture">
          <w:pict>
            <v:rect id="Rectangle 9" style="position:absolute;left:0;text-align:left;margin-left:-4.95pt;margin-top:-1.95pt;width:621.75pt;height:49.9pt;z-index:-251657216;visibility:visible;mso-wrap-style:square;mso-wrap-distance-left:0;mso-wrap-distance-top:0;mso-wrap-distance-right:0;mso-wrap-distance-bottom:0;mso-position-horizontal:absolute;mso-position-horizontal-relative:page;mso-position-vertical:absolute;mso-position-vertical-relative:page;v-text-anchor:middle" o:spid="_x0000_s1026" fillcolor="#18453b" stroked="f" w14:anchorId="59505F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">
              <v:textbox inset="2.53958mm,2.53958mm,2.53958mm,2.53958mm">
                <w:txbxContent>
                  <w:p w:rsidR="00A73793" w:rsidRDefault="00A73793" w14:paraId="65F1E985" w14:textId="77777777">
                    <w:pPr>
                      <w:spacing w:line="240" w:lineRule="auto"/>
                      <w:textDirection w:val="btL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D64C" w14:textId="77777777" w:rsidR="00A73793" w:rsidRDefault="00A737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A1D3C"/>
    <w:multiLevelType w:val="multilevel"/>
    <w:tmpl w:val="5A8AE0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A17517F"/>
    <w:multiLevelType w:val="multilevel"/>
    <w:tmpl w:val="9B4E8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1407E8"/>
    <w:multiLevelType w:val="hybridMultilevel"/>
    <w:tmpl w:val="1F067106"/>
    <w:lvl w:ilvl="0" w:tplc="97C4D180">
      <w:numFmt w:val="bullet"/>
      <w:lvlText w:val=""/>
      <w:lvlJc w:val="left"/>
      <w:pPr>
        <w:ind w:left="1080" w:hanging="360"/>
      </w:pPr>
      <w:rPr>
        <w:rFonts w:ascii="Symbol" w:eastAsia="Symbol" w:hAnsi="Symbol" w:cs="Symbol" w:hint="default"/>
        <w:w w:val="100"/>
        <w:sz w:val="22"/>
        <w:szCs w:val="22"/>
        <w:lang w:val="en-US" w:eastAsia="en-US" w:bidi="en-US"/>
      </w:rPr>
    </w:lvl>
    <w:lvl w:ilvl="1" w:tplc="BD0AE228">
      <w:numFmt w:val="bullet"/>
      <w:lvlText w:val="•"/>
      <w:lvlJc w:val="left"/>
      <w:pPr>
        <w:ind w:left="1968" w:hanging="360"/>
      </w:pPr>
      <w:rPr>
        <w:rFonts w:hint="default"/>
        <w:lang w:val="en-US" w:eastAsia="en-US" w:bidi="en-US"/>
      </w:rPr>
    </w:lvl>
    <w:lvl w:ilvl="2" w:tplc="C324F292">
      <w:numFmt w:val="bullet"/>
      <w:lvlText w:val="•"/>
      <w:lvlJc w:val="left"/>
      <w:pPr>
        <w:ind w:left="2856" w:hanging="360"/>
      </w:pPr>
      <w:rPr>
        <w:rFonts w:hint="default"/>
        <w:lang w:val="en-US" w:eastAsia="en-US" w:bidi="en-US"/>
      </w:rPr>
    </w:lvl>
    <w:lvl w:ilvl="3" w:tplc="70E464B2">
      <w:numFmt w:val="bullet"/>
      <w:lvlText w:val="•"/>
      <w:lvlJc w:val="left"/>
      <w:pPr>
        <w:ind w:left="3744" w:hanging="360"/>
      </w:pPr>
      <w:rPr>
        <w:rFonts w:hint="default"/>
        <w:lang w:val="en-US" w:eastAsia="en-US" w:bidi="en-US"/>
      </w:rPr>
    </w:lvl>
    <w:lvl w:ilvl="4" w:tplc="6DC6B4D6">
      <w:numFmt w:val="bullet"/>
      <w:lvlText w:val="•"/>
      <w:lvlJc w:val="left"/>
      <w:pPr>
        <w:ind w:left="4632" w:hanging="360"/>
      </w:pPr>
      <w:rPr>
        <w:rFonts w:hint="default"/>
        <w:lang w:val="en-US" w:eastAsia="en-US" w:bidi="en-US"/>
      </w:rPr>
    </w:lvl>
    <w:lvl w:ilvl="5" w:tplc="2E9A15AE">
      <w:numFmt w:val="bullet"/>
      <w:lvlText w:val="•"/>
      <w:lvlJc w:val="left"/>
      <w:pPr>
        <w:ind w:left="5520" w:hanging="360"/>
      </w:pPr>
      <w:rPr>
        <w:rFonts w:hint="default"/>
        <w:lang w:val="en-US" w:eastAsia="en-US" w:bidi="en-US"/>
      </w:rPr>
    </w:lvl>
    <w:lvl w:ilvl="6" w:tplc="38601D24">
      <w:numFmt w:val="bullet"/>
      <w:lvlText w:val="•"/>
      <w:lvlJc w:val="left"/>
      <w:pPr>
        <w:ind w:left="6408" w:hanging="360"/>
      </w:pPr>
      <w:rPr>
        <w:rFonts w:hint="default"/>
        <w:lang w:val="en-US" w:eastAsia="en-US" w:bidi="en-US"/>
      </w:rPr>
    </w:lvl>
    <w:lvl w:ilvl="7" w:tplc="787E1C66">
      <w:numFmt w:val="bullet"/>
      <w:lvlText w:val="•"/>
      <w:lvlJc w:val="left"/>
      <w:pPr>
        <w:ind w:left="7296" w:hanging="360"/>
      </w:pPr>
      <w:rPr>
        <w:rFonts w:hint="default"/>
        <w:lang w:val="en-US" w:eastAsia="en-US" w:bidi="en-US"/>
      </w:rPr>
    </w:lvl>
    <w:lvl w:ilvl="8" w:tplc="D9924D66">
      <w:numFmt w:val="bullet"/>
      <w:lvlText w:val="•"/>
      <w:lvlJc w:val="left"/>
      <w:pPr>
        <w:ind w:left="8184" w:hanging="360"/>
      </w:pPr>
      <w:rPr>
        <w:rFonts w:hint="default"/>
        <w:lang w:val="en-US" w:eastAsia="en-US" w:bidi="en-US"/>
      </w:rPr>
    </w:lvl>
  </w:abstractNum>
  <w:abstractNum w:abstractNumId="3" w15:restartNumberingAfterBreak="0">
    <w:nsid w:val="4D340E3A"/>
    <w:multiLevelType w:val="hybridMultilevel"/>
    <w:tmpl w:val="93849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ACB74D7"/>
    <w:multiLevelType w:val="hybridMultilevel"/>
    <w:tmpl w:val="C546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227E8A"/>
    <w:multiLevelType w:val="hybridMultilevel"/>
    <w:tmpl w:val="8CDEA9C0"/>
    <w:lvl w:ilvl="0" w:tplc="B886A29C">
      <w:start w:val="1"/>
      <w:numFmt w:val="decimal"/>
      <w:lvlText w:val="%1."/>
      <w:lvlJc w:val="left"/>
      <w:pPr>
        <w:ind w:left="1080" w:hanging="360"/>
      </w:pPr>
      <w:rPr>
        <w:rFonts w:ascii="Calibri" w:eastAsia="Calibri" w:hAnsi="Calibri" w:cs="Calibri" w:hint="default"/>
        <w:w w:val="100"/>
        <w:sz w:val="22"/>
        <w:szCs w:val="22"/>
        <w:lang w:val="en-US" w:eastAsia="en-US" w:bidi="en-US"/>
      </w:rPr>
    </w:lvl>
    <w:lvl w:ilvl="1" w:tplc="D01C6A06">
      <w:numFmt w:val="bullet"/>
      <w:lvlText w:val="•"/>
      <w:lvlJc w:val="left"/>
      <w:pPr>
        <w:ind w:left="1968" w:hanging="360"/>
      </w:pPr>
      <w:rPr>
        <w:rFonts w:hint="default"/>
        <w:lang w:val="en-US" w:eastAsia="en-US" w:bidi="en-US"/>
      </w:rPr>
    </w:lvl>
    <w:lvl w:ilvl="2" w:tplc="F348CA5A">
      <w:numFmt w:val="bullet"/>
      <w:lvlText w:val="•"/>
      <w:lvlJc w:val="left"/>
      <w:pPr>
        <w:ind w:left="2856" w:hanging="360"/>
      </w:pPr>
      <w:rPr>
        <w:rFonts w:hint="default"/>
        <w:lang w:val="en-US" w:eastAsia="en-US" w:bidi="en-US"/>
      </w:rPr>
    </w:lvl>
    <w:lvl w:ilvl="3" w:tplc="5E6CD878">
      <w:numFmt w:val="bullet"/>
      <w:lvlText w:val="•"/>
      <w:lvlJc w:val="left"/>
      <w:pPr>
        <w:ind w:left="3744" w:hanging="360"/>
      </w:pPr>
      <w:rPr>
        <w:rFonts w:hint="default"/>
        <w:lang w:val="en-US" w:eastAsia="en-US" w:bidi="en-US"/>
      </w:rPr>
    </w:lvl>
    <w:lvl w:ilvl="4" w:tplc="EABA9FB2">
      <w:numFmt w:val="bullet"/>
      <w:lvlText w:val="•"/>
      <w:lvlJc w:val="left"/>
      <w:pPr>
        <w:ind w:left="4632" w:hanging="360"/>
      </w:pPr>
      <w:rPr>
        <w:rFonts w:hint="default"/>
        <w:lang w:val="en-US" w:eastAsia="en-US" w:bidi="en-US"/>
      </w:rPr>
    </w:lvl>
    <w:lvl w:ilvl="5" w:tplc="E85CD26A">
      <w:numFmt w:val="bullet"/>
      <w:lvlText w:val="•"/>
      <w:lvlJc w:val="left"/>
      <w:pPr>
        <w:ind w:left="5520" w:hanging="360"/>
      </w:pPr>
      <w:rPr>
        <w:rFonts w:hint="default"/>
        <w:lang w:val="en-US" w:eastAsia="en-US" w:bidi="en-US"/>
      </w:rPr>
    </w:lvl>
    <w:lvl w:ilvl="6" w:tplc="DDAEF04A">
      <w:numFmt w:val="bullet"/>
      <w:lvlText w:val="•"/>
      <w:lvlJc w:val="left"/>
      <w:pPr>
        <w:ind w:left="6408" w:hanging="360"/>
      </w:pPr>
      <w:rPr>
        <w:rFonts w:hint="default"/>
        <w:lang w:val="en-US" w:eastAsia="en-US" w:bidi="en-US"/>
      </w:rPr>
    </w:lvl>
    <w:lvl w:ilvl="7" w:tplc="0E52E066">
      <w:numFmt w:val="bullet"/>
      <w:lvlText w:val="•"/>
      <w:lvlJc w:val="left"/>
      <w:pPr>
        <w:ind w:left="7296" w:hanging="360"/>
      </w:pPr>
      <w:rPr>
        <w:rFonts w:hint="default"/>
        <w:lang w:val="en-US" w:eastAsia="en-US" w:bidi="en-US"/>
      </w:rPr>
    </w:lvl>
    <w:lvl w:ilvl="8" w:tplc="651C5546">
      <w:numFmt w:val="bullet"/>
      <w:lvlText w:val="•"/>
      <w:lvlJc w:val="left"/>
      <w:pPr>
        <w:ind w:left="8184" w:hanging="360"/>
      </w:pPr>
      <w:rPr>
        <w:rFonts w:hint="default"/>
        <w:lang w:val="en-US" w:eastAsia="en-US" w:bidi="en-US"/>
      </w:rPr>
    </w:lvl>
  </w:abstractNum>
  <w:abstractNum w:abstractNumId="6" w15:restartNumberingAfterBreak="0">
    <w:nsid w:val="6F9506D6"/>
    <w:multiLevelType w:val="hybridMultilevel"/>
    <w:tmpl w:val="C6205AEC"/>
    <w:lvl w:ilvl="0" w:tplc="94086DFC">
      <w:start w:val="1"/>
      <w:numFmt w:val="decimal"/>
      <w:lvlText w:val="%1."/>
      <w:lvlJc w:val="left"/>
      <w:pPr>
        <w:ind w:left="1080" w:hanging="360"/>
      </w:pPr>
      <w:rPr>
        <w:rFonts w:ascii="Calibri" w:eastAsia="Calibri" w:hAnsi="Calibri" w:cs="Calibri" w:hint="default"/>
        <w:w w:val="100"/>
        <w:sz w:val="22"/>
        <w:szCs w:val="22"/>
        <w:lang w:val="en-US" w:eastAsia="en-US" w:bidi="en-US"/>
      </w:rPr>
    </w:lvl>
    <w:lvl w:ilvl="1" w:tplc="EBF0090A">
      <w:numFmt w:val="bullet"/>
      <w:lvlText w:val="•"/>
      <w:lvlJc w:val="left"/>
      <w:pPr>
        <w:ind w:left="1968" w:hanging="360"/>
      </w:pPr>
      <w:rPr>
        <w:rFonts w:hint="default"/>
        <w:lang w:val="en-US" w:eastAsia="en-US" w:bidi="en-US"/>
      </w:rPr>
    </w:lvl>
    <w:lvl w:ilvl="2" w:tplc="2D1027BC">
      <w:numFmt w:val="bullet"/>
      <w:lvlText w:val="•"/>
      <w:lvlJc w:val="left"/>
      <w:pPr>
        <w:ind w:left="2856" w:hanging="360"/>
      </w:pPr>
      <w:rPr>
        <w:rFonts w:hint="default"/>
        <w:lang w:val="en-US" w:eastAsia="en-US" w:bidi="en-US"/>
      </w:rPr>
    </w:lvl>
    <w:lvl w:ilvl="3" w:tplc="BC049580">
      <w:numFmt w:val="bullet"/>
      <w:lvlText w:val="•"/>
      <w:lvlJc w:val="left"/>
      <w:pPr>
        <w:ind w:left="3744" w:hanging="360"/>
      </w:pPr>
      <w:rPr>
        <w:rFonts w:hint="default"/>
        <w:lang w:val="en-US" w:eastAsia="en-US" w:bidi="en-US"/>
      </w:rPr>
    </w:lvl>
    <w:lvl w:ilvl="4" w:tplc="B40EF6D6">
      <w:numFmt w:val="bullet"/>
      <w:lvlText w:val="•"/>
      <w:lvlJc w:val="left"/>
      <w:pPr>
        <w:ind w:left="4632" w:hanging="360"/>
      </w:pPr>
      <w:rPr>
        <w:rFonts w:hint="default"/>
        <w:lang w:val="en-US" w:eastAsia="en-US" w:bidi="en-US"/>
      </w:rPr>
    </w:lvl>
    <w:lvl w:ilvl="5" w:tplc="31B07244">
      <w:numFmt w:val="bullet"/>
      <w:lvlText w:val="•"/>
      <w:lvlJc w:val="left"/>
      <w:pPr>
        <w:ind w:left="5520" w:hanging="360"/>
      </w:pPr>
      <w:rPr>
        <w:rFonts w:hint="default"/>
        <w:lang w:val="en-US" w:eastAsia="en-US" w:bidi="en-US"/>
      </w:rPr>
    </w:lvl>
    <w:lvl w:ilvl="6" w:tplc="2D34727E">
      <w:numFmt w:val="bullet"/>
      <w:lvlText w:val="•"/>
      <w:lvlJc w:val="left"/>
      <w:pPr>
        <w:ind w:left="6408" w:hanging="360"/>
      </w:pPr>
      <w:rPr>
        <w:rFonts w:hint="default"/>
        <w:lang w:val="en-US" w:eastAsia="en-US" w:bidi="en-US"/>
      </w:rPr>
    </w:lvl>
    <w:lvl w:ilvl="7" w:tplc="D57EECBE">
      <w:numFmt w:val="bullet"/>
      <w:lvlText w:val="•"/>
      <w:lvlJc w:val="left"/>
      <w:pPr>
        <w:ind w:left="7296" w:hanging="360"/>
      </w:pPr>
      <w:rPr>
        <w:rFonts w:hint="default"/>
        <w:lang w:val="en-US" w:eastAsia="en-US" w:bidi="en-US"/>
      </w:rPr>
    </w:lvl>
    <w:lvl w:ilvl="8" w:tplc="F578A6DA">
      <w:numFmt w:val="bullet"/>
      <w:lvlText w:val="•"/>
      <w:lvlJc w:val="left"/>
      <w:pPr>
        <w:ind w:left="8184" w:hanging="360"/>
      </w:pPr>
      <w:rPr>
        <w:rFonts w:hint="default"/>
        <w:lang w:val="en-US" w:eastAsia="en-US" w:bidi="en-US"/>
      </w:rPr>
    </w:lvl>
  </w:abstractNum>
  <w:num w:numId="1" w16cid:durableId="1102844491">
    <w:abstractNumId w:val="1"/>
  </w:num>
  <w:num w:numId="2" w16cid:durableId="538664184">
    <w:abstractNumId w:val="0"/>
  </w:num>
  <w:num w:numId="3" w16cid:durableId="1347173916">
    <w:abstractNumId w:val="5"/>
  </w:num>
  <w:num w:numId="4" w16cid:durableId="427048461">
    <w:abstractNumId w:val="2"/>
  </w:num>
  <w:num w:numId="5" w16cid:durableId="1219590486">
    <w:abstractNumId w:val="3"/>
  </w:num>
  <w:num w:numId="6" w16cid:durableId="1923948862">
    <w:abstractNumId w:val="6"/>
  </w:num>
  <w:num w:numId="7" w16cid:durableId="1824277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793"/>
    <w:rsid w:val="00000F88"/>
    <w:rsid w:val="000156EC"/>
    <w:rsid w:val="00016D47"/>
    <w:rsid w:val="00020D2C"/>
    <w:rsid w:val="000305DB"/>
    <w:rsid w:val="00065B93"/>
    <w:rsid w:val="000B2EDF"/>
    <w:rsid w:val="00135FD8"/>
    <w:rsid w:val="0014744B"/>
    <w:rsid w:val="001B3025"/>
    <w:rsid w:val="001F3305"/>
    <w:rsid w:val="0020291D"/>
    <w:rsid w:val="00211694"/>
    <w:rsid w:val="0023015A"/>
    <w:rsid w:val="002A0339"/>
    <w:rsid w:val="00321861"/>
    <w:rsid w:val="003253A6"/>
    <w:rsid w:val="0033593E"/>
    <w:rsid w:val="0033758A"/>
    <w:rsid w:val="003C36B8"/>
    <w:rsid w:val="00441C6F"/>
    <w:rsid w:val="004C3910"/>
    <w:rsid w:val="004F283D"/>
    <w:rsid w:val="00584B15"/>
    <w:rsid w:val="006605B7"/>
    <w:rsid w:val="006708FB"/>
    <w:rsid w:val="006715D8"/>
    <w:rsid w:val="006835B4"/>
    <w:rsid w:val="006D38CE"/>
    <w:rsid w:val="00720D31"/>
    <w:rsid w:val="00722BA2"/>
    <w:rsid w:val="007B3A2C"/>
    <w:rsid w:val="007E15D2"/>
    <w:rsid w:val="007E2C33"/>
    <w:rsid w:val="007E340C"/>
    <w:rsid w:val="007F1391"/>
    <w:rsid w:val="008A2A88"/>
    <w:rsid w:val="008C17EB"/>
    <w:rsid w:val="008D0104"/>
    <w:rsid w:val="00914017"/>
    <w:rsid w:val="00935B10"/>
    <w:rsid w:val="009537EE"/>
    <w:rsid w:val="00A16D51"/>
    <w:rsid w:val="00A572CF"/>
    <w:rsid w:val="00A73793"/>
    <w:rsid w:val="00B33BD6"/>
    <w:rsid w:val="00B45EAB"/>
    <w:rsid w:val="00B763CD"/>
    <w:rsid w:val="00B86068"/>
    <w:rsid w:val="00BB56AB"/>
    <w:rsid w:val="00BE2860"/>
    <w:rsid w:val="00C00636"/>
    <w:rsid w:val="00C006D2"/>
    <w:rsid w:val="00C058EE"/>
    <w:rsid w:val="00C55C3E"/>
    <w:rsid w:val="00CB1B45"/>
    <w:rsid w:val="00CB641C"/>
    <w:rsid w:val="00CE4B24"/>
    <w:rsid w:val="00CF2AA9"/>
    <w:rsid w:val="00CF531E"/>
    <w:rsid w:val="00D12F1D"/>
    <w:rsid w:val="00D44C23"/>
    <w:rsid w:val="00D602A7"/>
    <w:rsid w:val="00D61ACC"/>
    <w:rsid w:val="00DA2B9C"/>
    <w:rsid w:val="00DA36DD"/>
    <w:rsid w:val="00DA4485"/>
    <w:rsid w:val="00DB75D2"/>
    <w:rsid w:val="00DC0644"/>
    <w:rsid w:val="00DC1756"/>
    <w:rsid w:val="00DC196D"/>
    <w:rsid w:val="00DF10EA"/>
    <w:rsid w:val="00E0393E"/>
    <w:rsid w:val="00E12827"/>
    <w:rsid w:val="00E356E7"/>
    <w:rsid w:val="00E50E28"/>
    <w:rsid w:val="00E95E52"/>
    <w:rsid w:val="00EA42BB"/>
    <w:rsid w:val="00EE4FFD"/>
    <w:rsid w:val="00EF05EB"/>
    <w:rsid w:val="00F07961"/>
    <w:rsid w:val="00F67A42"/>
    <w:rsid w:val="00F71E73"/>
    <w:rsid w:val="00F81BAF"/>
    <w:rsid w:val="00F97165"/>
    <w:rsid w:val="00FB46F7"/>
    <w:rsid w:val="00FD4D6D"/>
    <w:rsid w:val="00FD4ED0"/>
    <w:rsid w:val="00FD7E0B"/>
    <w:rsid w:val="05804493"/>
    <w:rsid w:val="08EA2F19"/>
    <w:rsid w:val="0A2B450D"/>
    <w:rsid w:val="0AE56AD6"/>
    <w:rsid w:val="0BE879CD"/>
    <w:rsid w:val="0BF09373"/>
    <w:rsid w:val="0DEE843E"/>
    <w:rsid w:val="10CBDB84"/>
    <w:rsid w:val="117959CA"/>
    <w:rsid w:val="123D4CED"/>
    <w:rsid w:val="13717F41"/>
    <w:rsid w:val="19B5CDA4"/>
    <w:rsid w:val="1E701267"/>
    <w:rsid w:val="21407601"/>
    <w:rsid w:val="25A082CF"/>
    <w:rsid w:val="280C5F56"/>
    <w:rsid w:val="28DABDC5"/>
    <w:rsid w:val="2F42C756"/>
    <w:rsid w:val="307D8512"/>
    <w:rsid w:val="308D85DD"/>
    <w:rsid w:val="35B10898"/>
    <w:rsid w:val="38B292A0"/>
    <w:rsid w:val="39856B89"/>
    <w:rsid w:val="3AE68289"/>
    <w:rsid w:val="3B96F1E1"/>
    <w:rsid w:val="3E429010"/>
    <w:rsid w:val="412286C8"/>
    <w:rsid w:val="43190CDD"/>
    <w:rsid w:val="44F8A432"/>
    <w:rsid w:val="450B5CF6"/>
    <w:rsid w:val="456A6B7C"/>
    <w:rsid w:val="47C59F6F"/>
    <w:rsid w:val="4EFCD349"/>
    <w:rsid w:val="4F21F0FD"/>
    <w:rsid w:val="4F5F3F50"/>
    <w:rsid w:val="5786759D"/>
    <w:rsid w:val="588AD97C"/>
    <w:rsid w:val="5D7338F6"/>
    <w:rsid w:val="5F2BDCE5"/>
    <w:rsid w:val="654F1ED0"/>
    <w:rsid w:val="66388060"/>
    <w:rsid w:val="66733FE5"/>
    <w:rsid w:val="68CFCC17"/>
    <w:rsid w:val="68DBB7BD"/>
    <w:rsid w:val="6B815564"/>
    <w:rsid w:val="6C2B5081"/>
    <w:rsid w:val="75B4C977"/>
    <w:rsid w:val="7604733C"/>
    <w:rsid w:val="783BF33B"/>
    <w:rsid w:val="79C5BB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ADAE"/>
  <w15:docId w15:val="{D25FC8A6-D572-4A40-BC85-CA44DE49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18453B"/>
      <w:sz w:val="26"/>
      <w:szCs w:val="26"/>
    </w:rPr>
  </w:style>
  <w:style w:type="paragraph" w:styleId="Heading2">
    <w:name w:val="heading 2"/>
    <w:basedOn w:val="Normal"/>
    <w:next w:val="Normal"/>
    <w:uiPriority w:val="9"/>
    <w:unhideWhenUsed/>
    <w:qFormat/>
    <w:pPr>
      <w:keepNext/>
      <w:keepLines/>
      <w:spacing w:before="200" w:after="120"/>
      <w:outlineLvl w:val="1"/>
    </w:pPr>
    <w:rPr>
      <w:sz w:val="26"/>
      <w:szCs w:val="26"/>
    </w:rPr>
  </w:style>
  <w:style w:type="paragraph" w:styleId="Heading3">
    <w:name w:val="heading 3"/>
    <w:basedOn w:val="Normal"/>
    <w:next w:val="Normal"/>
    <w:uiPriority w:val="9"/>
    <w:unhideWhenUsed/>
    <w:qFormat/>
    <w:pPr>
      <w:keepNext/>
      <w:keepLines/>
      <w:spacing w:before="320" w:after="80"/>
      <w:outlineLvl w:val="2"/>
    </w:pPr>
    <w:rPr>
      <w:i/>
      <w:color w:val="434343"/>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21844"/>
    <w:pPr>
      <w:tabs>
        <w:tab w:val="center" w:pos="4680"/>
        <w:tab w:val="right" w:pos="9360"/>
      </w:tabs>
      <w:spacing w:line="240" w:lineRule="auto"/>
    </w:pPr>
  </w:style>
  <w:style w:type="character" w:customStyle="1" w:styleId="HeaderChar">
    <w:name w:val="Header Char"/>
    <w:basedOn w:val="DefaultParagraphFont"/>
    <w:link w:val="Header"/>
    <w:uiPriority w:val="99"/>
    <w:rsid w:val="00E21844"/>
  </w:style>
  <w:style w:type="paragraph" w:styleId="Footer">
    <w:name w:val="footer"/>
    <w:basedOn w:val="Normal"/>
    <w:link w:val="FooterChar"/>
    <w:uiPriority w:val="99"/>
    <w:unhideWhenUsed/>
    <w:rsid w:val="00E21844"/>
    <w:pPr>
      <w:tabs>
        <w:tab w:val="center" w:pos="4680"/>
        <w:tab w:val="right" w:pos="9360"/>
      </w:tabs>
      <w:spacing w:line="240" w:lineRule="auto"/>
    </w:pPr>
  </w:style>
  <w:style w:type="character" w:customStyle="1" w:styleId="FooterChar">
    <w:name w:val="Footer Char"/>
    <w:basedOn w:val="DefaultParagraphFont"/>
    <w:link w:val="Footer"/>
    <w:uiPriority w:val="99"/>
    <w:rsid w:val="00E21844"/>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835B4"/>
    <w:rPr>
      <w:color w:val="0000FF" w:themeColor="hyperlink"/>
      <w:u w:val="single"/>
    </w:rPr>
  </w:style>
  <w:style w:type="paragraph" w:styleId="NormalWeb">
    <w:name w:val="Normal (Web)"/>
    <w:basedOn w:val="Normal"/>
    <w:uiPriority w:val="99"/>
    <w:semiHidden/>
    <w:unhideWhenUsed/>
    <w:rsid w:val="006835B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E12827"/>
    <w:pPr>
      <w:spacing w:after="120"/>
    </w:pPr>
    <w:rPr>
      <w:rFonts w:asciiTheme="minorHAnsi" w:eastAsiaTheme="minorEastAsia" w:hAnsiTheme="minorHAnsi" w:cstheme="minorBidi"/>
      <w:lang w:val="en-US"/>
    </w:rPr>
  </w:style>
  <w:style w:type="character" w:customStyle="1" w:styleId="BodyTextChar">
    <w:name w:val="Body Text Char"/>
    <w:basedOn w:val="DefaultParagraphFont"/>
    <w:link w:val="BodyText"/>
    <w:uiPriority w:val="99"/>
    <w:semiHidden/>
    <w:rsid w:val="00E12827"/>
    <w:rPr>
      <w:rFonts w:asciiTheme="minorHAnsi" w:eastAsiaTheme="minorEastAsia" w:hAnsiTheme="minorHAnsi" w:cstheme="minorBidi"/>
      <w:lang w:val="en-US"/>
    </w:rPr>
  </w:style>
  <w:style w:type="paragraph" w:styleId="ListParagraph">
    <w:name w:val="List Paragraph"/>
    <w:basedOn w:val="Normal"/>
    <w:uiPriority w:val="34"/>
    <w:qFormat/>
    <w:rsid w:val="00DC196D"/>
    <w:pPr>
      <w:spacing w:after="200"/>
      <w:ind w:left="720"/>
      <w:contextualSpacing/>
    </w:pPr>
    <w:rPr>
      <w:rFonts w:asciiTheme="minorHAnsi" w:eastAsiaTheme="minorEastAsia" w:hAnsiTheme="minorHAnsi" w:cstheme="minorBidi"/>
      <w:lang w:val="en-US"/>
    </w:rPr>
  </w:style>
  <w:style w:type="paragraph" w:styleId="TOC1">
    <w:name w:val="toc 1"/>
    <w:basedOn w:val="Normal"/>
    <w:next w:val="Normal"/>
    <w:autoRedefine/>
    <w:uiPriority w:val="39"/>
    <w:unhideWhenUsed/>
    <w:rsid w:val="004F283D"/>
    <w:pPr>
      <w:spacing w:after="100"/>
    </w:pPr>
  </w:style>
  <w:style w:type="paragraph" w:styleId="TOC2">
    <w:name w:val="toc 2"/>
    <w:basedOn w:val="Normal"/>
    <w:next w:val="Normal"/>
    <w:autoRedefine/>
    <w:uiPriority w:val="39"/>
    <w:unhideWhenUsed/>
    <w:rsid w:val="004F283D"/>
    <w:pPr>
      <w:spacing w:after="100"/>
      <w:ind w:left="220"/>
    </w:pPr>
  </w:style>
  <w:style w:type="paragraph" w:styleId="TOC3">
    <w:name w:val="toc 3"/>
    <w:basedOn w:val="Normal"/>
    <w:next w:val="Normal"/>
    <w:autoRedefine/>
    <w:uiPriority w:val="39"/>
    <w:unhideWhenUsed/>
    <w:rsid w:val="004F283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6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steopathicmedicine.msu.edu/current-students/academic-and-career-advising" TargetMode="External"/><Relationship Id="rId18" Type="http://schemas.openxmlformats.org/officeDocument/2006/relationships/hyperlink" Target="https://civilrights.msu.edu/pregnancy-parenting/index.html" TargetMode="External"/><Relationship Id="rId26" Type="http://schemas.openxmlformats.org/officeDocument/2006/relationships/hyperlink" Target="https://docs.google.com/spreadsheets/d/1tZKY40EAv6RFN79VhVozmpJx23WzMZfHtmYa0rnyiPQ/edit" TargetMode="External"/><Relationship Id="rId39" Type="http://schemas.openxmlformats.org/officeDocument/2006/relationships/hyperlink" Target="https://d2l.msu.edu" TargetMode="External"/><Relationship Id="rId21" Type="http://schemas.openxmlformats.org/officeDocument/2006/relationships/hyperlink" Target="https://calendar.google.com/calendar/embed?src=msu.edu_ftq7g1b5da252fecqelqp5n7ks%40group.calendar.google.com&amp;ctz=America%2FNew_York" TargetMode="External"/><Relationship Id="rId34" Type="http://schemas.openxmlformats.org/officeDocument/2006/relationships/hyperlink" Target="https://osteopathicmedicine.msu.edu/current-students/student-handbook/student-handbook-information-technology-resources" TargetMode="External"/><Relationship Id="rId42" Type="http://schemas.openxmlformats.org/officeDocument/2006/relationships/footer" Target="footer1.xml"/><Relationship Id="rId47" Type="http://schemas.openxmlformats.org/officeDocument/2006/relationships/hyperlink" Target="https://osteopathicmedicine.msu.edu/application/files/1617/1741/9878/Remediation.pdf?Section=514" TargetMode="External"/><Relationship Id="rId50" Type="http://schemas.openxmlformats.org/officeDocument/2006/relationships/hyperlink" Target="https://docs.google.com/spreadsheets/d/1tZKY40EAv6RFN79VhVozmpJx23WzMZfHtmYa0rnyiPQ/edit?usp=sharin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steopathicmedicine.msu.edu/current-students/student-life/wellness-and-counseling" TargetMode="External"/><Relationship Id="rId29" Type="http://schemas.openxmlformats.org/officeDocument/2006/relationships/hyperlink" Target="https://osteopathicmedicine.msu.edu/application/files/3617/2044/1325/Computer-Based-Assessment-in-the-Preclerkship.pdf" TargetMode="External"/><Relationship Id="rId11" Type="http://schemas.openxmlformats.org/officeDocument/2006/relationships/image" Target="media/image1.jpeg"/><Relationship Id="rId24" Type="http://schemas.openxmlformats.org/officeDocument/2006/relationships/hyperlink" Target="https://bit.ly/msucomtech" TargetMode="External"/><Relationship Id="rId32" Type="http://schemas.openxmlformats.org/officeDocument/2006/relationships/hyperlink" Target="https://spartanexperiences.msu.edu/about/handbook/medical-student-rights-responsibilities/index.html" TargetMode="External"/><Relationship Id="rId37" Type="http://schemas.openxmlformats.org/officeDocument/2006/relationships/hyperlink" Target="https://civilrights.msu.edu/policies/relationship-violence-and-sexual-misconduct-and-title-ix-policy.html" TargetMode="External"/><Relationship Id="rId40" Type="http://schemas.openxmlformats.org/officeDocument/2006/relationships/hyperlink" Target="https://osteopathicmedicine.msu.edu/current-students/student-handbook" TargetMode="External"/><Relationship Id="rId45" Type="http://schemas.openxmlformats.org/officeDocument/2006/relationships/hyperlink" Target="https://calendar.google.com/calendar/embed?src=msu.edu_ftq7g1b5da252fecqelqp5n7ks%40group.calendar.google.com&amp;ctz=America%2FNew_York"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tech.msu.edu/support/" TargetMode="External"/><Relationship Id="rId31" Type="http://schemas.openxmlformats.org/officeDocument/2006/relationships/hyperlink" Target="https://www.iclicker.com/students/apps-and-remotes/web" TargetMode="External"/><Relationship Id="rId44" Type="http://schemas.openxmlformats.org/officeDocument/2006/relationships/hyperlink" Target="https://osteopathicmedicine.msu.edu/about-us/common-ground-professionalism-initiative"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teopathicmedicine.msu.edu/about-us/common-ground-professionalism-initiative" TargetMode="External"/><Relationship Id="rId22" Type="http://schemas.openxmlformats.org/officeDocument/2006/relationships/hyperlink" Target="https://michiganstate.sharepoint.com/sites/OnTargetforAcademicSuccess" TargetMode="External"/><Relationship Id="rId27" Type="http://schemas.openxmlformats.org/officeDocument/2006/relationships/hyperlink" Target="https://osteopathicmedicine.msu.edu/application/files/7317/6296/7022/AI_Use_Policy.pdf" TargetMode="External"/><Relationship Id="rId30" Type="http://schemas.openxmlformats.org/officeDocument/2006/relationships/hyperlink" Target="https://reg.msu.edu/academicprograms/Print.aspx" TargetMode="External"/><Relationship Id="rId35" Type="http://schemas.openxmlformats.org/officeDocument/2006/relationships/hyperlink" Target="https://osteopathicmedicine.msu.edu/application/files/7117/1881/3977/Preclerkship-Attendance-and-Absences.pdf" TargetMode="External"/><Relationship Id="rId43" Type="http://schemas.openxmlformats.org/officeDocument/2006/relationships/header" Target="header2.xml"/><Relationship Id="rId48" Type="http://schemas.openxmlformats.org/officeDocument/2006/relationships/hyperlink" Target="https://spartanexperiences.msu.edu/about/handbook/medical-student-rights-responsibilities/index.html" TargetMode="Externa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mailto:Annette.Spartans@msu.edu" TargetMode="External"/><Relationship Id="rId17" Type="http://schemas.openxmlformats.org/officeDocument/2006/relationships/hyperlink" Target="https://zoom.msu.edu" TargetMode="External"/><Relationship Id="rId25" Type="http://schemas.openxmlformats.org/officeDocument/2006/relationships/hyperlink" Target="https://osteopathicmedicine.msu.edu/application/files/6715/8440/1774/POLICY-ON-OSTEOPATHIC-CLINICAL-TRAINING-AND-STUDENT-SAFETY.pdf" TargetMode="External"/><Relationship Id="rId33" Type="http://schemas.openxmlformats.org/officeDocument/2006/relationships/hyperlink" Target="mailto:irfanfur@msu.edu" TargetMode="External"/><Relationship Id="rId38" Type="http://schemas.openxmlformats.org/officeDocument/2006/relationships/hyperlink" Target="https://tinyurl.com/DO-Better-Form" TargetMode="External"/><Relationship Id="rId46" Type="http://schemas.openxmlformats.org/officeDocument/2006/relationships/hyperlink" Target="https://osteopathicmedicine.msu.edu/current-students/academic-and-career-advising" TargetMode="External"/><Relationship Id="rId20" Type="http://schemas.openxmlformats.org/officeDocument/2006/relationships/hyperlink" Target="https://osteopathicmedicine.msu.edu/application/files/7217/1760/5058/MSUCOM-Academic-Code-of-Professional-Ethics.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steopathicmedicine.msu.edu/current-students/student-handbook/student-handbook-diversity-and-inclusion" TargetMode="External"/><Relationship Id="rId23" Type="http://schemas.openxmlformats.org/officeDocument/2006/relationships/hyperlink" Target="https://d2l.msu.edu" TargetMode="External"/><Relationship Id="rId28" Type="http://schemas.openxmlformats.org/officeDocument/2006/relationships/hyperlink" Target="https://reg.msu.edu/ROInfo/Notices/ReligiousPolicy.aspx" TargetMode="External"/><Relationship Id="rId36" Type="http://schemas.openxmlformats.org/officeDocument/2006/relationships/hyperlink" Target="https://spartanmail.msu.edu" TargetMode="External"/><Relationship Id="rId49" Type="http://schemas.openxmlformats.org/officeDocument/2006/relationships/hyperlink" Target="mailto:com.osteomedreg@msu.edu?usp=shar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b1c019-6385-4a6a-a390-43e9fad3b11e" xsi:nil="true"/>
    <lcf76f155ced4ddcb4097134ff3c332f xmlns="a8e180ce-d601-4f4a-afc0-2360ff1c5c00">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DxI4dFzXqgGfB5ch1wYY8gjAgQ==">CgMxLjAyCGguZ2pkZ3hzMgloLjMwajB6bGwyDmguYWg2NzYwZzlyanN4MgloLjFmb2I5dGUyCWguM3pueXNoNzIOaC5uajZ2MHN1cGlocm0yCWguMmV0OTJwMDIIaC50eWpjd3QyCWguM2R5NnZrbTIJaC4xdDNoNXNmMgloLjRkMzRvZzgyCWguM3JkY3JqbjIJaC4yNmluMXJnMgloLjM1bmt1bjIyCWguMWtzdjR1djIJaC40NHNpbmlvMgloLjJqeHN4cWgyCWguM2oycXFtMzIJaC4xeTgxMHR3MgloLjJ4Y3l0cGkyDmgubWtoMGU0Z282ZTNnMg5oLmwzbHlvYzdxdmhrcjIJaC4yczhleW8xMg5oLjhkazloeDJ0amxoajIOaC5vN3V6NnNud3huMGg4AHIhMUhHYzdrNF9WNEZ0QjVuTFR2dllCZHVrWkRXX29sTGx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A5A7D1136AF98842B9222F1ED995F6F0" ma:contentTypeVersion="16" ma:contentTypeDescription="Create a new document." ma:contentTypeScope="" ma:versionID="5bc7a05c5215cc5bacbdbc9ab5fdbd58">
  <xsd:schema xmlns:xsd="http://www.w3.org/2001/XMLSchema" xmlns:xs="http://www.w3.org/2001/XMLSchema" xmlns:p="http://schemas.microsoft.com/office/2006/metadata/properties" xmlns:ns2="a8e180ce-d601-4f4a-afc0-2360ff1c5c00" xmlns:ns3="5eb1c019-6385-4a6a-a390-43e9fad3b11e" targetNamespace="http://schemas.microsoft.com/office/2006/metadata/properties" ma:root="true" ma:fieldsID="f8688d3561c10ede46bc23f606096036" ns2:_="" ns3:_="">
    <xsd:import namespace="a8e180ce-d601-4f4a-afc0-2360ff1c5c00"/>
    <xsd:import namespace="5eb1c019-6385-4a6a-a390-43e9fad3b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80ce-d601-4f4a-afc0-2360ff1c5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b1c019-6385-4a6a-a390-43e9fad3b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e27fd66-41ea-48b8-b4cb-7c972a43616a}" ma:internalName="TaxCatchAll" ma:showField="CatchAllData" ma:web="5eb1c019-6385-4a6a-a390-43e9fad3b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80083-BB21-436A-9823-83C92D6FB412}">
  <ds:schemaRefs>
    <ds:schemaRef ds:uri="http://schemas.microsoft.com/sharepoint/v3/contenttype/forms"/>
  </ds:schemaRefs>
</ds:datastoreItem>
</file>

<file path=customXml/itemProps2.xml><?xml version="1.0" encoding="utf-8"?>
<ds:datastoreItem xmlns:ds="http://schemas.openxmlformats.org/officeDocument/2006/customXml" ds:itemID="{B2D95AAD-1717-4FCE-9ADE-63DB0A3B00F7}">
  <ds:schemaRefs>
    <ds:schemaRef ds:uri="http://schemas.microsoft.com/office/2006/metadata/properties"/>
    <ds:schemaRef ds:uri="http://schemas.microsoft.com/office/infopath/2007/PartnerControls"/>
    <ds:schemaRef ds:uri="5eb1c019-6385-4a6a-a390-43e9fad3b11e"/>
    <ds:schemaRef ds:uri="a8e180ce-d601-4f4a-afc0-2360ff1c5c00"/>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A16F25E-CE17-4394-A05A-BA308EACB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80ce-d601-4f4a-afc0-2360ff1c5c00"/>
    <ds:schemaRef ds:uri="5eb1c019-6385-4a6a-a390-43e9fad3b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1653</Words>
  <Characters>10061</Characters>
  <Application>Microsoft Office Word</Application>
  <DocSecurity>0</DocSecurity>
  <Lines>418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OST 597 Biomedical Research Structure and Methods | SS26</dc:title>
  <dc:creator>Roberts, Patty</dc:creator>
  <cp:keywords>OST597;SS26</cp:keywords>
  <cp:lastModifiedBy>Brandt, Becky</cp:lastModifiedBy>
  <cp:revision>9</cp:revision>
  <dcterms:created xsi:type="dcterms:W3CDTF">2025-11-18T19:56:00Z</dcterms:created>
  <dcterms:modified xsi:type="dcterms:W3CDTF">2025-11-21T20:41:00Z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0x010100A5A7D1136AF98842B9222F1ED995F6F0</vt:lpwstr>
  </property>
  <property fmtid="{D5CDD505-2E9C-101B-9397-08002B2CF9AE}" pid="3" name="MediaServiceImageTags">
    <vt:lpwstr/>
  </property>
</Properties>
</file>