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14BA9" w14:textId="0E160064" w:rsidR="007C169E" w:rsidRPr="001817A6" w:rsidRDefault="007C169E" w:rsidP="008B64A2">
      <w:pPr>
        <w:pStyle w:val="SyllabusNormal"/>
        <w:spacing w:before="0" w:after="0"/>
        <w:rPr>
          <w:rStyle w:val="Heading2Char"/>
          <w:rFonts w:eastAsia="Cambria"/>
          <w:iCs/>
          <w:color w:val="FF0000"/>
        </w:rPr>
      </w:pPr>
      <w:r w:rsidRPr="001817A6">
        <w:rPr>
          <w:rFonts w:ascii="Garamond" w:hAnsi="Garamond" w:cs="Times New Roman"/>
          <w:noProof/>
          <w:lang w:eastAsia="en-US"/>
        </w:rPr>
        <w:drawing>
          <wp:anchor distT="0" distB="0" distL="114300" distR="114300" simplePos="0" relativeHeight="251658240" behindDoc="0" locked="0" layoutInCell="1" allowOverlap="1" wp14:anchorId="45D2C409" wp14:editId="7B61B7D1">
            <wp:simplePos x="0" y="0"/>
            <wp:positionH relativeFrom="margin">
              <wp:align>center</wp:align>
            </wp:positionH>
            <wp:positionV relativeFrom="paragraph">
              <wp:posOffset>-397566</wp:posOffset>
            </wp:positionV>
            <wp:extent cx="7100515" cy="869463"/>
            <wp:effectExtent l="0" t="0" r="5715" b="6985"/>
            <wp:wrapNone/>
            <wp:docPr id="3" name="Picture 3" descr="Banner header: Michigan State University | College of Nurs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header: Michigan State University | College of Nursing">
                      <a:extLst>
                        <a:ext uri="{C183D7F6-B498-43B3-948B-1728B52AA6E4}">
                          <adec:decorative xmlns:adec="http://schemas.microsoft.com/office/drawing/2017/decorative" val="0"/>
                        </a:ext>
                      </a:extLst>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7100515" cy="8694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E0797F" w14:textId="77777777" w:rsidR="007C169E" w:rsidRPr="001817A6" w:rsidRDefault="007C169E" w:rsidP="009B460E">
      <w:pPr>
        <w:pStyle w:val="SyllabusNormal"/>
        <w:spacing w:before="0" w:after="0"/>
        <w:jc w:val="center"/>
        <w:rPr>
          <w:rStyle w:val="Heading2Char"/>
          <w:rFonts w:eastAsia="Cambria"/>
          <w:iCs/>
          <w:color w:val="FF0000"/>
        </w:rPr>
      </w:pPr>
    </w:p>
    <w:p w14:paraId="5AA1D494" w14:textId="77777777" w:rsidR="001817A6" w:rsidRPr="002029CE" w:rsidRDefault="001817A6" w:rsidP="2B8E162B">
      <w:pPr>
        <w:pStyle w:val="SyllabusNormal"/>
        <w:spacing w:before="0" w:after="0"/>
        <w:jc w:val="center"/>
        <w:rPr>
          <w:rStyle w:val="Heading2Char"/>
          <w:rFonts w:cs="Garamond"/>
        </w:rPr>
      </w:pPr>
    </w:p>
    <w:p w14:paraId="767510F8" w14:textId="77777777" w:rsidR="007D67A4" w:rsidRPr="00DF5261" w:rsidRDefault="007D67A4" w:rsidP="00DF5261">
      <w:pPr>
        <w:pStyle w:val="Heading1"/>
      </w:pPr>
      <w:r w:rsidRPr="00DF5261">
        <w:t>Transitional Needs of Adults with Intellectual and/or Developmental Disabilities</w:t>
      </w:r>
    </w:p>
    <w:p w14:paraId="0418F235" w14:textId="77777777" w:rsidR="007D67A4" w:rsidRPr="00A83949" w:rsidRDefault="007D67A4" w:rsidP="007D67A4">
      <w:pPr>
        <w:spacing w:before="0" w:after="0"/>
        <w:jc w:val="center"/>
        <w:rPr>
          <w:rFonts w:ascii="Garamond" w:hAnsi="Garamond"/>
          <w:b/>
          <w:sz w:val="24"/>
          <w:szCs w:val="24"/>
        </w:rPr>
      </w:pPr>
      <w:r w:rsidRPr="00A83949">
        <w:rPr>
          <w:rFonts w:ascii="Garamond" w:hAnsi="Garamond"/>
          <w:b/>
          <w:sz w:val="24"/>
          <w:szCs w:val="24"/>
        </w:rPr>
        <w:t>NUR 423 Sections 840 and 841</w:t>
      </w:r>
    </w:p>
    <w:p w14:paraId="4C109553" w14:textId="77777777" w:rsidR="007D67A4" w:rsidRPr="00A83949" w:rsidRDefault="007D67A4" w:rsidP="007D67A4">
      <w:pPr>
        <w:spacing w:before="0" w:after="0"/>
        <w:jc w:val="center"/>
        <w:rPr>
          <w:rFonts w:ascii="Garamond" w:hAnsi="Garamond"/>
          <w:b/>
          <w:sz w:val="24"/>
          <w:szCs w:val="24"/>
        </w:rPr>
      </w:pPr>
      <w:r w:rsidRPr="00A83949">
        <w:rPr>
          <w:rFonts w:ascii="Garamond" w:hAnsi="Garamond"/>
          <w:b/>
          <w:sz w:val="24"/>
          <w:szCs w:val="24"/>
        </w:rPr>
        <w:t xml:space="preserve">Online </w:t>
      </w:r>
    </w:p>
    <w:p w14:paraId="333D623A" w14:textId="77777777" w:rsidR="007D67A4" w:rsidRPr="00A83949" w:rsidRDefault="007D67A4" w:rsidP="007D67A4">
      <w:pPr>
        <w:spacing w:before="0" w:after="0"/>
        <w:jc w:val="center"/>
        <w:rPr>
          <w:rFonts w:ascii="Garamond" w:hAnsi="Garamond"/>
          <w:b/>
          <w:sz w:val="24"/>
          <w:szCs w:val="24"/>
        </w:rPr>
      </w:pPr>
      <w:r w:rsidRPr="00A83949">
        <w:rPr>
          <w:rFonts w:ascii="Garamond" w:hAnsi="Garamond"/>
          <w:b/>
          <w:sz w:val="24"/>
          <w:szCs w:val="24"/>
        </w:rPr>
        <w:t xml:space="preserve">3 Credit Hours </w:t>
      </w:r>
    </w:p>
    <w:p w14:paraId="73DAA4A6" w14:textId="337D752E" w:rsidR="007D67A4" w:rsidRPr="00B748C7" w:rsidRDefault="006F0BAA" w:rsidP="00B748C7">
      <w:pPr>
        <w:spacing w:before="0"/>
        <w:jc w:val="center"/>
        <w:rPr>
          <w:rFonts w:ascii="Garamond" w:hAnsi="Garamond"/>
          <w:b/>
          <w:bCs/>
          <w:sz w:val="24"/>
          <w:szCs w:val="24"/>
        </w:rPr>
      </w:pPr>
      <w:r w:rsidRPr="00B748C7">
        <w:rPr>
          <w:rFonts w:ascii="Garamond" w:hAnsi="Garamond"/>
          <w:b/>
          <w:bCs/>
          <w:sz w:val="24"/>
          <w:szCs w:val="24"/>
        </w:rPr>
        <w:t>Spring</w:t>
      </w:r>
      <w:r w:rsidR="007D67A4" w:rsidRPr="00B748C7">
        <w:rPr>
          <w:rFonts w:ascii="Garamond" w:hAnsi="Garamond"/>
          <w:b/>
          <w:bCs/>
          <w:sz w:val="24"/>
          <w:szCs w:val="24"/>
        </w:rPr>
        <w:t xml:space="preserve"> 202</w:t>
      </w:r>
      <w:r w:rsidR="00CE3950" w:rsidRPr="00B748C7">
        <w:rPr>
          <w:rFonts w:ascii="Garamond" w:hAnsi="Garamond"/>
          <w:b/>
          <w:bCs/>
          <w:sz w:val="24"/>
          <w:szCs w:val="24"/>
        </w:rPr>
        <w:t>6</w:t>
      </w:r>
    </w:p>
    <w:p w14:paraId="788B6912" w14:textId="1E5EF5B9" w:rsidR="002A0403" w:rsidRPr="001B129B" w:rsidRDefault="002A0403" w:rsidP="007D67A4">
      <w:pPr>
        <w:pStyle w:val="Heading2"/>
        <w:spacing w:before="0"/>
      </w:pPr>
      <w:r w:rsidRPr="001B129B">
        <w:t>Course Information</w:t>
      </w:r>
    </w:p>
    <w:sdt>
      <w:sdtPr>
        <w:rPr>
          <w:rFonts w:ascii="Garamond" w:eastAsia="Garamond" w:hAnsi="Garamond" w:cs="Garamond"/>
          <w:sz w:val="24"/>
          <w:szCs w:val="24"/>
        </w:rPr>
        <w:id w:val="1289946129"/>
        <w:placeholder>
          <w:docPart w:val="2B9F847F69D3426AB5FF40BD5C80E834"/>
        </w:placeholder>
        <w15:appearance w15:val="hidden"/>
      </w:sdtPr>
      <w:sdtEndPr>
        <w:rPr>
          <w:rFonts w:eastAsiaTheme="minorEastAsia" w:cstheme="minorBidi"/>
          <w:b w:val="0"/>
        </w:rPr>
      </w:sdtEndPr>
      <w:sdtContent>
        <w:p w14:paraId="06A0128F" w14:textId="29C30652" w:rsidR="00627D7F" w:rsidRPr="00A60B84" w:rsidRDefault="00627D7F">
          <w:pPr>
            <w:pStyle w:val="SyllabusSectionHeading1"/>
            <w:numPr>
              <w:ilvl w:val="0"/>
              <w:numId w:val="7"/>
            </w:numPr>
            <w:rPr>
              <w:rFonts w:ascii="Garamond" w:eastAsia="Garamond" w:hAnsi="Garamond" w:cs="Garamond"/>
              <w:sz w:val="24"/>
              <w:szCs w:val="24"/>
            </w:rPr>
          </w:pPr>
          <w:r w:rsidRPr="461CC5BA">
            <w:rPr>
              <w:rFonts w:ascii="Garamond" w:eastAsia="Garamond" w:hAnsi="Garamond" w:cs="Garamond"/>
              <w:sz w:val="24"/>
              <w:szCs w:val="24"/>
            </w:rPr>
            <w:t xml:space="preserve">Catalog Course Description: </w:t>
          </w:r>
          <w:r w:rsidRPr="461CC5BA">
            <w:rPr>
              <w:rFonts w:ascii="Garamond" w:eastAsia="Calibri" w:hAnsi="Garamond"/>
              <w:b w:val="0"/>
              <w:sz w:val="24"/>
              <w:szCs w:val="24"/>
            </w:rPr>
            <w:t>Designed to provide an elective opportunity for interprofessional, undergraduate, graduate</w:t>
          </w:r>
          <w:r w:rsidR="6A36BAEB" w:rsidRPr="461CC5BA">
            <w:rPr>
              <w:rFonts w:ascii="Garamond" w:eastAsia="Calibri" w:hAnsi="Garamond"/>
              <w:b w:val="0"/>
              <w:sz w:val="24"/>
              <w:szCs w:val="24"/>
            </w:rPr>
            <w:t>,</w:t>
          </w:r>
          <w:r w:rsidRPr="461CC5BA">
            <w:rPr>
              <w:rFonts w:ascii="Garamond" w:eastAsia="Calibri" w:hAnsi="Garamond"/>
              <w:b w:val="0"/>
              <w:sz w:val="24"/>
              <w:szCs w:val="24"/>
            </w:rPr>
            <w:t xml:space="preserve"> or honor’s option students to analyze the complex transitional needs of adults with intellectual and/or developmental disabilities (I/DD).</w:t>
          </w:r>
        </w:p>
        <w:p w14:paraId="45F4B71D" w14:textId="77777777" w:rsidR="00627D7F" w:rsidRPr="002029CE" w:rsidRDefault="00627D7F" w:rsidP="00627D7F">
          <w:pPr>
            <w:pStyle w:val="SyllabusNormal"/>
            <w:spacing w:before="0" w:after="0"/>
            <w:ind w:left="360"/>
            <w:rPr>
              <w:rFonts w:ascii="Garamond" w:eastAsia="Garamond" w:hAnsi="Garamond" w:cs="Garamond"/>
              <w:szCs w:val="24"/>
            </w:rPr>
          </w:pPr>
          <w:r w:rsidRPr="002029CE">
            <w:rPr>
              <w:rStyle w:val="SyllabusSectionHeading1Char"/>
              <w:rFonts w:ascii="Garamond" w:eastAsia="Garamond" w:hAnsi="Garamond" w:cs="Garamond"/>
              <w:sz w:val="24"/>
              <w:szCs w:val="24"/>
            </w:rPr>
            <w:t>Prerequisite:</w:t>
          </w:r>
          <w:r w:rsidRPr="002029CE">
            <w:rPr>
              <w:rFonts w:ascii="Garamond" w:eastAsia="Garamond" w:hAnsi="Garamond" w:cs="Garamond"/>
              <w:szCs w:val="24"/>
            </w:rPr>
            <w:t xml:space="preserve"> </w:t>
          </w:r>
          <w:r>
            <w:rPr>
              <w:rFonts w:ascii="Garamond" w:eastAsia="Garamond" w:hAnsi="Garamond" w:cs="Garamond"/>
              <w:szCs w:val="24"/>
            </w:rPr>
            <w:t>None</w:t>
          </w:r>
        </w:p>
        <w:p w14:paraId="5821B218" w14:textId="77777777" w:rsidR="00627D7F" w:rsidRPr="002029CE" w:rsidRDefault="00627D7F" w:rsidP="00627D7F">
          <w:pPr>
            <w:pStyle w:val="SyllabusNormal"/>
            <w:spacing w:before="0" w:after="0"/>
            <w:ind w:left="360"/>
            <w:rPr>
              <w:rFonts w:ascii="Garamond" w:eastAsia="Garamond" w:hAnsi="Garamond" w:cs="Garamond"/>
              <w:color w:val="FF0000"/>
              <w:szCs w:val="24"/>
            </w:rPr>
          </w:pPr>
          <w:r w:rsidRPr="002029CE">
            <w:rPr>
              <w:rStyle w:val="SyllabusSectionHeading1Char"/>
              <w:rFonts w:ascii="Garamond" w:eastAsia="Garamond" w:hAnsi="Garamond" w:cs="Garamond"/>
              <w:sz w:val="24"/>
              <w:szCs w:val="24"/>
            </w:rPr>
            <w:t>Co-requisites:</w:t>
          </w:r>
          <w:r w:rsidRPr="002029CE">
            <w:rPr>
              <w:rFonts w:ascii="Garamond" w:eastAsia="Garamond" w:hAnsi="Garamond" w:cs="Garamond"/>
              <w:szCs w:val="24"/>
            </w:rPr>
            <w:t xml:space="preserve"> </w:t>
          </w:r>
          <w:r>
            <w:rPr>
              <w:rFonts w:ascii="Garamond" w:eastAsia="Garamond" w:hAnsi="Garamond" w:cs="Garamond"/>
              <w:szCs w:val="24"/>
            </w:rPr>
            <w:t>None</w:t>
          </w:r>
        </w:p>
        <w:p w14:paraId="1FBA2567" w14:textId="77777777" w:rsidR="00627D7F" w:rsidRDefault="00627D7F" w:rsidP="00627D7F">
          <w:pPr>
            <w:pStyle w:val="SyllabusSectionHeading1"/>
            <w:ind w:left="360"/>
            <w:rPr>
              <w:rFonts w:ascii="Garamond" w:eastAsia="Garamond" w:hAnsi="Garamond" w:cs="Garamond"/>
              <w:sz w:val="24"/>
              <w:szCs w:val="24"/>
            </w:rPr>
          </w:pPr>
          <w:r w:rsidRPr="000013CB">
            <w:rPr>
              <w:rFonts w:ascii="Garamond" w:eastAsia="Garamond" w:hAnsi="Garamond" w:cs="Garamond"/>
              <w:sz w:val="24"/>
              <w:szCs w:val="24"/>
            </w:rPr>
            <w:t xml:space="preserve">Course Objectives: </w:t>
          </w:r>
        </w:p>
        <w:p w14:paraId="43399C5C" w14:textId="77777777" w:rsidR="00627D7F" w:rsidRPr="000013CB" w:rsidRDefault="00627D7F" w:rsidP="00627D7F">
          <w:pPr>
            <w:pStyle w:val="SyllabusSectionHeading1"/>
            <w:ind w:left="720"/>
            <w:rPr>
              <w:rFonts w:ascii="Garamond" w:eastAsia="Garamond" w:hAnsi="Garamond" w:cs="Garamond"/>
              <w:sz w:val="24"/>
              <w:szCs w:val="24"/>
            </w:rPr>
          </w:pPr>
          <w:r w:rsidRPr="000013CB">
            <w:rPr>
              <w:rStyle w:val="SyllabusNormalChar"/>
              <w:rFonts w:ascii="Garamond" w:eastAsia="Garamond" w:hAnsi="Garamond" w:cs="Garamond"/>
              <w:b w:val="0"/>
              <w:szCs w:val="24"/>
            </w:rPr>
            <w:t>The primary learning objectives for this course are:</w:t>
          </w:r>
          <w:r w:rsidRPr="000013CB">
            <w:rPr>
              <w:rFonts w:ascii="Garamond" w:eastAsia="Garamond" w:hAnsi="Garamond" w:cs="Garamond"/>
              <w:sz w:val="24"/>
              <w:szCs w:val="24"/>
            </w:rPr>
            <w:t xml:space="preserve"> </w:t>
          </w:r>
        </w:p>
        <w:p w14:paraId="14305B41" w14:textId="77777777" w:rsidR="00627D7F" w:rsidRPr="000013CB" w:rsidRDefault="00627D7F">
          <w:pPr>
            <w:pStyle w:val="ListParagraph"/>
            <w:numPr>
              <w:ilvl w:val="0"/>
              <w:numId w:val="6"/>
            </w:numPr>
            <w:contextualSpacing w:val="0"/>
            <w:rPr>
              <w:rFonts w:ascii="Garamond" w:hAnsi="Garamond"/>
              <w:sz w:val="24"/>
            </w:rPr>
          </w:pPr>
          <w:r w:rsidRPr="000013CB">
            <w:rPr>
              <w:rFonts w:ascii="Garamond" w:hAnsi="Garamond"/>
              <w:sz w:val="24"/>
            </w:rPr>
            <w:t>Examine the U.S. and state of Michigan educational systems for individuals with intellectual and/or</w:t>
          </w:r>
          <w:r>
            <w:rPr>
              <w:rFonts w:ascii="Garamond" w:hAnsi="Garamond"/>
              <w:sz w:val="24"/>
            </w:rPr>
            <w:t xml:space="preserve"> </w:t>
          </w:r>
          <w:r w:rsidRPr="000013CB">
            <w:rPr>
              <w:rFonts w:ascii="Garamond" w:hAnsi="Garamond"/>
              <w:sz w:val="24"/>
            </w:rPr>
            <w:t>developmental disabilities (population).  (1.7, 5.8, 9.7)</w:t>
          </w:r>
        </w:p>
        <w:p w14:paraId="1E297A52" w14:textId="77777777" w:rsidR="00627D7F" w:rsidRPr="000013CB" w:rsidRDefault="00627D7F">
          <w:pPr>
            <w:pStyle w:val="ListParagraph"/>
            <w:numPr>
              <w:ilvl w:val="0"/>
              <w:numId w:val="6"/>
            </w:numPr>
            <w:contextualSpacing w:val="0"/>
            <w:rPr>
              <w:rFonts w:ascii="Garamond" w:hAnsi="Garamond"/>
              <w:sz w:val="24"/>
            </w:rPr>
          </w:pPr>
          <w:r w:rsidRPr="000013CB">
            <w:rPr>
              <w:rFonts w:ascii="Garamond" w:hAnsi="Garamond"/>
              <w:sz w:val="24"/>
            </w:rPr>
            <w:t>Explore services applicable for this population to support integration into community living arrangements and meaningful employment. (2.5, 2.12, 4.1, 7.10, 8.12, 9.5, 9.8</w:t>
          </w:r>
          <w:r>
            <w:rPr>
              <w:rFonts w:ascii="Garamond" w:hAnsi="Garamond"/>
              <w:sz w:val="24"/>
            </w:rPr>
            <w:t>)</w:t>
          </w:r>
        </w:p>
        <w:p w14:paraId="38466DFC" w14:textId="77777777" w:rsidR="00627D7F" w:rsidRDefault="00627D7F">
          <w:pPr>
            <w:pStyle w:val="ListParagraph"/>
            <w:numPr>
              <w:ilvl w:val="0"/>
              <w:numId w:val="6"/>
            </w:numPr>
            <w:contextualSpacing w:val="0"/>
            <w:rPr>
              <w:rFonts w:ascii="Garamond" w:hAnsi="Garamond"/>
              <w:sz w:val="24"/>
            </w:rPr>
          </w:pPr>
          <w:r w:rsidRPr="000013CB">
            <w:rPr>
              <w:rFonts w:ascii="Garamond" w:hAnsi="Garamond"/>
              <w:sz w:val="24"/>
            </w:rPr>
            <w:t xml:space="preserve">Develop a plan of care and </w:t>
          </w:r>
          <w:proofErr w:type="gramStart"/>
          <w:r w:rsidRPr="000013CB">
            <w:rPr>
              <w:rFonts w:ascii="Garamond" w:hAnsi="Garamond"/>
              <w:sz w:val="24"/>
            </w:rPr>
            <w:t>supports</w:t>
          </w:r>
          <w:proofErr w:type="gramEnd"/>
          <w:r w:rsidRPr="000013CB">
            <w:rPr>
              <w:rFonts w:ascii="Garamond" w:hAnsi="Garamond"/>
              <w:sz w:val="24"/>
            </w:rPr>
            <w:t xml:space="preserve"> needed to ethically address healthcare needs of young adults with intellectual and/or developmental disabilities transitioning into adulthood. (1.5, 2.8, 3.6, 4.9, 7.3, 8.9, 9.3, 9.11)</w:t>
          </w:r>
        </w:p>
        <w:p w14:paraId="00F6405B" w14:textId="77777777" w:rsidR="00627D7F" w:rsidRPr="00A60B84" w:rsidRDefault="00627D7F">
          <w:pPr>
            <w:pStyle w:val="ListParagraph"/>
            <w:numPr>
              <w:ilvl w:val="0"/>
              <w:numId w:val="6"/>
            </w:numPr>
            <w:contextualSpacing w:val="0"/>
            <w:rPr>
              <w:rFonts w:ascii="Garamond" w:hAnsi="Garamond"/>
              <w:sz w:val="24"/>
            </w:rPr>
          </w:pPr>
          <w:r w:rsidRPr="00A60B84">
            <w:rPr>
              <w:rFonts w:ascii="Garamond" w:hAnsi="Garamond"/>
              <w:bCs/>
              <w:sz w:val="24"/>
            </w:rPr>
            <w:t>Develop a plan of financial support required for independent living of an individual in this population. (2.3, 6.2, 7.12, 9.10)</w:t>
          </w:r>
        </w:p>
        <w:p w14:paraId="020F9471" w14:textId="77777777" w:rsidR="00627D7F" w:rsidRDefault="00627D7F" w:rsidP="00627D7F">
          <w:pPr>
            <w:pStyle w:val="SyllabusSectionHeading1"/>
            <w:rPr>
              <w:rFonts w:ascii="Garamond" w:hAnsi="Garamond"/>
              <w:sz w:val="24"/>
            </w:rPr>
          </w:pPr>
        </w:p>
        <w:p w14:paraId="2ABE5B11" w14:textId="77777777" w:rsidR="00627D7F" w:rsidRPr="000013CB" w:rsidRDefault="00627D7F" w:rsidP="00627D7F">
          <w:pPr>
            <w:spacing w:before="0" w:after="0"/>
            <w:ind w:left="360"/>
            <w:rPr>
              <w:rFonts w:ascii="Garamond" w:hAnsi="Garamond"/>
              <w:sz w:val="24"/>
              <w:szCs w:val="24"/>
            </w:rPr>
          </w:pPr>
          <w:r w:rsidRPr="000013CB">
            <w:rPr>
              <w:rFonts w:ascii="Garamond" w:hAnsi="Garamond"/>
              <w:b/>
              <w:sz w:val="24"/>
              <w:szCs w:val="24"/>
            </w:rPr>
            <w:t xml:space="preserve">Additional Course Detail: </w:t>
          </w:r>
        </w:p>
        <w:p w14:paraId="709D0ABE" w14:textId="4164072F" w:rsidR="00146578" w:rsidRPr="00DF57DC" w:rsidRDefault="00627D7F" w:rsidP="00DF57DC">
          <w:pPr>
            <w:pStyle w:val="SyllabusSectionHeading1"/>
            <w:ind w:left="360"/>
            <w:rPr>
              <w:rFonts w:ascii="Garamond" w:hAnsi="Garamond"/>
              <w:b w:val="0"/>
              <w:bCs/>
              <w:sz w:val="24"/>
            </w:rPr>
          </w:pPr>
          <w:r w:rsidRPr="00A60B84">
            <w:rPr>
              <w:rFonts w:ascii="Garamond" w:hAnsi="Garamond"/>
              <w:b w:val="0"/>
              <w:bCs/>
              <w:sz w:val="24"/>
              <w:szCs w:val="24"/>
            </w:rPr>
            <w:t xml:space="preserve">This 3-credit elective course focuses on the study of existing systems and factors affecting the successful transition of adults with intellectual and/or developmental disabilities (I/DD) into meaningful community roles.  University faculty and community partner experts provide content associated with the four course objectives in their respective areas of practice. Interactive case studies illustrate application of course objectives for individuals with I/DD in a discussion forum format. Project-based learning framework guides students in the development of an instructional tool as the course’s final synthesis project integrating the course content areas and concepts. </w:t>
          </w:r>
          <w:r w:rsidR="00070DAB" w:rsidRPr="00A60B84">
            <w:rPr>
              <w:rFonts w:ascii="Garamond" w:hAnsi="Garamond"/>
              <w:b w:val="0"/>
              <w:bCs/>
              <w:sz w:val="24"/>
              <w:szCs w:val="24"/>
            </w:rPr>
            <w:t>Service-learning</w:t>
          </w:r>
          <w:r w:rsidRPr="00A60B84">
            <w:rPr>
              <w:rFonts w:ascii="Garamond" w:hAnsi="Garamond"/>
              <w:b w:val="0"/>
              <w:bCs/>
              <w:sz w:val="24"/>
              <w:szCs w:val="24"/>
            </w:rPr>
            <w:t xml:space="preserve"> opportunities are available for Honor’s Options students and other interested students after consulting with course faculty. Desire to Learn (D2L) delivers course content with associated learning activities. This course is provided in a fully online format</w:t>
          </w:r>
          <w:r w:rsidR="000242BB">
            <w:rPr>
              <w:rFonts w:ascii="Garamond" w:hAnsi="Garamond"/>
              <w:b w:val="0"/>
              <w:bCs/>
              <w:sz w:val="24"/>
              <w:szCs w:val="24"/>
            </w:rPr>
            <w:t>.</w:t>
          </w:r>
          <w:r w:rsidR="00DF57DC">
            <w:rPr>
              <w:rFonts w:ascii="Garamond" w:hAnsi="Garamond"/>
              <w:b w:val="0"/>
              <w:bCs/>
              <w:sz w:val="24"/>
              <w:szCs w:val="24"/>
            </w:rPr>
            <w:br/>
          </w:r>
        </w:p>
      </w:sdtContent>
    </w:sdt>
    <w:p w14:paraId="7DEFFBFB" w14:textId="4EC147AE" w:rsidR="001817A6" w:rsidRPr="00DF57DC" w:rsidRDefault="2B8E162B" w:rsidP="00DF57DC">
      <w:pPr>
        <w:pStyle w:val="SyllabusSectionHeading1"/>
        <w:numPr>
          <w:ilvl w:val="0"/>
          <w:numId w:val="26"/>
        </w:numPr>
        <w:rPr>
          <w:rFonts w:ascii="Garamond" w:eastAsia="Garamond" w:hAnsi="Garamond" w:cs="Garamond"/>
          <w:sz w:val="24"/>
          <w:szCs w:val="24"/>
        </w:rPr>
      </w:pPr>
      <w:r w:rsidRPr="00627D7F">
        <w:rPr>
          <w:rFonts w:ascii="Garamond" w:eastAsia="Garamond" w:hAnsi="Garamond" w:cs="Garamond"/>
          <w:sz w:val="24"/>
          <w:szCs w:val="24"/>
        </w:rPr>
        <w:t>Instructor Information</w:t>
      </w:r>
    </w:p>
    <w:p w14:paraId="2987DF70" w14:textId="77777777" w:rsidR="00C42EEB" w:rsidRPr="00BD0912" w:rsidRDefault="00C42EEB" w:rsidP="00C42EEB">
      <w:pPr>
        <w:pStyle w:val="SyllabusHeading2"/>
        <w:ind w:left="360"/>
        <w:rPr>
          <w:rFonts w:ascii="Garamond" w:eastAsia="Garamond" w:hAnsi="Garamond" w:cs="Garamond"/>
          <w:szCs w:val="24"/>
        </w:rPr>
      </w:pPr>
      <w:r w:rsidRPr="00BD0912">
        <w:rPr>
          <w:rFonts w:ascii="Garamond" w:eastAsia="Garamond" w:hAnsi="Garamond" w:cs="Garamond"/>
          <w:szCs w:val="24"/>
        </w:rPr>
        <w:t>Lead Course Faculty</w:t>
      </w:r>
    </w:p>
    <w:p w14:paraId="5C938453" w14:textId="77777777" w:rsidR="00C42EEB" w:rsidRPr="00E81053" w:rsidRDefault="00C42EEB" w:rsidP="00C42EEB">
      <w:pPr>
        <w:pStyle w:val="SyllabusNormal"/>
        <w:spacing w:before="0" w:after="0"/>
        <w:ind w:left="360" w:firstLine="720"/>
        <w:rPr>
          <w:rFonts w:ascii="Garamond" w:eastAsia="Garamond" w:hAnsi="Garamond" w:cs="Garamond"/>
          <w:szCs w:val="24"/>
        </w:rPr>
      </w:pPr>
      <w:bookmarkStart w:id="0" w:name="_Hlk16846060"/>
      <w:r>
        <w:rPr>
          <w:rFonts w:ascii="Garamond" w:eastAsia="Garamond" w:hAnsi="Garamond" w:cs="Garamond"/>
          <w:szCs w:val="24"/>
        </w:rPr>
        <w:t xml:space="preserve">Patty </w:t>
      </w:r>
      <w:r w:rsidRPr="00E81053">
        <w:rPr>
          <w:rFonts w:ascii="Garamond" w:eastAsia="Garamond" w:hAnsi="Garamond" w:cs="Garamond"/>
          <w:szCs w:val="24"/>
        </w:rPr>
        <w:t>West, PhD, RN</w:t>
      </w:r>
    </w:p>
    <w:p w14:paraId="22483B09" w14:textId="77777777" w:rsidR="00C42EEB" w:rsidRPr="00632C8F" w:rsidRDefault="00C42EEB" w:rsidP="00C42EEB">
      <w:pPr>
        <w:pStyle w:val="SyllabusNormal"/>
        <w:spacing w:before="0" w:after="0"/>
        <w:ind w:left="360" w:firstLine="720"/>
        <w:rPr>
          <w:rFonts w:ascii="Garamond" w:eastAsia="Garamond" w:hAnsi="Garamond" w:cs="Garamond"/>
          <w:szCs w:val="24"/>
        </w:rPr>
      </w:pPr>
      <w:r>
        <w:rPr>
          <w:rFonts w:ascii="Garamond" w:eastAsia="Garamond" w:hAnsi="Garamond" w:cs="Garamond"/>
          <w:szCs w:val="24"/>
        </w:rPr>
        <w:t>C348</w:t>
      </w:r>
      <w:r w:rsidRPr="00632C8F">
        <w:rPr>
          <w:rFonts w:ascii="Garamond" w:eastAsia="Garamond" w:hAnsi="Garamond" w:cs="Garamond"/>
          <w:szCs w:val="24"/>
        </w:rPr>
        <w:t xml:space="preserve"> </w:t>
      </w:r>
      <w:r>
        <w:rPr>
          <w:rFonts w:ascii="Garamond" w:eastAsia="Garamond" w:hAnsi="Garamond" w:cs="Garamond"/>
          <w:szCs w:val="24"/>
        </w:rPr>
        <w:t>Bott</w:t>
      </w:r>
      <w:r w:rsidRPr="00632C8F">
        <w:rPr>
          <w:rFonts w:ascii="Garamond" w:eastAsia="Garamond" w:hAnsi="Garamond" w:cs="Garamond"/>
          <w:szCs w:val="24"/>
        </w:rPr>
        <w:t xml:space="preserve"> Building</w:t>
      </w:r>
    </w:p>
    <w:p w14:paraId="480D8004" w14:textId="77777777" w:rsidR="00C42EEB" w:rsidRPr="00632C8F" w:rsidRDefault="00C42EEB" w:rsidP="00C42EEB">
      <w:pPr>
        <w:pStyle w:val="SyllabusNormal"/>
        <w:spacing w:before="0" w:after="0"/>
        <w:ind w:left="360" w:firstLine="720"/>
        <w:rPr>
          <w:rFonts w:ascii="Garamond" w:eastAsia="Garamond" w:hAnsi="Garamond" w:cs="Garamond"/>
          <w:szCs w:val="24"/>
        </w:rPr>
      </w:pPr>
      <w:r w:rsidRPr="00632C8F">
        <w:rPr>
          <w:rFonts w:ascii="Garamond" w:eastAsia="Garamond" w:hAnsi="Garamond" w:cs="Garamond"/>
          <w:szCs w:val="24"/>
        </w:rPr>
        <w:t xml:space="preserve">(517) </w:t>
      </w:r>
      <w:r>
        <w:rPr>
          <w:rFonts w:ascii="Garamond" w:eastAsia="Garamond" w:hAnsi="Garamond" w:cs="Garamond"/>
          <w:szCs w:val="24"/>
        </w:rPr>
        <w:t>242-4372 Cell phone</w:t>
      </w:r>
    </w:p>
    <w:p w14:paraId="48F4F8B0" w14:textId="77777777" w:rsidR="00C42EEB" w:rsidRDefault="00C42EEB" w:rsidP="00C42EEB">
      <w:pPr>
        <w:pStyle w:val="SyllabusNormal"/>
        <w:spacing w:before="0" w:after="0"/>
        <w:ind w:left="360" w:firstLine="720"/>
        <w:rPr>
          <w:rStyle w:val="Hyperlink"/>
          <w:rFonts w:ascii="Garamond" w:eastAsia="Garamond" w:hAnsi="Garamond" w:cs="Garamond"/>
          <w:szCs w:val="24"/>
        </w:rPr>
      </w:pPr>
      <w:hyperlink r:id="rId13" w:history="1">
        <w:r w:rsidRPr="00632C8F">
          <w:rPr>
            <w:rStyle w:val="Hyperlink"/>
            <w:rFonts w:ascii="Garamond" w:eastAsia="Garamond" w:hAnsi="Garamond" w:cs="Garamond"/>
            <w:szCs w:val="24"/>
          </w:rPr>
          <w:t>westpatr@msu.edu</w:t>
        </w:r>
      </w:hyperlink>
    </w:p>
    <w:p w14:paraId="78F54C9A" w14:textId="77777777" w:rsidR="00C42EEB" w:rsidRPr="00632C8F" w:rsidRDefault="00C42EEB" w:rsidP="00C42EEB">
      <w:pPr>
        <w:pStyle w:val="SyllabusNormal"/>
        <w:spacing w:before="0" w:after="0"/>
        <w:ind w:left="1080"/>
        <w:rPr>
          <w:rFonts w:ascii="Garamond" w:eastAsia="Garamond" w:hAnsi="Garamond" w:cs="Garamond"/>
          <w:strike/>
          <w:szCs w:val="24"/>
        </w:rPr>
      </w:pPr>
      <w:r>
        <w:rPr>
          <w:rFonts w:ascii="Garamond" w:eastAsia="Garamond" w:hAnsi="Garamond" w:cs="Garamond"/>
          <w:szCs w:val="24"/>
        </w:rPr>
        <w:t xml:space="preserve">Virtual </w:t>
      </w:r>
      <w:r w:rsidRPr="00704AE7">
        <w:rPr>
          <w:rFonts w:ascii="Garamond" w:eastAsia="Garamond" w:hAnsi="Garamond" w:cs="Garamond"/>
          <w:szCs w:val="24"/>
        </w:rPr>
        <w:t>Office Hours: Times arranged to accommodate student schedules.</w:t>
      </w:r>
    </w:p>
    <w:p w14:paraId="7588B9E3" w14:textId="77777777" w:rsidR="00C42EEB" w:rsidRDefault="00C42EEB" w:rsidP="00C42EEB">
      <w:pPr>
        <w:pStyle w:val="SyllabusNormal"/>
        <w:spacing w:before="0" w:after="0"/>
        <w:ind w:left="360" w:firstLine="720"/>
        <w:rPr>
          <w:rStyle w:val="Hyperlink"/>
          <w:rFonts w:ascii="Garamond" w:eastAsia="Garamond" w:hAnsi="Garamond" w:cs="Garamond"/>
          <w:szCs w:val="24"/>
        </w:rPr>
      </w:pPr>
    </w:p>
    <w:p w14:paraId="195022BE" w14:textId="77777777" w:rsidR="00C42EEB" w:rsidRPr="00632C8F" w:rsidRDefault="00C42EEB" w:rsidP="00C42EEB">
      <w:pPr>
        <w:pStyle w:val="SyllabusNormal"/>
        <w:spacing w:before="0" w:after="0"/>
        <w:ind w:left="360" w:firstLine="720"/>
        <w:rPr>
          <w:rFonts w:ascii="Garamond" w:eastAsia="Garamond" w:hAnsi="Garamond" w:cs="Garamond"/>
          <w:szCs w:val="24"/>
        </w:rPr>
      </w:pPr>
      <w:r w:rsidRPr="00632C8F">
        <w:rPr>
          <w:rFonts w:ascii="Garamond" w:eastAsia="Garamond" w:hAnsi="Garamond" w:cs="Garamond"/>
          <w:szCs w:val="24"/>
        </w:rPr>
        <w:lastRenderedPageBreak/>
        <w:t>Kathy Forrest, MSN, MA, RN</w:t>
      </w:r>
    </w:p>
    <w:p w14:paraId="32518E71" w14:textId="77777777" w:rsidR="00C42EEB" w:rsidRPr="00632C8F" w:rsidRDefault="00C42EEB" w:rsidP="00C42EEB">
      <w:pPr>
        <w:pStyle w:val="SyllabusNormal"/>
        <w:spacing w:before="0" w:after="0"/>
        <w:ind w:left="360" w:firstLine="720"/>
        <w:rPr>
          <w:rFonts w:ascii="Garamond" w:eastAsia="Garamond" w:hAnsi="Garamond" w:cs="Garamond"/>
          <w:szCs w:val="24"/>
        </w:rPr>
      </w:pPr>
      <w:r w:rsidRPr="002A7438">
        <w:rPr>
          <w:rFonts w:ascii="Garamond" w:eastAsia="Garamond" w:hAnsi="Garamond" w:cs="Garamond"/>
          <w:szCs w:val="24"/>
        </w:rPr>
        <w:t>(517) 449-9857 Cell</w:t>
      </w:r>
      <w:r>
        <w:rPr>
          <w:rFonts w:ascii="Garamond" w:eastAsia="Garamond" w:hAnsi="Garamond" w:cs="Garamond"/>
          <w:szCs w:val="24"/>
        </w:rPr>
        <w:t xml:space="preserve"> phone</w:t>
      </w:r>
    </w:p>
    <w:p w14:paraId="7DD26076" w14:textId="77777777" w:rsidR="00C42EEB" w:rsidRDefault="00C42EEB" w:rsidP="00C42EEB">
      <w:pPr>
        <w:pStyle w:val="SyllabusNormal"/>
        <w:spacing w:before="0" w:after="0"/>
        <w:ind w:left="360" w:firstLine="720"/>
        <w:rPr>
          <w:rStyle w:val="Hyperlink"/>
          <w:rFonts w:ascii="Garamond" w:eastAsia="Garamond" w:hAnsi="Garamond" w:cs="Garamond"/>
          <w:szCs w:val="24"/>
        </w:rPr>
      </w:pPr>
      <w:hyperlink r:id="rId14" w:history="1">
        <w:r w:rsidRPr="00632C8F">
          <w:rPr>
            <w:rStyle w:val="Hyperlink"/>
            <w:rFonts w:ascii="Garamond" w:eastAsia="Garamond" w:hAnsi="Garamond" w:cs="Garamond"/>
            <w:szCs w:val="24"/>
          </w:rPr>
          <w:t>forres21@msu.edu</w:t>
        </w:r>
      </w:hyperlink>
    </w:p>
    <w:p w14:paraId="0ACB7FCA" w14:textId="77777777" w:rsidR="00C42EEB" w:rsidRPr="00632C8F" w:rsidRDefault="00C42EEB" w:rsidP="00C42EEB">
      <w:pPr>
        <w:pStyle w:val="SyllabusNormal"/>
        <w:spacing w:before="0" w:after="0"/>
        <w:ind w:left="1080"/>
        <w:rPr>
          <w:rFonts w:ascii="Garamond" w:eastAsia="Garamond" w:hAnsi="Garamond" w:cs="Garamond"/>
          <w:strike/>
          <w:szCs w:val="24"/>
        </w:rPr>
      </w:pPr>
      <w:r>
        <w:rPr>
          <w:rFonts w:ascii="Garamond" w:eastAsia="Garamond" w:hAnsi="Garamond" w:cs="Garamond"/>
          <w:szCs w:val="24"/>
        </w:rPr>
        <w:t xml:space="preserve">Virtual </w:t>
      </w:r>
      <w:r w:rsidRPr="00704AE7">
        <w:rPr>
          <w:rFonts w:ascii="Garamond" w:eastAsia="Garamond" w:hAnsi="Garamond" w:cs="Garamond"/>
          <w:szCs w:val="24"/>
        </w:rPr>
        <w:t>Office Hours: Times arranged to accommodate student schedules.</w:t>
      </w:r>
    </w:p>
    <w:p w14:paraId="3BF211AB" w14:textId="77777777" w:rsidR="00C42EEB" w:rsidRDefault="00C42EEB" w:rsidP="00C42EEB">
      <w:pPr>
        <w:pStyle w:val="SyllabusNormal"/>
        <w:spacing w:before="0" w:after="0"/>
        <w:rPr>
          <w:rStyle w:val="Hyperlink"/>
          <w:rFonts w:ascii="Garamond" w:eastAsia="Garamond" w:hAnsi="Garamond" w:cs="Garamond"/>
          <w:szCs w:val="24"/>
        </w:rPr>
      </w:pPr>
    </w:p>
    <w:p w14:paraId="509CAA2E" w14:textId="77777777" w:rsidR="00C42EEB" w:rsidRDefault="00C42EEB" w:rsidP="00C42EEB">
      <w:pPr>
        <w:pStyle w:val="SyllabusNormal"/>
        <w:spacing w:before="0" w:after="0"/>
        <w:ind w:left="720"/>
        <w:rPr>
          <w:rFonts w:ascii="Garamond" w:hAnsi="Garamond"/>
          <w:szCs w:val="24"/>
        </w:rPr>
      </w:pPr>
      <w:r w:rsidRPr="00BD7E43">
        <w:rPr>
          <w:rFonts w:ascii="Garamond" w:hAnsi="Garamond"/>
          <w:b/>
          <w:szCs w:val="24"/>
        </w:rPr>
        <w:t>E-mail Communication</w:t>
      </w:r>
      <w:proofErr w:type="gramStart"/>
      <w:r w:rsidRPr="00BD7E43">
        <w:rPr>
          <w:rFonts w:ascii="Garamond" w:hAnsi="Garamond"/>
          <w:b/>
          <w:szCs w:val="24"/>
        </w:rPr>
        <w:t xml:space="preserve">:  </w:t>
      </w:r>
      <w:r w:rsidRPr="00BD7E43">
        <w:rPr>
          <w:rFonts w:ascii="Garamond" w:hAnsi="Garamond"/>
          <w:szCs w:val="24"/>
        </w:rPr>
        <w:t>Email</w:t>
      </w:r>
      <w:proofErr w:type="gramEnd"/>
      <w:r w:rsidRPr="00BD7E43">
        <w:rPr>
          <w:rFonts w:ascii="Garamond" w:hAnsi="Garamond"/>
          <w:szCs w:val="24"/>
        </w:rPr>
        <w:t xml:space="preserve"> communication for this course is preferred when possible.  Instructors will use the D2L class list to email specific students throughout the course as needed. Students may email the instructor using the address in the syllabus or by using the D2L class list email function. Faculty response to questions will be within 24 hours between 8am and 5pm Monday-Friday, generally. On weekends, faculty email responses may </w:t>
      </w:r>
      <w:proofErr w:type="gramStart"/>
      <w:r w:rsidRPr="00BD7E43">
        <w:rPr>
          <w:rFonts w:ascii="Garamond" w:hAnsi="Garamond"/>
          <w:szCs w:val="24"/>
        </w:rPr>
        <w:t>vary from</w:t>
      </w:r>
      <w:proofErr w:type="gramEnd"/>
      <w:r w:rsidRPr="00BD7E43">
        <w:rPr>
          <w:rFonts w:ascii="Garamond" w:hAnsi="Garamond"/>
          <w:szCs w:val="24"/>
        </w:rPr>
        <w:t xml:space="preserve"> within 24 hours, depending on availability.</w:t>
      </w:r>
      <w:bookmarkEnd w:id="0"/>
    </w:p>
    <w:p w14:paraId="038557B7" w14:textId="77777777" w:rsidR="00702BBC" w:rsidRPr="001817A6" w:rsidRDefault="00702BBC" w:rsidP="00B1072C">
      <w:pPr>
        <w:pStyle w:val="SyllabusNormal"/>
        <w:spacing w:before="0" w:after="0"/>
        <w:ind w:firstLine="720"/>
        <w:rPr>
          <w:rFonts w:ascii="Garamond" w:hAnsi="Garamond"/>
          <w:szCs w:val="24"/>
        </w:rPr>
      </w:pPr>
    </w:p>
    <w:p w14:paraId="01C404C7" w14:textId="38A49E70" w:rsidR="00401BA0" w:rsidRPr="00DF57DC" w:rsidRDefault="00702BBC" w:rsidP="00401BA0">
      <w:pPr>
        <w:pStyle w:val="SyllabusSectionHeading1"/>
        <w:numPr>
          <w:ilvl w:val="0"/>
          <w:numId w:val="26"/>
        </w:numPr>
        <w:rPr>
          <w:rFonts w:ascii="Garamond" w:hAnsi="Garamond"/>
          <w:sz w:val="24"/>
          <w:szCs w:val="24"/>
        </w:rPr>
      </w:pPr>
      <w:r w:rsidRPr="00295C3D">
        <w:rPr>
          <w:rFonts w:ascii="Garamond" w:hAnsi="Garamond"/>
          <w:sz w:val="24"/>
          <w:szCs w:val="24"/>
        </w:rPr>
        <w:t>Textbook &amp; Course Materials</w:t>
      </w:r>
    </w:p>
    <w:p w14:paraId="5EF96EF4" w14:textId="5D7BDB46" w:rsidR="00401BA0" w:rsidRPr="00401BA0" w:rsidRDefault="00401BA0" w:rsidP="00401BA0">
      <w:pPr>
        <w:pStyle w:val="SyllabusSectionHeading1"/>
        <w:ind w:left="360"/>
        <w:rPr>
          <w:rFonts w:ascii="Garamond" w:hAnsi="Garamond"/>
          <w:sz w:val="24"/>
          <w:szCs w:val="24"/>
        </w:rPr>
      </w:pPr>
      <w:r>
        <w:rPr>
          <w:rFonts w:ascii="Garamond" w:hAnsi="Garamond"/>
          <w:sz w:val="24"/>
          <w:szCs w:val="24"/>
        </w:rPr>
        <w:t>Required</w:t>
      </w:r>
    </w:p>
    <w:p w14:paraId="5A352E3F" w14:textId="77777777" w:rsidR="00401BA0" w:rsidRDefault="00401BA0" w:rsidP="00401BA0">
      <w:pPr>
        <w:spacing w:before="0" w:after="0"/>
        <w:ind w:left="1287" w:hanging="567"/>
        <w:rPr>
          <w:rFonts w:ascii="Garamond" w:eastAsia="Times New Roman" w:hAnsi="Garamond" w:cs="Times New Roman"/>
          <w:sz w:val="24"/>
          <w:szCs w:val="24"/>
        </w:rPr>
      </w:pPr>
      <w:r w:rsidRPr="00542A44">
        <w:rPr>
          <w:rFonts w:ascii="Garamond" w:eastAsia="Times New Roman" w:hAnsi="Garamond" w:cs="Times New Roman"/>
          <w:sz w:val="24"/>
          <w:szCs w:val="24"/>
        </w:rPr>
        <w:t xml:space="preserve">American Psychological Association. (2020). </w:t>
      </w:r>
      <w:r w:rsidRPr="00542A44">
        <w:rPr>
          <w:rFonts w:ascii="Garamond" w:eastAsia="Times New Roman" w:hAnsi="Garamond" w:cs="Times New Roman"/>
          <w:i/>
          <w:iCs/>
          <w:sz w:val="24"/>
          <w:szCs w:val="24"/>
        </w:rPr>
        <w:t>Publication manual of the American Psychological Association: the official guide to A</w:t>
      </w:r>
      <w:r>
        <w:rPr>
          <w:rFonts w:ascii="Garamond" w:eastAsia="Times New Roman" w:hAnsi="Garamond" w:cs="Times New Roman"/>
          <w:i/>
          <w:iCs/>
          <w:sz w:val="24"/>
          <w:szCs w:val="24"/>
        </w:rPr>
        <w:t>PA</w:t>
      </w:r>
      <w:r w:rsidRPr="00542A44">
        <w:rPr>
          <w:rFonts w:ascii="Garamond" w:eastAsia="Times New Roman" w:hAnsi="Garamond" w:cs="Times New Roman"/>
          <w:i/>
          <w:iCs/>
          <w:sz w:val="24"/>
          <w:szCs w:val="24"/>
        </w:rPr>
        <w:t xml:space="preserve"> style</w:t>
      </w:r>
      <w:r>
        <w:rPr>
          <w:rFonts w:ascii="Garamond" w:eastAsia="Times New Roman" w:hAnsi="Garamond" w:cs="Times New Roman"/>
          <w:i/>
          <w:iCs/>
          <w:sz w:val="24"/>
          <w:szCs w:val="24"/>
        </w:rPr>
        <w:t xml:space="preserve"> </w:t>
      </w:r>
      <w:r w:rsidRPr="006B4B61">
        <w:rPr>
          <w:rFonts w:ascii="Garamond" w:eastAsia="Times New Roman" w:hAnsi="Garamond" w:cs="Times New Roman"/>
          <w:sz w:val="24"/>
          <w:szCs w:val="24"/>
        </w:rPr>
        <w:t>(7</w:t>
      </w:r>
      <w:r w:rsidRPr="006B4B61">
        <w:rPr>
          <w:rFonts w:ascii="Garamond" w:eastAsia="Times New Roman" w:hAnsi="Garamond" w:cs="Times New Roman"/>
          <w:sz w:val="24"/>
          <w:szCs w:val="24"/>
          <w:vertAlign w:val="superscript"/>
        </w:rPr>
        <w:t>th</w:t>
      </w:r>
      <w:r w:rsidRPr="006B4B61">
        <w:rPr>
          <w:rFonts w:ascii="Garamond" w:eastAsia="Times New Roman" w:hAnsi="Garamond" w:cs="Times New Roman"/>
          <w:sz w:val="24"/>
          <w:szCs w:val="24"/>
        </w:rPr>
        <w:t xml:space="preserve"> ed.).</w:t>
      </w:r>
      <w:r>
        <w:rPr>
          <w:rFonts w:ascii="Garamond" w:eastAsia="Times New Roman" w:hAnsi="Garamond" w:cs="Times New Roman"/>
          <w:sz w:val="24"/>
          <w:szCs w:val="24"/>
        </w:rPr>
        <w:t xml:space="preserve"> Author.</w:t>
      </w:r>
      <w:r w:rsidRPr="00542A44">
        <w:rPr>
          <w:rFonts w:ascii="Garamond" w:eastAsia="Times New Roman" w:hAnsi="Garamond" w:cs="Times New Roman"/>
          <w:sz w:val="24"/>
          <w:szCs w:val="24"/>
        </w:rPr>
        <w:t xml:space="preserve"> </w:t>
      </w:r>
    </w:p>
    <w:p w14:paraId="453C1CAD" w14:textId="77777777" w:rsidR="00401BA0" w:rsidRDefault="00401BA0" w:rsidP="00401BA0">
      <w:pPr>
        <w:spacing w:before="0" w:after="0"/>
        <w:ind w:left="1287" w:hanging="567"/>
        <w:rPr>
          <w:rFonts w:ascii="Garamond" w:eastAsia="Times New Roman" w:hAnsi="Garamond" w:cs="Times New Roman"/>
          <w:sz w:val="24"/>
          <w:szCs w:val="24"/>
        </w:rPr>
      </w:pPr>
    </w:p>
    <w:p w14:paraId="57D8BA21" w14:textId="35747E27" w:rsidR="00401BA0" w:rsidRPr="00DF57DC" w:rsidRDefault="00401BA0" w:rsidP="00DF57DC">
      <w:pPr>
        <w:pStyle w:val="ListParagraph"/>
        <w:tabs>
          <w:tab w:val="left" w:pos="1080"/>
        </w:tabs>
        <w:rPr>
          <w:rFonts w:ascii="Garamond" w:hAnsi="Garamond"/>
          <w:sz w:val="24"/>
        </w:rPr>
      </w:pPr>
      <w:r w:rsidRPr="000013CB">
        <w:rPr>
          <w:rFonts w:ascii="Garamond" w:hAnsi="Garamond"/>
          <w:sz w:val="24"/>
        </w:rPr>
        <w:t xml:space="preserve">All other required </w:t>
      </w:r>
      <w:r w:rsidRPr="00E81053">
        <w:rPr>
          <w:rFonts w:ascii="Garamond" w:hAnsi="Garamond"/>
          <w:sz w:val="24"/>
        </w:rPr>
        <w:t xml:space="preserve">readings/websites will be provided through MSU Library Resource links in weekly Learning Guides in D2L. </w:t>
      </w:r>
    </w:p>
    <w:p w14:paraId="30696ADE" w14:textId="77777777" w:rsidR="00401BA0" w:rsidRDefault="00401BA0" w:rsidP="00401BA0">
      <w:pPr>
        <w:pStyle w:val="SyllabusSectionHeading1"/>
        <w:ind w:left="360"/>
        <w:rPr>
          <w:rFonts w:ascii="Garamond" w:hAnsi="Garamond"/>
          <w:sz w:val="24"/>
          <w:szCs w:val="24"/>
        </w:rPr>
      </w:pPr>
      <w:r w:rsidRPr="00F531EF">
        <w:rPr>
          <w:rFonts w:ascii="Garamond" w:hAnsi="Garamond"/>
          <w:sz w:val="24"/>
          <w:szCs w:val="24"/>
        </w:rPr>
        <w:t>Optional Texts &amp; Course Materials:</w:t>
      </w:r>
    </w:p>
    <w:p w14:paraId="3BDCB54E" w14:textId="6474D585" w:rsidR="00401BA0" w:rsidRPr="002C1896" w:rsidRDefault="00401BA0" w:rsidP="00DF57DC">
      <w:pPr>
        <w:ind w:left="720"/>
        <w:rPr>
          <w:rFonts w:ascii="Garamond" w:hAnsi="Garamond"/>
          <w:sz w:val="24"/>
          <w:szCs w:val="24"/>
        </w:rPr>
      </w:pPr>
      <w:bookmarkStart w:id="1" w:name="_Hlk135643685"/>
      <w:r w:rsidRPr="002C1896">
        <w:rPr>
          <w:rFonts w:ascii="Garamond" w:hAnsi="Garamond"/>
          <w:sz w:val="24"/>
          <w:szCs w:val="24"/>
        </w:rPr>
        <w:t xml:space="preserve">Carroll, D.W. (2013). Families of Children with Developmental Disabilities: Understanding Stress and Opportunities for Growth. American Psychological Association: Washington, D.C. </w:t>
      </w:r>
      <w:hyperlink r:id="rId15" w:history="1">
        <w:r w:rsidR="00DF57DC" w:rsidRPr="008F5B56">
          <w:rPr>
            <w:rStyle w:val="Hyperlink"/>
            <w:rFonts w:ascii="Garamond" w:hAnsi="Garamond"/>
            <w:sz w:val="24"/>
            <w:szCs w:val="24"/>
          </w:rPr>
          <w:t>http://search.ebscohost.com.proxy1.cl.msu.edu/login.aspx?direct=true&amp;db=nlebk&amp;AN=989441&amp;site=ehost-live&amp;ebv=EB&amp;ppid=pp_Cover</w:t>
        </w:r>
      </w:hyperlink>
      <w:r w:rsidRPr="002C1896">
        <w:rPr>
          <w:rFonts w:ascii="Garamond" w:hAnsi="Garamond"/>
          <w:sz w:val="24"/>
          <w:szCs w:val="24"/>
        </w:rPr>
        <w:t xml:space="preserve"> </w:t>
      </w:r>
    </w:p>
    <w:bookmarkEnd w:id="1"/>
    <w:p w14:paraId="1D243406" w14:textId="77777777" w:rsidR="00401BA0" w:rsidRPr="002C1896" w:rsidRDefault="00401BA0" w:rsidP="00401BA0">
      <w:pPr>
        <w:ind w:left="1440" w:hanging="720"/>
        <w:rPr>
          <w:rFonts w:ascii="Garamond" w:hAnsi="Garamond"/>
          <w:sz w:val="24"/>
          <w:szCs w:val="24"/>
        </w:rPr>
      </w:pPr>
      <w:r w:rsidRPr="002C1896">
        <w:rPr>
          <w:rFonts w:ascii="Garamond" w:hAnsi="Garamond"/>
          <w:sz w:val="24"/>
          <w:szCs w:val="24"/>
        </w:rPr>
        <w:t>Developmental Disabilities Nurses Association. (2020). Practice Standards of Developmental Disability Nursing. (3</w:t>
      </w:r>
      <w:r w:rsidRPr="002C1896">
        <w:rPr>
          <w:rFonts w:ascii="Garamond" w:hAnsi="Garamond"/>
          <w:sz w:val="24"/>
          <w:szCs w:val="24"/>
          <w:vertAlign w:val="superscript"/>
        </w:rPr>
        <w:t>rd</w:t>
      </w:r>
      <w:r w:rsidRPr="002C1896">
        <w:rPr>
          <w:rFonts w:ascii="Garamond" w:hAnsi="Garamond"/>
          <w:sz w:val="24"/>
          <w:szCs w:val="24"/>
        </w:rPr>
        <w:t xml:space="preserve"> edition). Joliet, IL: </w:t>
      </w:r>
      <w:proofErr w:type="spellStart"/>
      <w:r w:rsidRPr="002C1896">
        <w:rPr>
          <w:rFonts w:ascii="Garamond" w:hAnsi="Garamond"/>
          <w:sz w:val="24"/>
          <w:szCs w:val="24"/>
        </w:rPr>
        <w:t>HighTide</w:t>
      </w:r>
      <w:proofErr w:type="spellEnd"/>
      <w:r w:rsidRPr="002C1896">
        <w:rPr>
          <w:rFonts w:ascii="Garamond" w:hAnsi="Garamond"/>
          <w:sz w:val="24"/>
          <w:szCs w:val="24"/>
        </w:rPr>
        <w:t xml:space="preserve"> Press. IBSN: 978-1-892696-72-4</w:t>
      </w:r>
      <w:r>
        <w:rPr>
          <w:rFonts w:ascii="Garamond" w:hAnsi="Garamond"/>
          <w:sz w:val="24"/>
          <w:szCs w:val="24"/>
        </w:rPr>
        <w:t>.</w:t>
      </w:r>
      <w:r w:rsidRPr="00AB4F49">
        <w:t xml:space="preserve"> </w:t>
      </w:r>
      <w:hyperlink r:id="rId16" w:history="1">
        <w:r>
          <w:rPr>
            <w:rStyle w:val="Hyperlink"/>
          </w:rPr>
          <w:t>http://ovidsp.ovid.com.proxy1.cl.msu.edu/ovidweb.cgi?T=JS&amp;CSC=Y&amp;NEWS=N&amp;PAGE=booktext&amp;D=books1&amp;AN=02272505/3rd_Edition/3&amp;EPUB=Y</w:t>
        </w:r>
      </w:hyperlink>
    </w:p>
    <w:p w14:paraId="5B1D8E90" w14:textId="5CDD3996" w:rsidR="00146578" w:rsidRPr="009B12DA" w:rsidRDefault="00401BA0" w:rsidP="009B12DA">
      <w:pPr>
        <w:ind w:left="1440" w:hanging="720"/>
        <w:rPr>
          <w:rFonts w:ascii="Garamond" w:hAnsi="Garamond"/>
          <w:color w:val="0563C1" w:themeColor="hyperlink"/>
          <w:sz w:val="24"/>
          <w:szCs w:val="24"/>
          <w:u w:val="single"/>
        </w:rPr>
      </w:pPr>
      <w:bookmarkStart w:id="2" w:name="_Hlk106013793"/>
      <w:r w:rsidRPr="002C1896">
        <w:rPr>
          <w:rFonts w:ascii="Garamond" w:hAnsi="Garamond"/>
          <w:sz w:val="24"/>
          <w:szCs w:val="24"/>
        </w:rPr>
        <w:t xml:space="preserve">Taggart, L., &amp; Cousins, W. (2014). Health Promotion for People with Intellectual and Developmental Disabilities. Maidenhead: McGraw-Hill Education. (available in an </w:t>
      </w:r>
      <w:proofErr w:type="spellStart"/>
      <w:r w:rsidRPr="002C1896">
        <w:rPr>
          <w:rFonts w:ascii="Garamond" w:hAnsi="Garamond"/>
          <w:sz w:val="24"/>
          <w:szCs w:val="24"/>
        </w:rPr>
        <w:t>ebook</w:t>
      </w:r>
      <w:proofErr w:type="spellEnd"/>
      <w:r w:rsidRPr="002C1896">
        <w:rPr>
          <w:rFonts w:ascii="Garamond" w:hAnsi="Garamond"/>
          <w:sz w:val="24"/>
          <w:szCs w:val="24"/>
        </w:rPr>
        <w:t xml:space="preserve">: </w:t>
      </w:r>
      <w:hyperlink r:id="rId17" w:history="1">
        <w:r w:rsidRPr="002C1896">
          <w:rPr>
            <w:rStyle w:val="Hyperlink"/>
            <w:rFonts w:ascii="Garamond" w:hAnsi="Garamond"/>
            <w:sz w:val="24"/>
            <w:szCs w:val="24"/>
          </w:rPr>
          <w:t>https://ebookcentral-proquest-com.proxy2.cl.msu.edu/lib/michstate-ebooks/detail.action?docID=1595428</w:t>
        </w:r>
      </w:hyperlink>
    </w:p>
    <w:bookmarkEnd w:id="2"/>
    <w:p w14:paraId="59980CD3" w14:textId="720CE6BD" w:rsidR="00401BA0" w:rsidRPr="000013CB" w:rsidRDefault="00401BA0" w:rsidP="00DF57DC">
      <w:pPr>
        <w:pStyle w:val="SyllabusSectionHeading1"/>
        <w:ind w:left="360"/>
        <w:rPr>
          <w:rFonts w:ascii="Garamond" w:hAnsi="Garamond"/>
          <w:sz w:val="24"/>
          <w:szCs w:val="24"/>
        </w:rPr>
      </w:pPr>
      <w:r w:rsidRPr="000013CB">
        <w:rPr>
          <w:rFonts w:ascii="Garamond" w:hAnsi="Garamond"/>
          <w:sz w:val="24"/>
          <w:szCs w:val="24"/>
        </w:rPr>
        <w:t>Required Equipment/Technology/Tools:</w:t>
      </w:r>
    </w:p>
    <w:p w14:paraId="3930D46B" w14:textId="77777777" w:rsidR="00401BA0" w:rsidRPr="00596364" w:rsidRDefault="00401BA0">
      <w:pPr>
        <w:pStyle w:val="ListParagraph"/>
        <w:numPr>
          <w:ilvl w:val="0"/>
          <w:numId w:val="8"/>
        </w:numPr>
        <w:rPr>
          <w:rFonts w:ascii="Garamond" w:hAnsi="Garamond"/>
          <w:sz w:val="24"/>
        </w:rPr>
      </w:pPr>
      <w:r w:rsidRPr="00596364">
        <w:rPr>
          <w:rFonts w:ascii="Garamond" w:hAnsi="Garamond"/>
          <w:sz w:val="24"/>
        </w:rPr>
        <w:t xml:space="preserve">Computer with internet accessibility. See MSU Computer Requirement Policy: </w:t>
      </w:r>
      <w:hyperlink r:id="rId18" w:tgtFrame="_blank" w:tooltip="MSU Computer Requirement Policy" w:history="1">
        <w:r w:rsidRPr="00596364">
          <w:rPr>
            <w:rStyle w:val="Hyperlink"/>
            <w:rFonts w:ascii="Garamond" w:hAnsi="Garamond"/>
            <w:sz w:val="24"/>
          </w:rPr>
          <w:t>https://tech.msu.edu/about/guidelines-policies/computer-requirement/</w:t>
        </w:r>
      </w:hyperlink>
      <w:r w:rsidRPr="00596364">
        <w:rPr>
          <w:rFonts w:ascii="Garamond" w:hAnsi="Garamond"/>
          <w:sz w:val="24"/>
        </w:rPr>
        <w:t>.</w:t>
      </w:r>
      <w:r w:rsidRPr="00596364">
        <w:rPr>
          <w:rFonts w:ascii="Garamond" w:hAnsi="Garamond"/>
          <w:sz w:val="24"/>
        </w:rPr>
        <w:br/>
      </w:r>
    </w:p>
    <w:p w14:paraId="2151D794" w14:textId="77777777" w:rsidR="00401BA0" w:rsidRPr="00BD7E43" w:rsidRDefault="00401BA0">
      <w:pPr>
        <w:pStyle w:val="ListParagraph"/>
        <w:numPr>
          <w:ilvl w:val="0"/>
          <w:numId w:val="8"/>
        </w:numPr>
        <w:rPr>
          <w:rFonts w:ascii="Garamond" w:hAnsi="Garamond"/>
          <w:sz w:val="24"/>
        </w:rPr>
      </w:pPr>
      <w:r w:rsidRPr="00596364">
        <w:rPr>
          <w:rFonts w:ascii="Garamond" w:hAnsi="Garamond"/>
          <w:sz w:val="24"/>
        </w:rPr>
        <w:t>MSU Acceptable Use Policy: The use of MSU information technology (IT) entails certain expectations and responsibilities. The Acceptable Use Policy for MSU Information Technology Resources details this information and can be accessed from the MSU IT website: </w:t>
      </w:r>
      <w:hyperlink r:id="rId19" w:tgtFrame="_blank" w:tooltip="Acceptable Use Policy for MSU Information Technology Resources Policy" w:history="1">
        <w:r w:rsidRPr="00596364">
          <w:rPr>
            <w:rStyle w:val="Hyperlink"/>
            <w:rFonts w:ascii="Garamond" w:hAnsi="Garamond"/>
            <w:sz w:val="24"/>
          </w:rPr>
          <w:t>https://tech.msu.edu/about/guidelines-policies/aup/</w:t>
        </w:r>
      </w:hyperlink>
      <w:r w:rsidRPr="00596364">
        <w:rPr>
          <w:rFonts w:ascii="Garamond" w:hAnsi="Garamond"/>
          <w:sz w:val="24"/>
        </w:rPr>
        <w:t>.</w:t>
      </w:r>
    </w:p>
    <w:p w14:paraId="5BC7FFE9" w14:textId="77777777" w:rsidR="00401BA0" w:rsidRDefault="00401BA0" w:rsidP="00401BA0">
      <w:pPr>
        <w:spacing w:before="0" w:after="0"/>
        <w:rPr>
          <w:rFonts w:ascii="Garamond" w:hAnsi="Garamond"/>
          <w:sz w:val="24"/>
          <w:szCs w:val="24"/>
        </w:rPr>
      </w:pPr>
    </w:p>
    <w:p w14:paraId="13067C7C" w14:textId="31A069F0" w:rsidR="005573BD" w:rsidRPr="00DF57DC" w:rsidRDefault="00401BA0" w:rsidP="00DF57DC">
      <w:pPr>
        <w:pStyle w:val="NormalWeb"/>
        <w:spacing w:before="0" w:beforeAutospacing="0" w:after="0" w:afterAutospacing="0"/>
        <w:ind w:left="1440"/>
        <w:rPr>
          <w:rFonts w:ascii="Garamond" w:hAnsi="Garamond"/>
          <w:color w:val="222222"/>
        </w:rPr>
      </w:pPr>
      <w:r w:rsidRPr="000013CB">
        <w:rPr>
          <w:rFonts w:ascii="Garamond" w:hAnsi="Garamond"/>
          <w:color w:val="222222"/>
        </w:rPr>
        <w:t>* NOTE: Students cannot rely on mobile devices, tablets, or Chromebooks as their primary computer.</w:t>
      </w:r>
      <w:r>
        <w:rPr>
          <w:rFonts w:ascii="Garamond" w:hAnsi="Garamond"/>
          <w:color w:val="222222"/>
        </w:rPr>
        <w:t xml:space="preserve"> MSU requires students to have a laptop computer.</w:t>
      </w:r>
      <w:r w:rsidR="00DF57DC">
        <w:rPr>
          <w:rFonts w:ascii="Garamond" w:hAnsi="Garamond"/>
          <w:color w:val="222222"/>
        </w:rPr>
        <w:br/>
      </w:r>
    </w:p>
    <w:p w14:paraId="7AE24994" w14:textId="77777777" w:rsidR="003435C7" w:rsidRDefault="00E96280" w:rsidP="00227C36">
      <w:pPr>
        <w:pStyle w:val="SyllabusSectionHeading1"/>
        <w:numPr>
          <w:ilvl w:val="0"/>
          <w:numId w:val="26"/>
        </w:numPr>
        <w:rPr>
          <w:rFonts w:ascii="Garamond" w:hAnsi="Garamond"/>
          <w:sz w:val="24"/>
          <w:szCs w:val="24"/>
        </w:rPr>
      </w:pPr>
      <w:r w:rsidRPr="001817A6">
        <w:rPr>
          <w:rFonts w:ascii="Garamond" w:hAnsi="Garamond"/>
          <w:sz w:val="24"/>
          <w:szCs w:val="24"/>
        </w:rPr>
        <w:t>Professional Standards &amp; Guidelines</w:t>
      </w:r>
      <w:r w:rsidR="003435C7">
        <w:rPr>
          <w:rFonts w:ascii="Garamond" w:hAnsi="Garamond"/>
          <w:sz w:val="24"/>
          <w:szCs w:val="24"/>
        </w:rPr>
        <w:t xml:space="preserve"> </w:t>
      </w:r>
    </w:p>
    <w:p w14:paraId="4517C303" w14:textId="23136060" w:rsidR="004173E0" w:rsidRDefault="003435C7" w:rsidP="00DF57DC">
      <w:pPr>
        <w:pStyle w:val="SyllabusSectionHeading1"/>
        <w:ind w:left="360"/>
        <w:rPr>
          <w:rFonts w:ascii="Garamond" w:hAnsi="Garamond"/>
          <w:b w:val="0"/>
          <w:sz w:val="24"/>
          <w:szCs w:val="24"/>
        </w:rPr>
      </w:pPr>
      <w:r w:rsidRPr="00582E0A">
        <w:rPr>
          <w:rFonts w:ascii="Garamond" w:hAnsi="Garamond"/>
          <w:b w:val="0"/>
          <w:sz w:val="24"/>
          <w:szCs w:val="24"/>
        </w:rPr>
        <w:t>The curriculum is guided by the following documents</w:t>
      </w:r>
    </w:p>
    <w:p w14:paraId="5C4E6CEF" w14:textId="77777777" w:rsidR="004173E0" w:rsidRPr="0052269F" w:rsidRDefault="004173E0" w:rsidP="00E00AD3">
      <w:pPr>
        <w:pStyle w:val="xmsonormal"/>
        <w:shd w:val="clear" w:color="auto" w:fill="FFFFFF"/>
        <w:ind w:left="1440" w:hanging="720"/>
        <w:rPr>
          <w:rFonts w:ascii="Garamond" w:hAnsi="Garamond" w:cs="Times New Roman"/>
          <w:color w:val="000000"/>
          <w:sz w:val="24"/>
          <w:szCs w:val="24"/>
        </w:rPr>
      </w:pPr>
      <w:r w:rsidRPr="0052269F">
        <w:rPr>
          <w:rFonts w:ascii="Garamond" w:hAnsi="Garamond"/>
          <w:color w:val="000000"/>
          <w:sz w:val="24"/>
          <w:szCs w:val="24"/>
          <w:bdr w:val="none" w:sz="0" w:space="0" w:color="auto" w:frame="1"/>
        </w:rPr>
        <w:lastRenderedPageBreak/>
        <w:t xml:space="preserve">American Association of Colleges of Nursing. (2009, February 19). </w:t>
      </w:r>
      <w:r w:rsidRPr="0052269F">
        <w:rPr>
          <w:rFonts w:ascii="Garamond" w:hAnsi="Garamond"/>
          <w:i/>
          <w:iCs/>
          <w:color w:val="000000"/>
          <w:sz w:val="24"/>
          <w:szCs w:val="24"/>
          <w:bdr w:val="none" w:sz="0" w:space="0" w:color="auto" w:frame="1"/>
        </w:rPr>
        <w:t>Faculty tool kit: The essentials of baccalaureate education for professional nursing practice.</w:t>
      </w:r>
      <w:r w:rsidRPr="0052269F">
        <w:rPr>
          <w:rFonts w:ascii="Garamond" w:hAnsi="Garamond" w:cs="Times New Roman"/>
          <w:color w:val="000000"/>
          <w:sz w:val="24"/>
          <w:szCs w:val="24"/>
          <w:bdr w:val="none" w:sz="0" w:space="0" w:color="auto" w:frame="1"/>
        </w:rPr>
        <w:t>  </w:t>
      </w:r>
      <w:hyperlink r:id="rId20" w:tgtFrame="_blank" w:history="1">
        <w:r w:rsidRPr="0052269F">
          <w:rPr>
            <w:rStyle w:val="Hyperlink"/>
            <w:rFonts w:ascii="Garamond" w:hAnsi="Garamond"/>
            <w:sz w:val="24"/>
            <w:szCs w:val="24"/>
            <w:bdr w:val="none" w:sz="0" w:space="0" w:color="auto" w:frame="1"/>
          </w:rPr>
          <w:t>https://www.aacnnursing.org/Portals/42/AcademicNursing/Tool%20Kits/BaccEssToolkit.pdf</w:t>
        </w:r>
      </w:hyperlink>
    </w:p>
    <w:p w14:paraId="2C416CAF" w14:textId="77777777" w:rsidR="004173E0" w:rsidRPr="0052269F" w:rsidRDefault="004173E0" w:rsidP="00667E7A">
      <w:pPr>
        <w:pStyle w:val="xmsonormal"/>
        <w:shd w:val="clear" w:color="auto" w:fill="FFFFFF"/>
        <w:ind w:left="720"/>
        <w:rPr>
          <w:rFonts w:ascii="Garamond" w:hAnsi="Garamond" w:cs="Times New Roman"/>
          <w:color w:val="000000"/>
          <w:sz w:val="24"/>
          <w:szCs w:val="24"/>
        </w:rPr>
      </w:pPr>
    </w:p>
    <w:p w14:paraId="36B8DB63" w14:textId="33E0D5F1" w:rsidR="004173E0" w:rsidRDefault="004173E0" w:rsidP="00E00AD3">
      <w:pPr>
        <w:pStyle w:val="xmsonormal"/>
        <w:shd w:val="clear" w:color="auto" w:fill="FFFFFF"/>
        <w:ind w:left="1440" w:hanging="720"/>
        <w:rPr>
          <w:rFonts w:ascii="Garamond" w:hAnsi="Garamond"/>
          <w:color w:val="201F1E"/>
          <w:sz w:val="24"/>
          <w:szCs w:val="24"/>
        </w:rPr>
      </w:pPr>
      <w:r w:rsidRPr="0052269F">
        <w:rPr>
          <w:rFonts w:ascii="Garamond" w:hAnsi="Garamond"/>
          <w:color w:val="000000"/>
          <w:sz w:val="24"/>
          <w:szCs w:val="24"/>
          <w:bdr w:val="none" w:sz="0" w:space="0" w:color="auto" w:frame="1"/>
        </w:rPr>
        <w:t>American Nurses Association. (2015). C</w:t>
      </w:r>
      <w:r w:rsidRPr="0052269F">
        <w:rPr>
          <w:rFonts w:ascii="Garamond" w:hAnsi="Garamond"/>
          <w:i/>
          <w:iCs/>
          <w:color w:val="000000"/>
          <w:sz w:val="24"/>
          <w:szCs w:val="24"/>
          <w:bdr w:val="none" w:sz="0" w:space="0" w:color="auto" w:frame="1"/>
        </w:rPr>
        <w:t>ode of ethics for nurses with interpretation statements.</w:t>
      </w:r>
      <w:r w:rsidRPr="0052269F">
        <w:rPr>
          <w:rFonts w:ascii="Garamond" w:hAnsi="Garamond"/>
          <w:color w:val="201F1E"/>
          <w:sz w:val="24"/>
          <w:szCs w:val="24"/>
        </w:rPr>
        <w:t> </w:t>
      </w:r>
      <w:hyperlink r:id="rId21" w:history="1">
        <w:r w:rsidR="00326C43" w:rsidRPr="002178FE">
          <w:rPr>
            <w:rStyle w:val="Hyperlink"/>
            <w:rFonts w:ascii="Garamond" w:hAnsi="Garamond"/>
            <w:sz w:val="24"/>
            <w:szCs w:val="24"/>
          </w:rPr>
          <w:t>https://catalog.lib.msu.edu/Record/hlm.ebs4186197e</w:t>
        </w:r>
      </w:hyperlink>
    </w:p>
    <w:p w14:paraId="668890B0" w14:textId="77777777" w:rsidR="004173E0" w:rsidRPr="0052269F" w:rsidRDefault="004173E0" w:rsidP="00326C43">
      <w:pPr>
        <w:pStyle w:val="xmsonormal"/>
        <w:shd w:val="clear" w:color="auto" w:fill="FFFFFF"/>
        <w:rPr>
          <w:rFonts w:ascii="Garamond" w:hAnsi="Garamond" w:cs="Times New Roman"/>
          <w:color w:val="000000"/>
          <w:sz w:val="24"/>
          <w:szCs w:val="24"/>
        </w:rPr>
      </w:pPr>
    </w:p>
    <w:p w14:paraId="4E1C3909" w14:textId="77777777" w:rsidR="004173E0" w:rsidRPr="0052269F" w:rsidRDefault="004173E0" w:rsidP="00E00AD3">
      <w:pPr>
        <w:pStyle w:val="xmsonormal"/>
        <w:shd w:val="clear" w:color="auto" w:fill="FFFFFF"/>
        <w:ind w:left="1440" w:hanging="720"/>
        <w:rPr>
          <w:rFonts w:ascii="Garamond" w:hAnsi="Garamond"/>
          <w:color w:val="201F1E"/>
          <w:sz w:val="24"/>
          <w:szCs w:val="24"/>
          <w:bdr w:val="none" w:sz="0" w:space="0" w:color="auto" w:frame="1"/>
        </w:rPr>
      </w:pPr>
      <w:r w:rsidRPr="0052269F">
        <w:rPr>
          <w:rFonts w:ascii="Garamond" w:hAnsi="Garamond"/>
          <w:color w:val="000000"/>
          <w:sz w:val="24"/>
          <w:szCs w:val="24"/>
          <w:bdr w:val="none" w:sz="0" w:space="0" w:color="auto" w:frame="1"/>
        </w:rPr>
        <w:t>American Nurses Association. (2021). </w:t>
      </w:r>
      <w:r w:rsidRPr="0052269F">
        <w:rPr>
          <w:rFonts w:ascii="Garamond" w:hAnsi="Garamond"/>
          <w:i/>
          <w:iCs/>
          <w:color w:val="000000"/>
          <w:sz w:val="24"/>
          <w:szCs w:val="24"/>
          <w:bdr w:val="none" w:sz="0" w:space="0" w:color="auto" w:frame="1"/>
        </w:rPr>
        <w:t>Nursing: Scope and standards of practice </w:t>
      </w:r>
      <w:r w:rsidRPr="0052269F">
        <w:rPr>
          <w:rFonts w:ascii="Garamond" w:hAnsi="Garamond"/>
          <w:color w:val="000000"/>
          <w:sz w:val="24"/>
          <w:szCs w:val="24"/>
          <w:bdr w:val="none" w:sz="0" w:space="0" w:color="auto" w:frame="1"/>
        </w:rPr>
        <w:t xml:space="preserve">(4th ed.). </w:t>
      </w:r>
      <w:hyperlink r:id="rId22" w:tgtFrame="_blank" w:history="1">
        <w:r w:rsidRPr="0052269F">
          <w:rPr>
            <w:rStyle w:val="Hyperlink"/>
            <w:rFonts w:ascii="Garamond" w:hAnsi="Garamond"/>
            <w:sz w:val="24"/>
            <w:szCs w:val="24"/>
            <w:bdr w:val="none" w:sz="0" w:space="0" w:color="auto" w:frame="1"/>
          </w:rPr>
          <w:t>https://bit.ly/3x11GOL</w:t>
        </w:r>
      </w:hyperlink>
      <w:r w:rsidRPr="0052269F">
        <w:rPr>
          <w:rFonts w:ascii="Garamond" w:hAnsi="Garamond"/>
          <w:color w:val="201F1E"/>
          <w:sz w:val="24"/>
          <w:szCs w:val="24"/>
          <w:bdr w:val="none" w:sz="0" w:space="0" w:color="auto" w:frame="1"/>
        </w:rPr>
        <w:t> </w:t>
      </w:r>
    </w:p>
    <w:p w14:paraId="3E943095" w14:textId="77777777" w:rsidR="004173E0" w:rsidRPr="0052269F" w:rsidRDefault="004173E0" w:rsidP="00667E7A">
      <w:pPr>
        <w:pStyle w:val="xmsonormal"/>
        <w:shd w:val="clear" w:color="auto" w:fill="FFFFFF"/>
        <w:ind w:left="720"/>
        <w:rPr>
          <w:rFonts w:ascii="Garamond" w:hAnsi="Garamond"/>
          <w:color w:val="201F1E"/>
          <w:sz w:val="24"/>
          <w:szCs w:val="24"/>
          <w:bdr w:val="none" w:sz="0" w:space="0" w:color="auto" w:frame="1"/>
        </w:rPr>
      </w:pPr>
    </w:p>
    <w:p w14:paraId="4ED7B124" w14:textId="2BC4F914" w:rsidR="004173E0" w:rsidRPr="0052269F" w:rsidRDefault="004173E0" w:rsidP="00E00AD3">
      <w:pPr>
        <w:pStyle w:val="xmsonormal"/>
        <w:shd w:val="clear" w:color="auto" w:fill="FFFFFF"/>
        <w:ind w:left="1440" w:hanging="720"/>
        <w:rPr>
          <w:rFonts w:ascii="Garamond" w:hAnsi="Garamond" w:cs="Times New Roman"/>
          <w:color w:val="000000"/>
          <w:sz w:val="24"/>
          <w:szCs w:val="24"/>
        </w:rPr>
      </w:pPr>
      <w:r w:rsidRPr="0052269F">
        <w:rPr>
          <w:rFonts w:ascii="Garamond" w:eastAsia="Times New Roman" w:hAnsi="Garamond"/>
          <w:color w:val="000000"/>
          <w:sz w:val="24"/>
          <w:szCs w:val="24"/>
          <w:bdr w:val="none" w:sz="0" w:space="0" w:color="auto" w:frame="1"/>
        </w:rPr>
        <w:t xml:space="preserve">Fowler, M. D. M. (2015). </w:t>
      </w:r>
      <w:r w:rsidRPr="0052269F">
        <w:rPr>
          <w:rFonts w:ascii="Garamond" w:eastAsia="Times New Roman" w:hAnsi="Garamond"/>
          <w:i/>
          <w:iCs/>
          <w:color w:val="000000"/>
          <w:sz w:val="24"/>
          <w:szCs w:val="24"/>
          <w:bdr w:val="none" w:sz="0" w:space="0" w:color="auto" w:frame="1"/>
        </w:rPr>
        <w:t>Guide to nursing’s social policy statement: Understanding the </w:t>
      </w:r>
      <w:r w:rsidRPr="0052269F">
        <w:rPr>
          <w:rFonts w:ascii="Garamond" w:eastAsia="Times New Roman" w:hAnsi="Garamond" w:cs="Times New Roman"/>
          <w:i/>
          <w:iCs/>
          <w:color w:val="000000"/>
          <w:sz w:val="24"/>
          <w:szCs w:val="24"/>
          <w:bdr w:val="none" w:sz="0" w:space="0" w:color="auto" w:frame="1"/>
        </w:rPr>
        <w:t xml:space="preserve">profession from social contract to social covenant. </w:t>
      </w:r>
      <w:r w:rsidRPr="0052269F">
        <w:rPr>
          <w:rFonts w:ascii="Garamond" w:eastAsia="Times New Roman" w:hAnsi="Garamond"/>
          <w:color w:val="000000"/>
          <w:sz w:val="24"/>
          <w:szCs w:val="24"/>
          <w:bdr w:val="none" w:sz="0" w:space="0" w:color="auto" w:frame="1"/>
        </w:rPr>
        <w:t>American Nurses Association. </w:t>
      </w:r>
      <w:hyperlink r:id="rId23" w:history="1">
        <w:r w:rsidRPr="0052269F">
          <w:rPr>
            <w:rStyle w:val="Hyperlink"/>
            <w:rFonts w:ascii="Garamond" w:eastAsia="Times New Roman" w:hAnsi="Garamond"/>
            <w:sz w:val="24"/>
            <w:szCs w:val="24"/>
          </w:rPr>
          <w:t>http://tinyurl.com/socialpolicy2015</w:t>
        </w:r>
      </w:hyperlink>
    </w:p>
    <w:p w14:paraId="5A5364CF" w14:textId="77777777" w:rsidR="004173E0" w:rsidRPr="0052269F" w:rsidRDefault="004173E0" w:rsidP="00667E7A">
      <w:pPr>
        <w:pStyle w:val="NormalWeb"/>
        <w:ind w:left="720"/>
        <w:rPr>
          <w:rFonts w:ascii="Garamond" w:eastAsiaTheme="minorHAnsi" w:hAnsi="Garamond"/>
          <w:color w:val="000000"/>
        </w:rPr>
      </w:pPr>
      <w:r w:rsidRPr="0052269F">
        <w:rPr>
          <w:rFonts w:ascii="Garamond" w:hAnsi="Garamond"/>
          <w:color w:val="000000"/>
        </w:rPr>
        <w:t>FUTURE</w:t>
      </w:r>
    </w:p>
    <w:p w14:paraId="4C4F3EA7" w14:textId="0A52EC7B" w:rsidR="004173E0" w:rsidRPr="0052269F" w:rsidRDefault="004173E0" w:rsidP="0052269F">
      <w:pPr>
        <w:pStyle w:val="xmsonormal"/>
        <w:shd w:val="clear" w:color="auto" w:fill="FFFFFF"/>
        <w:ind w:left="1440" w:hanging="720"/>
        <w:rPr>
          <w:rFonts w:ascii="Garamond" w:hAnsi="Garamond"/>
          <w:i/>
          <w:iCs/>
          <w:color w:val="000000"/>
          <w:sz w:val="24"/>
          <w:szCs w:val="24"/>
          <w:bdr w:val="none" w:sz="0" w:space="0" w:color="auto" w:frame="1"/>
        </w:rPr>
      </w:pPr>
      <w:r w:rsidRPr="0052269F">
        <w:rPr>
          <w:rFonts w:ascii="Garamond" w:hAnsi="Garamond"/>
          <w:color w:val="000000"/>
          <w:sz w:val="24"/>
          <w:szCs w:val="24"/>
          <w:bdr w:val="none" w:sz="0" w:space="0" w:color="auto" w:frame="1"/>
        </w:rPr>
        <w:t xml:space="preserve">American Association of Colleges of Nursing. (2021, </w:t>
      </w:r>
      <w:r w:rsidR="00DF1ED8" w:rsidRPr="0052269F">
        <w:rPr>
          <w:rFonts w:ascii="Garamond" w:hAnsi="Garamond"/>
          <w:color w:val="000000"/>
          <w:sz w:val="24"/>
          <w:szCs w:val="24"/>
          <w:bdr w:val="none" w:sz="0" w:space="0" w:color="auto" w:frame="1"/>
        </w:rPr>
        <w:t>April</w:t>
      </w:r>
      <w:r w:rsidRPr="0052269F">
        <w:rPr>
          <w:rFonts w:ascii="Garamond" w:hAnsi="Garamond"/>
          <w:color w:val="000000"/>
          <w:sz w:val="24"/>
          <w:szCs w:val="24"/>
          <w:bdr w:val="none" w:sz="0" w:space="0" w:color="auto" w:frame="1"/>
        </w:rPr>
        <w:t xml:space="preserve"> 6). </w:t>
      </w:r>
      <w:r w:rsidRPr="0052269F">
        <w:rPr>
          <w:rFonts w:ascii="Garamond" w:hAnsi="Garamond"/>
          <w:i/>
          <w:iCs/>
          <w:color w:val="000000"/>
          <w:sz w:val="24"/>
          <w:szCs w:val="24"/>
          <w:bdr w:val="none" w:sz="0" w:space="0" w:color="auto" w:frame="1"/>
        </w:rPr>
        <w:t>The essentials: Core competencies for professional nursin</w:t>
      </w:r>
      <w:r w:rsidR="0052269F" w:rsidRPr="0052269F">
        <w:rPr>
          <w:rFonts w:ascii="Garamond" w:hAnsi="Garamond"/>
          <w:i/>
          <w:iCs/>
          <w:color w:val="000000"/>
          <w:sz w:val="24"/>
          <w:szCs w:val="24"/>
          <w:bdr w:val="none" w:sz="0" w:space="0" w:color="auto" w:frame="1"/>
        </w:rPr>
        <w:t xml:space="preserve">g </w:t>
      </w:r>
      <w:r w:rsidRPr="0052269F">
        <w:rPr>
          <w:rFonts w:ascii="Garamond" w:hAnsi="Garamond"/>
          <w:i/>
          <w:iCs/>
          <w:color w:val="000000"/>
          <w:sz w:val="24"/>
          <w:szCs w:val="24"/>
          <w:bdr w:val="none" w:sz="0" w:space="0" w:color="auto" w:frame="1"/>
        </w:rPr>
        <w:t>education.</w:t>
      </w:r>
      <w:r w:rsidR="0052269F" w:rsidRPr="0052269F">
        <w:rPr>
          <w:rFonts w:ascii="Garamond" w:hAnsi="Garamond"/>
          <w:i/>
          <w:iCs/>
          <w:color w:val="000000"/>
          <w:sz w:val="24"/>
          <w:szCs w:val="24"/>
          <w:bdr w:val="none" w:sz="0" w:space="0" w:color="auto" w:frame="1"/>
        </w:rPr>
        <w:t xml:space="preserve"> </w:t>
      </w:r>
      <w:hyperlink r:id="rId24" w:history="1">
        <w:r w:rsidR="0052269F" w:rsidRPr="0052269F">
          <w:rPr>
            <w:rStyle w:val="Hyperlink"/>
            <w:rFonts w:ascii="Garamond" w:hAnsi="Garamond"/>
            <w:sz w:val="24"/>
            <w:szCs w:val="24"/>
            <w:bdr w:val="none" w:sz="0" w:space="0" w:color="auto" w:frame="1"/>
          </w:rPr>
          <w:t>https://www.aacnnursing.org/Portals/42/AcademicNursing/pdf/Essentials-2021.pdf</w:t>
        </w:r>
      </w:hyperlink>
      <w:r w:rsidRPr="0052269F">
        <w:rPr>
          <w:rFonts w:ascii="Garamond" w:hAnsi="Garamond"/>
          <w:color w:val="000000"/>
          <w:sz w:val="24"/>
          <w:szCs w:val="24"/>
          <w:bdr w:val="none" w:sz="0" w:space="0" w:color="auto" w:frame="1"/>
        </w:rPr>
        <w:t xml:space="preserve">  </w:t>
      </w:r>
      <w:r w:rsidRPr="0052269F">
        <w:rPr>
          <w:rFonts w:ascii="Garamond" w:hAnsi="Garamond"/>
          <w:color w:val="201F1E"/>
          <w:sz w:val="24"/>
          <w:szCs w:val="24"/>
        </w:rPr>
        <w:t> </w:t>
      </w:r>
    </w:p>
    <w:p w14:paraId="3FFCF731" w14:textId="77777777" w:rsidR="00C82C29" w:rsidRPr="0098528E" w:rsidRDefault="00C82C29" w:rsidP="00227C36">
      <w:pPr>
        <w:pStyle w:val="SyllabusSectionHeading1"/>
        <w:numPr>
          <w:ilvl w:val="0"/>
          <w:numId w:val="26"/>
        </w:numPr>
        <w:spacing w:beforeLines="60" w:before="144" w:afterLines="60" w:after="144"/>
        <w:rPr>
          <w:rFonts w:ascii="Garamond" w:eastAsiaTheme="majorEastAsia" w:hAnsi="Garamond" w:cstheme="majorBidi"/>
          <w:bCs/>
          <w:sz w:val="24"/>
          <w:szCs w:val="24"/>
        </w:rPr>
      </w:pPr>
      <w:bookmarkStart w:id="3" w:name="_Hlk143700437"/>
      <w:r w:rsidRPr="0098528E">
        <w:rPr>
          <w:rFonts w:ascii="Garamond" w:hAnsi="Garamond" w:cs="Times New Roman"/>
          <w:bCs/>
          <w:sz w:val="24"/>
          <w:szCs w:val="24"/>
          <w:lang w:eastAsia="en-US"/>
        </w:rPr>
        <w:t>College of Nursing Diversity Statement</w:t>
      </w:r>
    </w:p>
    <w:p w14:paraId="4DBC4CB3" w14:textId="362EA03D" w:rsidR="00227C36" w:rsidRPr="006F0BAA" w:rsidRDefault="00C82C29" w:rsidP="006F0BAA">
      <w:pPr>
        <w:pStyle w:val="SyllabusSectionHeading1"/>
        <w:spacing w:beforeLines="60" w:before="144" w:afterLines="60" w:after="144"/>
        <w:ind w:left="720"/>
        <w:rPr>
          <w:rFonts w:ascii="Garamond" w:hAnsi="Garamond" w:cstheme="minorHAnsi"/>
          <w:b w:val="0"/>
          <w:bCs/>
          <w:sz w:val="24"/>
          <w:szCs w:val="24"/>
        </w:rPr>
      </w:pPr>
      <w:r w:rsidRPr="0098528E">
        <w:rPr>
          <w:rFonts w:ascii="Garamond" w:hAnsi="Garamond" w:cstheme="minorHAnsi"/>
          <w:b w:val="0"/>
          <w:bCs/>
          <w:sz w:val="24"/>
          <w:szCs w:val="24"/>
        </w:rPr>
        <w:t xml:space="preserve">In this class, the broad diversity of student and faculty experiences, traits, life experiences, and backgrounds </w:t>
      </w:r>
      <w:proofErr w:type="gramStart"/>
      <w:r w:rsidRPr="0098528E">
        <w:rPr>
          <w:rFonts w:ascii="Garamond" w:hAnsi="Garamond" w:cstheme="minorHAnsi"/>
          <w:b w:val="0"/>
          <w:bCs/>
          <w:sz w:val="24"/>
          <w:szCs w:val="24"/>
        </w:rPr>
        <w:t>is</w:t>
      </w:r>
      <w:proofErr w:type="gramEnd"/>
      <w:r w:rsidRPr="0098528E">
        <w:rPr>
          <w:rFonts w:ascii="Garamond" w:hAnsi="Garamond" w:cstheme="minorHAnsi"/>
          <w:b w:val="0"/>
          <w:bCs/>
          <w:sz w:val="24"/>
          <w:szCs w:val="24"/>
        </w:rPr>
        <w:t xml:space="preserve"> valuable in providing us with an inclusive and positive learning environment that is rich with many perspectives. We seek to understand and respect perspectives that are different from our own and challenge ourselves with the individual and collective growth needed to achieve inclusive and moral excellence. Intentional steps will be taken to ensure everyone feels comfortable and accepted in this course because a sense of belonging is an integral part of the mission, goals, and values that represent the College of Nursing.</w:t>
      </w:r>
    </w:p>
    <w:bookmarkEnd w:id="3"/>
    <w:p w14:paraId="60B3AFEF" w14:textId="77777777" w:rsidR="00146578" w:rsidRPr="002B361E" w:rsidRDefault="00146578" w:rsidP="00227C36">
      <w:pPr>
        <w:pStyle w:val="SyllabusSectionHeading1"/>
        <w:numPr>
          <w:ilvl w:val="0"/>
          <w:numId w:val="26"/>
        </w:numPr>
        <w:spacing w:beforeLines="60" w:before="144" w:afterLines="60" w:after="144"/>
        <w:rPr>
          <w:rFonts w:ascii="Garamond" w:hAnsi="Garamond"/>
          <w:i/>
          <w:iCs/>
          <w:color w:val="008000"/>
          <w:sz w:val="24"/>
          <w:szCs w:val="24"/>
        </w:rPr>
      </w:pPr>
      <w:r w:rsidRPr="002B361E">
        <w:rPr>
          <w:rFonts w:ascii="Garamond" w:hAnsi="Garamond"/>
          <w:sz w:val="24"/>
          <w:szCs w:val="24"/>
        </w:rPr>
        <w:t>Technology Requirements &amp; Resources</w:t>
      </w:r>
    </w:p>
    <w:p w14:paraId="6871405C" w14:textId="77777777" w:rsidR="00146578" w:rsidRDefault="00146578" w:rsidP="00146578">
      <w:pPr>
        <w:pStyle w:val="NormalWeb"/>
        <w:spacing w:before="144" w:beforeAutospacing="0" w:after="144" w:afterAutospacing="0"/>
        <w:ind w:left="720"/>
        <w:rPr>
          <w:rFonts w:ascii="Garamond" w:hAnsi="Garamond"/>
        </w:rPr>
      </w:pPr>
      <w:r w:rsidRPr="009527D8">
        <w:rPr>
          <w:rFonts w:ascii="Garamond" w:hAnsi="Garamond"/>
          <w:color w:val="000000"/>
        </w:rPr>
        <w:t>Internet connection (DSL, LAN, or cable connection desirable)</w:t>
      </w:r>
      <w:r w:rsidRPr="009527D8">
        <w:rPr>
          <w:rFonts w:ascii="Garamond" w:hAnsi="Garamond"/>
          <w:color w:val="000000"/>
        </w:rPr>
        <w:br/>
        <w:t>Access to </w:t>
      </w:r>
      <w:hyperlink r:id="rId25" w:history="1">
        <w:r w:rsidRPr="009527D8">
          <w:rPr>
            <w:rStyle w:val="Hyperlink"/>
            <w:rFonts w:ascii="Garamond" w:hAnsi="Garamond"/>
            <w:color w:val="0033CC"/>
          </w:rPr>
          <w:t>D2L Homepage</w:t>
        </w:r>
      </w:hyperlink>
      <w:r w:rsidRPr="009527D8">
        <w:rPr>
          <w:rFonts w:ascii="Garamond" w:hAnsi="Garamond"/>
        </w:rPr>
        <w:t>.</w:t>
      </w:r>
    </w:p>
    <w:p w14:paraId="79684C04" w14:textId="77777777" w:rsidR="00146578" w:rsidRPr="00344EA7" w:rsidRDefault="00146578" w:rsidP="00146578">
      <w:pPr>
        <w:pStyle w:val="colorfullist-accent110"/>
        <w:numPr>
          <w:ilvl w:val="0"/>
          <w:numId w:val="1"/>
        </w:numPr>
        <w:spacing w:beforeLines="60" w:before="144" w:beforeAutospacing="0" w:afterLines="60" w:after="144" w:afterAutospacing="0"/>
        <w:ind w:left="1800"/>
        <w:rPr>
          <w:rFonts w:ascii="Garamond" w:hAnsi="Garamond"/>
        </w:rPr>
      </w:pPr>
      <w:r w:rsidRPr="00344EA7">
        <w:rPr>
          <w:rFonts w:ascii="Garamond" w:hAnsi="Garamond"/>
          <w:color w:val="000000"/>
        </w:rPr>
        <w:t>See the </w:t>
      </w:r>
      <w:hyperlink r:id="rId26" w:history="1">
        <w:r w:rsidRPr="00344EA7">
          <w:rPr>
            <w:rStyle w:val="Hyperlink"/>
            <w:rFonts w:ascii="Garamond" w:hAnsi="Garamond"/>
            <w:color w:val="0563C1"/>
          </w:rPr>
          <w:t>Core Student Handbook</w:t>
        </w:r>
      </w:hyperlink>
      <w:r w:rsidRPr="00344EA7">
        <w:rPr>
          <w:rFonts w:ascii="Garamond" w:hAnsi="Garamond"/>
          <w:color w:val="0033CC"/>
        </w:rPr>
        <w:t> </w:t>
      </w:r>
      <w:r w:rsidRPr="00344EA7">
        <w:rPr>
          <w:rFonts w:ascii="Garamond" w:hAnsi="Garamond"/>
          <w:color w:val="000000"/>
        </w:rPr>
        <w:t>under Policies and Procedures for Computer Technology and Laptop Requirements.</w:t>
      </w:r>
    </w:p>
    <w:p w14:paraId="31393369" w14:textId="77777777" w:rsidR="00146578" w:rsidRPr="00344EA7" w:rsidRDefault="00146578" w:rsidP="00146578">
      <w:pPr>
        <w:pStyle w:val="colorfullist-accent110"/>
        <w:numPr>
          <w:ilvl w:val="0"/>
          <w:numId w:val="1"/>
        </w:numPr>
        <w:spacing w:beforeLines="60" w:before="144" w:beforeAutospacing="0" w:afterLines="60" w:after="144" w:afterAutospacing="0"/>
        <w:ind w:left="1800"/>
        <w:rPr>
          <w:rFonts w:ascii="Garamond" w:hAnsi="Garamond"/>
        </w:rPr>
      </w:pPr>
      <w:r w:rsidRPr="00344EA7">
        <w:rPr>
          <w:rFonts w:ascii="Garamond" w:hAnsi="Garamond"/>
          <w:color w:val="000000"/>
        </w:rPr>
        <w:t>The </w:t>
      </w:r>
      <w:hyperlink r:id="rId27" w:history="1">
        <w:r w:rsidRPr="00344EA7">
          <w:rPr>
            <w:rStyle w:val="Hyperlink"/>
            <w:rFonts w:ascii="Garamond" w:hAnsi="Garamond"/>
            <w:color w:val="0033CC"/>
          </w:rPr>
          <w:t>MSU Tech Store</w:t>
        </w:r>
      </w:hyperlink>
      <w:r w:rsidRPr="00344EA7">
        <w:rPr>
          <w:rFonts w:ascii="Garamond" w:hAnsi="Garamond"/>
          <w:color w:val="000000"/>
          <w:u w:val="single"/>
        </w:rPr>
        <w:t> </w:t>
      </w:r>
      <w:r w:rsidRPr="00344EA7">
        <w:rPr>
          <w:rFonts w:ascii="Garamond" w:hAnsi="Garamond"/>
          <w:color w:val="000000"/>
        </w:rPr>
        <w:t>offers special computer hardware and software pricing for students.</w:t>
      </w:r>
    </w:p>
    <w:p w14:paraId="7A7603A8" w14:textId="77777777" w:rsidR="00146578" w:rsidRPr="00344EA7" w:rsidRDefault="00146578" w:rsidP="00146578">
      <w:pPr>
        <w:pStyle w:val="colorfullist-accent110"/>
        <w:numPr>
          <w:ilvl w:val="0"/>
          <w:numId w:val="1"/>
        </w:numPr>
        <w:spacing w:beforeLines="60" w:before="144" w:beforeAutospacing="0" w:afterLines="60" w:after="144" w:afterAutospacing="0"/>
        <w:ind w:left="1800"/>
        <w:rPr>
          <w:rFonts w:ascii="Garamond" w:hAnsi="Garamond"/>
        </w:rPr>
      </w:pPr>
      <w:r w:rsidRPr="00344EA7">
        <w:rPr>
          <w:rFonts w:ascii="Garamond" w:hAnsi="Garamond"/>
          <w:color w:val="000000"/>
        </w:rPr>
        <w:t>Microsoft Office 365 is available, at no cost, for all students by logging onto this </w:t>
      </w:r>
      <w:hyperlink r:id="rId28" w:history="1">
        <w:r w:rsidRPr="00344EA7">
          <w:rPr>
            <w:rStyle w:val="Hyperlink"/>
            <w:rFonts w:ascii="Garamond" w:hAnsi="Garamond"/>
            <w:color w:val="0033CC"/>
          </w:rPr>
          <w:t>website</w:t>
        </w:r>
      </w:hyperlink>
      <w:r w:rsidRPr="00344EA7">
        <w:rPr>
          <w:rFonts w:ascii="Garamond" w:hAnsi="Garamond"/>
          <w:color w:val="0033CC"/>
        </w:rPr>
        <w:t> </w:t>
      </w:r>
      <w:r w:rsidRPr="00344EA7">
        <w:rPr>
          <w:rFonts w:ascii="Garamond" w:hAnsi="Garamond"/>
          <w:color w:val="000000"/>
        </w:rPr>
        <w:t>using their MSU email address and NetID password:</w:t>
      </w:r>
    </w:p>
    <w:p w14:paraId="1C772CEF" w14:textId="77777777" w:rsidR="00146578" w:rsidRPr="00344EA7" w:rsidRDefault="00146578" w:rsidP="00146578">
      <w:pPr>
        <w:pStyle w:val="colorfullist-accent110"/>
        <w:numPr>
          <w:ilvl w:val="0"/>
          <w:numId w:val="1"/>
        </w:numPr>
        <w:spacing w:beforeLines="60" w:before="144" w:beforeAutospacing="0" w:afterLines="60" w:after="144" w:afterAutospacing="0"/>
        <w:ind w:left="1800"/>
        <w:rPr>
          <w:rFonts w:ascii="Garamond" w:hAnsi="Garamond"/>
        </w:rPr>
      </w:pPr>
      <w:r w:rsidRPr="00344EA7">
        <w:rPr>
          <w:rFonts w:ascii="Garamond" w:hAnsi="Garamond"/>
          <w:color w:val="000000"/>
        </w:rPr>
        <w:t>The </w:t>
      </w:r>
      <w:hyperlink r:id="rId29" w:history="1">
        <w:r w:rsidRPr="00344EA7">
          <w:rPr>
            <w:rStyle w:val="Hyperlink"/>
            <w:rFonts w:ascii="Garamond" w:hAnsi="Garamond"/>
            <w:color w:val="0033CC"/>
          </w:rPr>
          <w:t>MSU Tech Store</w:t>
        </w:r>
      </w:hyperlink>
      <w:r w:rsidRPr="00344EA7">
        <w:rPr>
          <w:rFonts w:ascii="Garamond" w:hAnsi="Garamond"/>
          <w:color w:val="000000"/>
        </w:rPr>
        <w:t> offers special computer hardware and software pricing for students.</w:t>
      </w:r>
    </w:p>
    <w:p w14:paraId="1F296080" w14:textId="77777777" w:rsidR="00C63C66" w:rsidRDefault="00863093" w:rsidP="00227C36">
      <w:pPr>
        <w:pStyle w:val="SyllabusSectionHeading1"/>
        <w:numPr>
          <w:ilvl w:val="0"/>
          <w:numId w:val="26"/>
        </w:numPr>
        <w:spacing w:beforeLines="60" w:before="144" w:afterLines="60" w:after="144"/>
        <w:rPr>
          <w:rFonts w:ascii="Garamond" w:hAnsi="Garamond"/>
          <w:sz w:val="24"/>
          <w:szCs w:val="24"/>
        </w:rPr>
      </w:pPr>
      <w:r w:rsidRPr="001817A6">
        <w:rPr>
          <w:rFonts w:ascii="Garamond" w:hAnsi="Garamond"/>
          <w:sz w:val="24"/>
          <w:szCs w:val="24"/>
        </w:rPr>
        <w:t>Technical Assistance</w:t>
      </w:r>
    </w:p>
    <w:p w14:paraId="1167DD1A" w14:textId="77777777" w:rsidR="00D35A05" w:rsidRPr="005738AF" w:rsidRDefault="00D35A05" w:rsidP="005573BD">
      <w:pPr>
        <w:pStyle w:val="SyllabusSectionHeading1"/>
        <w:spacing w:beforeLines="60" w:before="144" w:afterLines="60" w:after="144"/>
        <w:ind w:left="720"/>
        <w:rPr>
          <w:rFonts w:ascii="Garamond" w:hAnsi="Garamond"/>
          <w:color w:val="C00000"/>
          <w:sz w:val="24"/>
          <w:szCs w:val="24"/>
        </w:rPr>
      </w:pPr>
      <w:r w:rsidRPr="005738AF">
        <w:rPr>
          <w:rFonts w:ascii="Garamond" w:hAnsi="Garamond"/>
          <w:i/>
          <w:iCs/>
          <w:color w:val="C00000"/>
          <w:sz w:val="24"/>
          <w:szCs w:val="24"/>
        </w:rPr>
        <w:t>If experiencing problems, students are required to contact the help desk first.</w:t>
      </w:r>
    </w:p>
    <w:p w14:paraId="5899F6AD" w14:textId="77777777" w:rsidR="00CE5965" w:rsidRPr="001817A6" w:rsidRDefault="00CE5965" w:rsidP="005573BD">
      <w:pPr>
        <w:ind w:left="720"/>
        <w:rPr>
          <w:rFonts w:ascii="Garamond" w:hAnsi="Garamond" w:cs="Times New Roman"/>
          <w:sz w:val="24"/>
          <w:szCs w:val="24"/>
        </w:rPr>
      </w:pPr>
      <w:r w:rsidRPr="001817A6">
        <w:rPr>
          <w:rFonts w:ascii="Garamond" w:hAnsi="Garamond" w:cs="Times New Roman"/>
          <w:sz w:val="24"/>
          <w:szCs w:val="24"/>
        </w:rPr>
        <w:t>If technical assistance is needed at any time, or report a problem:</w:t>
      </w:r>
    </w:p>
    <w:p w14:paraId="25992896" w14:textId="77777777" w:rsidR="00CE5965" w:rsidRPr="001817A6" w:rsidRDefault="00CE5965" w:rsidP="56D8C2FC">
      <w:pPr>
        <w:pStyle w:val="colorfullist-accent110"/>
        <w:numPr>
          <w:ilvl w:val="0"/>
          <w:numId w:val="1"/>
        </w:numPr>
        <w:spacing w:beforeLines="60" w:before="144" w:beforeAutospacing="0" w:afterLines="60" w:after="144" w:afterAutospacing="0"/>
        <w:ind w:left="1800"/>
        <w:contextualSpacing/>
        <w:rPr>
          <w:rFonts w:ascii="Garamond" w:hAnsi="Garamond"/>
        </w:rPr>
      </w:pPr>
      <w:r w:rsidRPr="56D8C2FC">
        <w:rPr>
          <w:rFonts w:ascii="Garamond" w:hAnsi="Garamond"/>
        </w:rPr>
        <w:t xml:space="preserve">Visit the </w:t>
      </w:r>
      <w:hyperlink r:id="rId30">
        <w:r w:rsidRPr="56D8C2FC">
          <w:rPr>
            <w:rFonts w:ascii="Garamond" w:hAnsi="Garamond"/>
          </w:rPr>
          <w:t>IT Support Site</w:t>
        </w:r>
      </w:hyperlink>
    </w:p>
    <w:p w14:paraId="7FB6BEE1" w14:textId="77777777" w:rsidR="00CE5965" w:rsidRPr="001817A6" w:rsidRDefault="00CE5965" w:rsidP="56D8C2FC">
      <w:pPr>
        <w:pStyle w:val="colorfullist-accent110"/>
        <w:numPr>
          <w:ilvl w:val="0"/>
          <w:numId w:val="1"/>
        </w:numPr>
        <w:spacing w:beforeLines="60" w:before="144" w:beforeAutospacing="0" w:afterLines="60" w:after="144" w:afterAutospacing="0"/>
        <w:ind w:left="1800"/>
        <w:contextualSpacing/>
        <w:rPr>
          <w:rFonts w:ascii="Garamond" w:hAnsi="Garamond"/>
        </w:rPr>
      </w:pPr>
      <w:r w:rsidRPr="56D8C2FC">
        <w:rPr>
          <w:rFonts w:ascii="Garamond" w:hAnsi="Garamond"/>
        </w:rPr>
        <w:lastRenderedPageBreak/>
        <w:t xml:space="preserve">Visit the </w:t>
      </w:r>
      <w:hyperlink r:id="rId31">
        <w:r w:rsidRPr="56D8C2FC">
          <w:rPr>
            <w:rFonts w:ascii="Garamond" w:hAnsi="Garamond"/>
          </w:rPr>
          <w:t>D2L Help Site</w:t>
        </w:r>
      </w:hyperlink>
    </w:p>
    <w:p w14:paraId="20C5CD61" w14:textId="2D23208E" w:rsidR="00CE5965" w:rsidRPr="001817A6" w:rsidRDefault="00CE5965" w:rsidP="56D8C2FC">
      <w:pPr>
        <w:pStyle w:val="colorfullist-accent110"/>
        <w:numPr>
          <w:ilvl w:val="0"/>
          <w:numId w:val="1"/>
        </w:numPr>
        <w:spacing w:beforeLines="60" w:before="144" w:beforeAutospacing="0" w:afterLines="60" w:after="144" w:afterAutospacing="0"/>
        <w:ind w:left="1800"/>
        <w:contextualSpacing/>
        <w:rPr>
          <w:rFonts w:ascii="Garamond" w:hAnsi="Garamond"/>
        </w:rPr>
      </w:pPr>
      <w:r w:rsidRPr="56D8C2FC">
        <w:rPr>
          <w:rFonts w:ascii="Garamond" w:hAnsi="Garamond"/>
        </w:rPr>
        <w:t xml:space="preserve">Call IT Help Line at </w:t>
      </w:r>
      <w:r w:rsidR="003672EB" w:rsidRPr="56D8C2FC">
        <w:rPr>
          <w:rFonts w:ascii="Garamond" w:hAnsi="Garamond"/>
        </w:rPr>
        <w:t>(</w:t>
      </w:r>
      <w:r w:rsidRPr="56D8C2FC">
        <w:rPr>
          <w:rFonts w:ascii="Garamond" w:hAnsi="Garamond"/>
        </w:rPr>
        <w:t>517</w:t>
      </w:r>
      <w:r w:rsidR="003672EB" w:rsidRPr="56D8C2FC">
        <w:rPr>
          <w:rFonts w:ascii="Garamond" w:hAnsi="Garamond"/>
        </w:rPr>
        <w:t xml:space="preserve">) </w:t>
      </w:r>
      <w:r w:rsidRPr="56D8C2FC">
        <w:rPr>
          <w:rFonts w:ascii="Garamond" w:hAnsi="Garamond"/>
        </w:rPr>
        <w:t>432-6200 or toll free (844) 678-6200</w:t>
      </w:r>
    </w:p>
    <w:p w14:paraId="5F64BDA8" w14:textId="2E9043C8" w:rsidR="00CE5965" w:rsidRPr="001817A6" w:rsidRDefault="00CE5965" w:rsidP="005573BD">
      <w:pPr>
        <w:ind w:left="720"/>
        <w:rPr>
          <w:rFonts w:ascii="Garamond" w:hAnsi="Garamond" w:cs="Times New Roman"/>
          <w:sz w:val="24"/>
          <w:szCs w:val="24"/>
        </w:rPr>
      </w:pPr>
      <w:r w:rsidRPr="001817A6">
        <w:rPr>
          <w:rFonts w:ascii="Garamond" w:hAnsi="Garamond" w:cs="Times New Roman"/>
          <w:sz w:val="24"/>
          <w:szCs w:val="24"/>
        </w:rPr>
        <w:t xml:space="preserve">If the student has any issues accessing library resources, please call </w:t>
      </w:r>
      <w:r w:rsidR="003672EB">
        <w:rPr>
          <w:rFonts w:ascii="Garamond" w:hAnsi="Garamond" w:cs="Times New Roman"/>
          <w:sz w:val="24"/>
          <w:szCs w:val="24"/>
        </w:rPr>
        <w:t>(</w:t>
      </w:r>
      <w:r w:rsidRPr="001817A6">
        <w:rPr>
          <w:rFonts w:ascii="Garamond" w:hAnsi="Garamond" w:cs="Times New Roman"/>
          <w:sz w:val="24"/>
          <w:szCs w:val="24"/>
        </w:rPr>
        <w:t>517</w:t>
      </w:r>
      <w:r w:rsidR="003672EB">
        <w:rPr>
          <w:rFonts w:ascii="Garamond" w:hAnsi="Garamond" w:cs="Times New Roman"/>
          <w:sz w:val="24"/>
          <w:szCs w:val="24"/>
        </w:rPr>
        <w:t xml:space="preserve">) </w:t>
      </w:r>
      <w:r w:rsidRPr="001817A6">
        <w:rPr>
          <w:rFonts w:ascii="Garamond" w:hAnsi="Garamond" w:cs="Times New Roman"/>
          <w:sz w:val="24"/>
          <w:szCs w:val="24"/>
        </w:rPr>
        <w:t>353-8700.</w:t>
      </w:r>
    </w:p>
    <w:p w14:paraId="36CCB172" w14:textId="497D3E6A" w:rsidR="00CE5965" w:rsidRPr="001817A6" w:rsidRDefault="00CE5965" w:rsidP="005573BD">
      <w:pPr>
        <w:ind w:left="720"/>
        <w:rPr>
          <w:rFonts w:ascii="Garamond" w:hAnsi="Garamond" w:cs="Times New Roman"/>
          <w:sz w:val="24"/>
          <w:szCs w:val="24"/>
        </w:rPr>
      </w:pPr>
      <w:r w:rsidRPr="56D8C2FC">
        <w:rPr>
          <w:rFonts w:ascii="Garamond" w:hAnsi="Garamond" w:cs="Times New Roman"/>
          <w:sz w:val="24"/>
          <w:szCs w:val="24"/>
        </w:rPr>
        <w:t xml:space="preserve">If the student has any </w:t>
      </w:r>
      <w:proofErr w:type="gramStart"/>
      <w:r w:rsidRPr="56D8C2FC">
        <w:rPr>
          <w:rFonts w:ascii="Garamond" w:hAnsi="Garamond" w:cs="Times New Roman"/>
          <w:sz w:val="24"/>
          <w:szCs w:val="24"/>
        </w:rPr>
        <w:t>technology</w:t>
      </w:r>
      <w:proofErr w:type="gramEnd"/>
      <w:r w:rsidRPr="56D8C2FC">
        <w:rPr>
          <w:rFonts w:ascii="Garamond" w:hAnsi="Garamond" w:cs="Times New Roman"/>
          <w:sz w:val="24"/>
          <w:szCs w:val="24"/>
        </w:rPr>
        <w:t xml:space="preserve"> difficulties or difficult accessing D2L, contact the IT Help Line, explain the situation</w:t>
      </w:r>
      <w:r w:rsidR="46D162C4" w:rsidRPr="56D8C2FC">
        <w:rPr>
          <w:rFonts w:ascii="Garamond" w:hAnsi="Garamond" w:cs="Times New Roman"/>
          <w:sz w:val="24"/>
          <w:szCs w:val="24"/>
        </w:rPr>
        <w:t>,</w:t>
      </w:r>
      <w:r w:rsidRPr="56D8C2FC">
        <w:rPr>
          <w:rFonts w:ascii="Garamond" w:hAnsi="Garamond" w:cs="Times New Roman"/>
          <w:sz w:val="24"/>
          <w:szCs w:val="24"/>
        </w:rPr>
        <w:t xml:space="preserve"> and ask for assistance.</w:t>
      </w:r>
    </w:p>
    <w:p w14:paraId="65C02CF7" w14:textId="77777777" w:rsidR="00CE5965" w:rsidRPr="001817A6" w:rsidRDefault="00CE5965">
      <w:pPr>
        <w:pStyle w:val="colorfullist-accent110"/>
        <w:numPr>
          <w:ilvl w:val="0"/>
          <w:numId w:val="1"/>
        </w:numPr>
        <w:spacing w:beforeLines="60" w:before="144" w:beforeAutospacing="0" w:afterLines="60" w:after="144" w:afterAutospacing="0"/>
        <w:ind w:left="1800"/>
        <w:rPr>
          <w:rFonts w:ascii="Garamond" w:hAnsi="Garamond"/>
        </w:rPr>
      </w:pPr>
      <w:r w:rsidRPr="001817A6">
        <w:rPr>
          <w:rFonts w:ascii="Garamond" w:hAnsi="Garamond"/>
        </w:rPr>
        <w:t>Faculty is not responsible for assisting in resolving technology difficulties</w:t>
      </w:r>
    </w:p>
    <w:p w14:paraId="35E2E769" w14:textId="4809C4E8" w:rsidR="00611AD9" w:rsidRDefault="00CE5965">
      <w:pPr>
        <w:pStyle w:val="colorfullist-accent110"/>
        <w:numPr>
          <w:ilvl w:val="0"/>
          <w:numId w:val="1"/>
        </w:numPr>
        <w:spacing w:beforeLines="60" w:before="144" w:beforeAutospacing="0" w:afterLines="60" w:after="144" w:afterAutospacing="0"/>
        <w:ind w:left="1800"/>
        <w:rPr>
          <w:rFonts w:ascii="Garamond" w:hAnsi="Garamond"/>
        </w:rPr>
      </w:pPr>
      <w:r w:rsidRPr="001817A6">
        <w:rPr>
          <w:rFonts w:ascii="Garamond" w:hAnsi="Garamond"/>
        </w:rPr>
        <w:t>Students are required to notify the lead course faculty via email or phone regarding any technical difficulties- after speaking with the IT Help Desk.</w:t>
      </w:r>
    </w:p>
    <w:p w14:paraId="2E1165BC" w14:textId="66727FDC" w:rsidR="000C15F2" w:rsidRPr="00DF57DC" w:rsidRDefault="002A05DF" w:rsidP="00DF57DC">
      <w:pPr>
        <w:pStyle w:val="SyllabusSectionHeading1"/>
        <w:numPr>
          <w:ilvl w:val="0"/>
          <w:numId w:val="26"/>
        </w:numPr>
        <w:spacing w:beforeLines="60" w:before="144" w:afterLines="60" w:after="144"/>
        <w:rPr>
          <w:rFonts w:ascii="Garamond" w:hAnsi="Garamond"/>
          <w:sz w:val="24"/>
          <w:szCs w:val="24"/>
        </w:rPr>
      </w:pPr>
      <w:r w:rsidRPr="56D8C2FC">
        <w:rPr>
          <w:rFonts w:ascii="Garamond" w:hAnsi="Garamond"/>
          <w:sz w:val="24"/>
          <w:szCs w:val="24"/>
        </w:rPr>
        <w:t xml:space="preserve">MSU </w:t>
      </w:r>
      <w:r w:rsidR="007E532A" w:rsidRPr="56D8C2FC">
        <w:rPr>
          <w:rFonts w:ascii="Garamond" w:hAnsi="Garamond"/>
          <w:sz w:val="24"/>
          <w:szCs w:val="24"/>
        </w:rPr>
        <w:t xml:space="preserve">and CON guidelines </w:t>
      </w:r>
      <w:r w:rsidRPr="56D8C2FC">
        <w:rPr>
          <w:rFonts w:ascii="Garamond" w:hAnsi="Garamond"/>
          <w:sz w:val="24"/>
          <w:szCs w:val="24"/>
        </w:rPr>
        <w:t>regarding COVID-19</w:t>
      </w:r>
      <w:r w:rsidR="009E0A25" w:rsidRPr="56D8C2FC">
        <w:rPr>
          <w:rFonts w:ascii="Garamond" w:hAnsi="Garamond"/>
          <w:sz w:val="24"/>
          <w:szCs w:val="24"/>
        </w:rPr>
        <w:t>:</w:t>
      </w:r>
      <w:r>
        <w:br/>
      </w:r>
      <w:r w:rsidRPr="56D8C2FC">
        <w:rPr>
          <w:rFonts w:ascii="Garamond" w:eastAsia="Times New Roman" w:hAnsi="Garamond"/>
          <w:b w:val="0"/>
          <w:sz w:val="24"/>
          <w:szCs w:val="24"/>
        </w:rPr>
        <w:t xml:space="preserve">Students will </w:t>
      </w:r>
      <w:r w:rsidR="000C15F2" w:rsidRPr="56D8C2FC">
        <w:rPr>
          <w:rFonts w:ascii="Garamond" w:eastAsia="Times New Roman" w:hAnsi="Garamond"/>
          <w:b w:val="0"/>
          <w:sz w:val="24"/>
          <w:szCs w:val="24"/>
        </w:rPr>
        <w:t>adhere to</w:t>
      </w:r>
      <w:r w:rsidRPr="56D8C2FC">
        <w:rPr>
          <w:rFonts w:ascii="Garamond" w:eastAsia="Times New Roman" w:hAnsi="Garamond"/>
          <w:b w:val="0"/>
          <w:sz w:val="24"/>
          <w:szCs w:val="24"/>
        </w:rPr>
        <w:t xml:space="preserve"> instructional signs posted by MSU or public health authorities, observe</w:t>
      </w:r>
      <w:r w:rsidR="000C15F2" w:rsidRPr="56D8C2FC">
        <w:rPr>
          <w:rFonts w:ascii="Garamond" w:eastAsia="Times New Roman" w:hAnsi="Garamond"/>
          <w:b w:val="0"/>
          <w:sz w:val="24"/>
          <w:szCs w:val="24"/>
        </w:rPr>
        <w:t xml:space="preserve"> all</w:t>
      </w:r>
      <w:r w:rsidRPr="56D8C2FC">
        <w:rPr>
          <w:rFonts w:ascii="Garamond" w:eastAsia="Times New Roman" w:hAnsi="Garamond"/>
          <w:b w:val="0"/>
          <w:sz w:val="24"/>
          <w:szCs w:val="24"/>
        </w:rPr>
        <w:t xml:space="preserve"> instructions from MSU or public health authorities that are emailed to my “msu.edu” account, </w:t>
      </w:r>
      <w:r w:rsidR="000C15F2" w:rsidRPr="56D8C2FC">
        <w:rPr>
          <w:rFonts w:ascii="Garamond" w:eastAsia="Times New Roman" w:hAnsi="Garamond"/>
          <w:b w:val="0"/>
          <w:sz w:val="24"/>
          <w:szCs w:val="24"/>
        </w:rPr>
        <w:t>and</w:t>
      </w:r>
      <w:r w:rsidR="007E532A" w:rsidRPr="56D8C2FC">
        <w:rPr>
          <w:rFonts w:ascii="Garamond" w:eastAsia="Times New Roman" w:hAnsi="Garamond"/>
          <w:sz w:val="24"/>
          <w:szCs w:val="24"/>
        </w:rPr>
        <w:t xml:space="preserve"> </w:t>
      </w:r>
      <w:hyperlink r:id="rId32">
        <w:r w:rsidR="007E532A" w:rsidRPr="56D8C2FC">
          <w:rPr>
            <w:rStyle w:val="Hyperlink"/>
            <w:rFonts w:ascii="Garamond" w:eastAsia="Times New Roman" w:hAnsi="Garamond"/>
            <w:sz w:val="24"/>
            <w:szCs w:val="24"/>
          </w:rPr>
          <w:t>MSU covid-19 web site</w:t>
        </w:r>
      </w:hyperlink>
      <w:r w:rsidR="000C15F2" w:rsidRPr="56D8C2FC">
        <w:rPr>
          <w:rFonts w:ascii="Garamond" w:eastAsia="Times New Roman" w:hAnsi="Garamond"/>
          <w:sz w:val="24"/>
          <w:szCs w:val="24"/>
        </w:rPr>
        <w:t>.</w:t>
      </w:r>
    </w:p>
    <w:p w14:paraId="5CFA48E9" w14:textId="6845F94D" w:rsidR="00C63C66" w:rsidRPr="00651C5C" w:rsidRDefault="00CE5965" w:rsidP="00227C36">
      <w:pPr>
        <w:pStyle w:val="ListParagraph"/>
        <w:numPr>
          <w:ilvl w:val="0"/>
          <w:numId w:val="26"/>
        </w:numPr>
        <w:spacing w:before="100" w:beforeAutospacing="1" w:line="276" w:lineRule="auto"/>
        <w:rPr>
          <w:rFonts w:ascii="Garamond" w:hAnsi="Garamond"/>
          <w:b/>
          <w:bCs/>
          <w:sz w:val="24"/>
        </w:rPr>
      </w:pPr>
      <w:r w:rsidRPr="00651C5C">
        <w:rPr>
          <w:rFonts w:ascii="Garamond" w:hAnsi="Garamond"/>
          <w:b/>
          <w:bCs/>
          <w:sz w:val="24"/>
        </w:rPr>
        <w:t>Methodology</w:t>
      </w:r>
    </w:p>
    <w:p w14:paraId="1F423415" w14:textId="37644672" w:rsidR="00651C5C" w:rsidRDefault="00651C5C" w:rsidP="00651C5C">
      <w:pPr>
        <w:spacing w:before="0" w:after="0"/>
        <w:ind w:left="720"/>
        <w:rPr>
          <w:rFonts w:ascii="Garamond" w:hAnsi="Garamond"/>
          <w:sz w:val="24"/>
          <w:szCs w:val="24"/>
        </w:rPr>
      </w:pPr>
      <w:r w:rsidRPr="00042AB7">
        <w:rPr>
          <w:rFonts w:ascii="Garamond" w:hAnsi="Garamond"/>
          <w:sz w:val="24"/>
          <w:szCs w:val="24"/>
        </w:rPr>
        <w:t xml:space="preserve">This online course consists of content delivered via weekly learning modules, and two interactive experiences scheduled with </w:t>
      </w:r>
      <w:r w:rsidRPr="00E81053">
        <w:rPr>
          <w:rFonts w:ascii="Garamond" w:hAnsi="Garamond"/>
          <w:sz w:val="24"/>
          <w:szCs w:val="24"/>
        </w:rPr>
        <w:t xml:space="preserve">student collaboration as synchronous ZOOM webinars. Students have access to current content </w:t>
      </w:r>
      <w:r w:rsidRPr="00596364">
        <w:rPr>
          <w:rFonts w:ascii="Garamond" w:hAnsi="Garamond"/>
          <w:sz w:val="24"/>
          <w:szCs w:val="24"/>
        </w:rPr>
        <w:t xml:space="preserve">in D2L using a variety of methods including on-line learning modules, case studies, assigned readings from text, </w:t>
      </w:r>
      <w:proofErr w:type="gramStart"/>
      <w:r w:rsidRPr="00596364">
        <w:rPr>
          <w:rFonts w:ascii="Garamond" w:hAnsi="Garamond"/>
          <w:sz w:val="24"/>
          <w:szCs w:val="24"/>
        </w:rPr>
        <w:t xml:space="preserve">journal </w:t>
      </w:r>
      <w:r w:rsidR="006F0BAA">
        <w:rPr>
          <w:rFonts w:ascii="Garamond" w:hAnsi="Garamond"/>
          <w:sz w:val="24"/>
          <w:szCs w:val="24"/>
        </w:rPr>
        <w:t xml:space="preserve"> </w:t>
      </w:r>
      <w:r w:rsidRPr="00596364">
        <w:rPr>
          <w:rFonts w:ascii="Garamond" w:hAnsi="Garamond"/>
          <w:sz w:val="24"/>
          <w:szCs w:val="24"/>
        </w:rPr>
        <w:t>articles</w:t>
      </w:r>
      <w:proofErr w:type="gramEnd"/>
      <w:r w:rsidRPr="00596364">
        <w:rPr>
          <w:rFonts w:ascii="Garamond" w:hAnsi="Garamond"/>
          <w:sz w:val="24"/>
          <w:szCs w:val="24"/>
        </w:rPr>
        <w:t>, selected websites, and other materials. Evaluation of student learning occurs through a variety of graded assignments including writing assignments, asynchronous discussion forums facilitated by course faculty members, and quizzes. A Project-based learning framework guides the development of the final graded synthesis project in the course.</w:t>
      </w:r>
    </w:p>
    <w:p w14:paraId="49D4C07A" w14:textId="77777777" w:rsidR="00651C5C" w:rsidRPr="00596364" w:rsidRDefault="00651C5C" w:rsidP="00651C5C">
      <w:pPr>
        <w:spacing w:before="0" w:after="0"/>
        <w:ind w:left="720"/>
        <w:rPr>
          <w:rFonts w:ascii="Garamond" w:hAnsi="Garamond"/>
          <w:b/>
          <w:sz w:val="24"/>
          <w:szCs w:val="24"/>
        </w:rPr>
      </w:pPr>
    </w:p>
    <w:p w14:paraId="01E8E0AA" w14:textId="77777777" w:rsidR="00651C5C" w:rsidRPr="001817A6" w:rsidRDefault="00651C5C" w:rsidP="00651C5C">
      <w:pPr>
        <w:pStyle w:val="SyllabusSectionHeading1"/>
        <w:ind w:left="360"/>
        <w:rPr>
          <w:rFonts w:ascii="Garamond" w:hAnsi="Garamond"/>
          <w:sz w:val="24"/>
          <w:szCs w:val="24"/>
        </w:rPr>
      </w:pPr>
      <w:r w:rsidRPr="001817A6">
        <w:rPr>
          <w:rFonts w:ascii="Garamond" w:hAnsi="Garamond"/>
          <w:sz w:val="24"/>
          <w:szCs w:val="24"/>
        </w:rPr>
        <w:t>Writing Requirements</w:t>
      </w:r>
    </w:p>
    <w:p w14:paraId="5DFF9327" w14:textId="386D1750" w:rsidR="00651C5C" w:rsidRDefault="00651C5C" w:rsidP="00651C5C">
      <w:pPr>
        <w:pStyle w:val="SyllabusNormal"/>
        <w:spacing w:before="0" w:after="0"/>
        <w:ind w:left="720"/>
        <w:rPr>
          <w:rFonts w:ascii="Garamond" w:hAnsi="Garamond"/>
          <w:szCs w:val="24"/>
        </w:rPr>
      </w:pPr>
      <w:r w:rsidRPr="001817A6">
        <w:rPr>
          <w:rFonts w:ascii="Garamond" w:hAnsi="Garamond"/>
          <w:szCs w:val="24"/>
        </w:rPr>
        <w:t xml:space="preserve">The </w:t>
      </w:r>
      <w:r w:rsidRPr="00B74889">
        <w:rPr>
          <w:rFonts w:ascii="Garamond" w:hAnsi="Garamond"/>
          <w:szCs w:val="24"/>
        </w:rPr>
        <w:t xml:space="preserve">American Psychological Association </w:t>
      </w:r>
      <w:r>
        <w:rPr>
          <w:rFonts w:ascii="Garamond" w:hAnsi="Garamond"/>
          <w:szCs w:val="24"/>
        </w:rPr>
        <w:t>(</w:t>
      </w:r>
      <w:r w:rsidRPr="001817A6">
        <w:rPr>
          <w:rFonts w:ascii="Garamond" w:hAnsi="Garamond"/>
          <w:szCs w:val="24"/>
        </w:rPr>
        <w:t>APA</w:t>
      </w:r>
      <w:r>
        <w:rPr>
          <w:rFonts w:ascii="Garamond" w:hAnsi="Garamond"/>
          <w:szCs w:val="24"/>
        </w:rPr>
        <w:t>)</w:t>
      </w:r>
      <w:r w:rsidRPr="001817A6">
        <w:rPr>
          <w:rFonts w:ascii="Garamond" w:hAnsi="Garamond"/>
          <w:szCs w:val="24"/>
        </w:rPr>
        <w:t xml:space="preserve"> formatting is required for writing assignments in this course</w:t>
      </w:r>
      <w:r>
        <w:rPr>
          <w:rFonts w:ascii="Garamond" w:hAnsi="Garamond"/>
          <w:szCs w:val="24"/>
        </w:rPr>
        <w:t>, unless otherwise specified.</w:t>
      </w:r>
      <w:r w:rsidRPr="00B74889">
        <w:t xml:space="preserve"> </w:t>
      </w:r>
      <w:r w:rsidRPr="00B74889">
        <w:rPr>
          <w:rFonts w:ascii="Garamond" w:hAnsi="Garamond"/>
          <w:szCs w:val="24"/>
        </w:rPr>
        <w:t xml:space="preserve">Written assignments requiring supporting evidence will follow the </w:t>
      </w:r>
      <w:r>
        <w:rPr>
          <w:rFonts w:ascii="Garamond" w:hAnsi="Garamond"/>
          <w:szCs w:val="24"/>
        </w:rPr>
        <w:t xml:space="preserve">APA format to cite references. </w:t>
      </w:r>
      <w:r w:rsidRPr="00B74889">
        <w:rPr>
          <w:rFonts w:ascii="Garamond" w:hAnsi="Garamond"/>
          <w:szCs w:val="24"/>
        </w:rPr>
        <w:t xml:space="preserve">The MSU Writing Center online is located at </w:t>
      </w:r>
      <w:hyperlink r:id="rId33" w:history="1">
        <w:r w:rsidRPr="00E02F52">
          <w:rPr>
            <w:rStyle w:val="Hyperlink"/>
            <w:rFonts w:ascii="Garamond" w:hAnsi="Garamond"/>
            <w:szCs w:val="24"/>
          </w:rPr>
          <w:t>http://writing.msu.edu/</w:t>
        </w:r>
      </w:hyperlink>
      <w:r>
        <w:rPr>
          <w:rFonts w:ascii="Garamond" w:hAnsi="Garamond"/>
          <w:szCs w:val="24"/>
        </w:rPr>
        <w:t xml:space="preserve"> </w:t>
      </w:r>
      <w:r w:rsidRPr="00B74889">
        <w:rPr>
          <w:rFonts w:ascii="Garamond" w:hAnsi="Garamond"/>
          <w:szCs w:val="24"/>
        </w:rPr>
        <w:t xml:space="preserve"> and is a resource for students. It is expected that students </w:t>
      </w:r>
      <w:proofErr w:type="gramStart"/>
      <w:r w:rsidRPr="00B74889">
        <w:rPr>
          <w:rFonts w:ascii="Garamond" w:hAnsi="Garamond"/>
          <w:szCs w:val="24"/>
        </w:rPr>
        <w:t>shall</w:t>
      </w:r>
      <w:proofErr w:type="gramEnd"/>
      <w:r w:rsidRPr="00B74889">
        <w:rPr>
          <w:rFonts w:ascii="Garamond" w:hAnsi="Garamond"/>
          <w:szCs w:val="24"/>
        </w:rPr>
        <w:t xml:space="preserve"> demonstrate academic integrity by submitting content and work that is their own and not that of someone else.</w:t>
      </w:r>
      <w:r w:rsidR="00DF57DC">
        <w:rPr>
          <w:rFonts w:ascii="Garamond" w:hAnsi="Garamond"/>
          <w:szCs w:val="24"/>
        </w:rPr>
        <w:br/>
      </w:r>
    </w:p>
    <w:p w14:paraId="623E8159" w14:textId="0BB828EF" w:rsidR="00651C5C" w:rsidRPr="00DF57DC" w:rsidRDefault="00651C5C" w:rsidP="00DF57DC">
      <w:pPr>
        <w:pStyle w:val="SyllabusSectionHeading1"/>
        <w:ind w:left="360"/>
        <w:rPr>
          <w:rFonts w:ascii="Garamond" w:hAnsi="Garamond"/>
          <w:sz w:val="24"/>
          <w:szCs w:val="24"/>
        </w:rPr>
      </w:pPr>
      <w:r w:rsidRPr="00596364">
        <w:rPr>
          <w:rFonts w:ascii="Garamond" w:hAnsi="Garamond"/>
          <w:sz w:val="24"/>
          <w:szCs w:val="24"/>
        </w:rPr>
        <w:t>Evaluations:</w:t>
      </w:r>
    </w:p>
    <w:p w14:paraId="12F51617" w14:textId="0A245C00" w:rsidR="00651C5C" w:rsidRDefault="00651C5C" w:rsidP="0147C44B">
      <w:pPr>
        <w:pStyle w:val="ListParagraph"/>
        <w:numPr>
          <w:ilvl w:val="0"/>
          <w:numId w:val="10"/>
        </w:numPr>
        <w:rPr>
          <w:rFonts w:ascii="Garamond" w:hAnsi="Garamond"/>
          <w:sz w:val="24"/>
        </w:rPr>
      </w:pPr>
      <w:r w:rsidRPr="0147C44B">
        <w:rPr>
          <w:rFonts w:ascii="Garamond" w:hAnsi="Garamond"/>
          <w:sz w:val="24"/>
        </w:rPr>
        <w:t>Learning Assessments and Grading: The NUR 423 course grade is calculated as shown in the table below.  Rubrics for all assignments and discussion forums are found in D2L. Student performance is evaluated in the Introduction</w:t>
      </w:r>
      <w:r w:rsidR="00D47A95" w:rsidRPr="0147C44B">
        <w:rPr>
          <w:rFonts w:ascii="Garamond" w:hAnsi="Garamond"/>
          <w:sz w:val="24"/>
        </w:rPr>
        <w:t xml:space="preserve">, </w:t>
      </w:r>
      <w:r w:rsidRPr="0147C44B">
        <w:rPr>
          <w:rFonts w:ascii="Garamond" w:hAnsi="Garamond"/>
          <w:sz w:val="24"/>
        </w:rPr>
        <w:t xml:space="preserve">online and written assignments (dropboxes and discussions), participation in synchronous ZOOM events, quizzes, and the final project.  Two types of discussions are included in the course: one to discuss case studies and another to discuss the incremental development of the final project. Once completed, students will submit the final synthesis project via Dropbox for grading. </w:t>
      </w:r>
    </w:p>
    <w:p w14:paraId="5F5D3344" w14:textId="26B87911" w:rsidR="00651C5C" w:rsidRDefault="00651C5C" w:rsidP="0147C44B">
      <w:pPr>
        <w:pStyle w:val="ListParagraph"/>
        <w:numPr>
          <w:ilvl w:val="0"/>
          <w:numId w:val="9"/>
        </w:numPr>
        <w:rPr>
          <w:rFonts w:ascii="Garamond" w:hAnsi="Garamond"/>
          <w:sz w:val="24"/>
        </w:rPr>
      </w:pPr>
      <w:r w:rsidRPr="0147C44B">
        <w:rPr>
          <w:rFonts w:ascii="Garamond" w:hAnsi="Garamond"/>
          <w:b/>
          <w:bCs/>
          <w:sz w:val="24"/>
        </w:rPr>
        <w:t>Quizzes</w:t>
      </w:r>
      <w:r w:rsidRPr="0147C44B">
        <w:rPr>
          <w:rFonts w:ascii="Garamond" w:hAnsi="Garamond"/>
          <w:sz w:val="24"/>
        </w:rPr>
        <w:t>: Quizzes are provided in D2L</w:t>
      </w:r>
      <w:r w:rsidR="36C1A9A7" w:rsidRPr="0147C44B">
        <w:rPr>
          <w:rFonts w:ascii="Garamond" w:hAnsi="Garamond"/>
          <w:sz w:val="24"/>
        </w:rPr>
        <w:t>,</w:t>
      </w:r>
      <w:r w:rsidRPr="0147C44B">
        <w:rPr>
          <w:rFonts w:ascii="Garamond" w:hAnsi="Garamond"/>
          <w:sz w:val="24"/>
        </w:rPr>
        <w:t xml:space="preserve"> with an open and close date allowing students several days to complete the quiz.  </w:t>
      </w:r>
      <w:r w:rsidRPr="0147C44B">
        <w:rPr>
          <w:rFonts w:ascii="Garamond" w:hAnsi="Garamond"/>
          <w:b/>
          <w:bCs/>
          <w:sz w:val="24"/>
        </w:rPr>
        <w:t>It is expected that quizzes are taken individually by each student, not in a group</w:t>
      </w:r>
      <w:r w:rsidRPr="0147C44B">
        <w:rPr>
          <w:rFonts w:ascii="Garamond" w:hAnsi="Garamond"/>
          <w:sz w:val="24"/>
        </w:rPr>
        <w:t xml:space="preserve"> (Please see Academic Integrity and Spartan Honor Code). The content in the quizzes reflect each of the four course objectives.</w:t>
      </w:r>
    </w:p>
    <w:p w14:paraId="1584996A" w14:textId="3EC76AC0" w:rsidR="00651C5C" w:rsidRDefault="00651C5C">
      <w:pPr>
        <w:pStyle w:val="ListParagraph"/>
        <w:numPr>
          <w:ilvl w:val="0"/>
          <w:numId w:val="9"/>
        </w:numPr>
        <w:rPr>
          <w:rFonts w:ascii="Garamond" w:hAnsi="Garamond"/>
          <w:sz w:val="24"/>
        </w:rPr>
      </w:pPr>
      <w:r w:rsidRPr="00B74889">
        <w:rPr>
          <w:rFonts w:ascii="Garamond" w:hAnsi="Garamond"/>
          <w:b/>
          <w:sz w:val="24"/>
        </w:rPr>
        <w:t>Introduction</w:t>
      </w:r>
      <w:r w:rsidRPr="00596364">
        <w:rPr>
          <w:rFonts w:ascii="Garamond" w:hAnsi="Garamond"/>
          <w:sz w:val="24"/>
        </w:rPr>
        <w:t xml:space="preserve">: This assignment requires students to </w:t>
      </w:r>
      <w:r w:rsidRPr="00CD620A">
        <w:rPr>
          <w:rFonts w:ascii="Garamond" w:hAnsi="Garamond"/>
          <w:sz w:val="24"/>
        </w:rPr>
        <w:t>use</w:t>
      </w:r>
      <w:r w:rsidR="00931E83" w:rsidRPr="00CD620A">
        <w:rPr>
          <w:rFonts w:ascii="Garamond" w:hAnsi="Garamond"/>
          <w:sz w:val="24"/>
        </w:rPr>
        <w:t xml:space="preserve"> </w:t>
      </w:r>
      <w:r w:rsidR="00931E83" w:rsidRPr="00CD620A">
        <w:rPr>
          <w:rStyle w:val="ui-provider"/>
          <w:rFonts w:ascii="Garamond" w:hAnsi="Garamond"/>
          <w:sz w:val="24"/>
        </w:rPr>
        <w:t xml:space="preserve">D2L discussion boards with </w:t>
      </w:r>
      <w:proofErr w:type="gramStart"/>
      <w:r w:rsidR="00931E83" w:rsidRPr="00CD620A">
        <w:rPr>
          <w:rStyle w:val="ui-provider"/>
          <w:rFonts w:ascii="Garamond" w:hAnsi="Garamond"/>
          <w:sz w:val="24"/>
        </w:rPr>
        <w:t>the Express</w:t>
      </w:r>
      <w:proofErr w:type="gramEnd"/>
      <w:r w:rsidR="00931E83" w:rsidRPr="00CD620A">
        <w:rPr>
          <w:rStyle w:val="ui-provider"/>
          <w:rFonts w:ascii="Garamond" w:hAnsi="Garamond"/>
          <w:sz w:val="24"/>
        </w:rPr>
        <w:t xml:space="preserve"> Capture through Mediaspace</w:t>
      </w:r>
      <w:r w:rsidRPr="00CD620A">
        <w:rPr>
          <w:rFonts w:ascii="Garamond" w:hAnsi="Garamond"/>
          <w:sz w:val="24"/>
        </w:rPr>
        <w:t xml:space="preserve"> functionality, c</w:t>
      </w:r>
      <w:r w:rsidRPr="00596364">
        <w:rPr>
          <w:rFonts w:ascii="Garamond" w:hAnsi="Garamond"/>
          <w:sz w:val="24"/>
        </w:rPr>
        <w:t>reating a video by answering questions as an introduction to peers and faculty.</w:t>
      </w:r>
    </w:p>
    <w:p w14:paraId="1AFE2597" w14:textId="77777777" w:rsidR="00651C5C" w:rsidRDefault="00651C5C">
      <w:pPr>
        <w:pStyle w:val="ListParagraph"/>
        <w:numPr>
          <w:ilvl w:val="0"/>
          <w:numId w:val="9"/>
        </w:numPr>
        <w:rPr>
          <w:rFonts w:ascii="Garamond" w:hAnsi="Garamond"/>
          <w:sz w:val="24"/>
        </w:rPr>
      </w:pPr>
      <w:r w:rsidRPr="00B74889">
        <w:rPr>
          <w:rFonts w:ascii="Garamond" w:hAnsi="Garamond"/>
          <w:b/>
          <w:sz w:val="24"/>
        </w:rPr>
        <w:lastRenderedPageBreak/>
        <w:t>Case Studies Discussion Forum</w:t>
      </w:r>
      <w:r w:rsidRPr="00596364">
        <w:rPr>
          <w:rFonts w:ascii="Garamond" w:hAnsi="Garamond"/>
          <w:sz w:val="24"/>
        </w:rPr>
        <w:t xml:space="preserve">: Students synthesize course content and apply the framework Situation-Background-Assessment-Recommendation (SBAR) to cases that illustrate each of the four course objectives. </w:t>
      </w:r>
    </w:p>
    <w:p w14:paraId="22F4E088" w14:textId="77777777" w:rsidR="00651C5C" w:rsidRDefault="00651C5C">
      <w:pPr>
        <w:pStyle w:val="ListParagraph"/>
        <w:numPr>
          <w:ilvl w:val="0"/>
          <w:numId w:val="9"/>
        </w:numPr>
        <w:rPr>
          <w:rFonts w:ascii="Garamond" w:hAnsi="Garamond"/>
          <w:sz w:val="24"/>
        </w:rPr>
      </w:pPr>
      <w:r w:rsidRPr="00B74889">
        <w:rPr>
          <w:rFonts w:ascii="Garamond" w:hAnsi="Garamond"/>
          <w:b/>
          <w:sz w:val="24"/>
        </w:rPr>
        <w:t>Dropbox assignments</w:t>
      </w:r>
      <w:r w:rsidRPr="00596364">
        <w:rPr>
          <w:rFonts w:ascii="Garamond" w:hAnsi="Garamond"/>
          <w:sz w:val="24"/>
        </w:rPr>
        <w:t xml:space="preserve">: Brief written assignments provide </w:t>
      </w:r>
      <w:proofErr w:type="gramStart"/>
      <w:r w:rsidRPr="00596364">
        <w:rPr>
          <w:rFonts w:ascii="Garamond" w:hAnsi="Garamond"/>
          <w:sz w:val="24"/>
        </w:rPr>
        <w:t>students</w:t>
      </w:r>
      <w:proofErr w:type="gramEnd"/>
      <w:r w:rsidRPr="00596364">
        <w:rPr>
          <w:rFonts w:ascii="Garamond" w:hAnsi="Garamond"/>
          <w:sz w:val="24"/>
        </w:rPr>
        <w:t xml:space="preserve"> an opportunity to reflect upon course content and explore potential topics for the final project. </w:t>
      </w:r>
    </w:p>
    <w:p w14:paraId="2756909B" w14:textId="77777777" w:rsidR="00651C5C" w:rsidRDefault="00651C5C">
      <w:pPr>
        <w:pStyle w:val="ListParagraph"/>
        <w:numPr>
          <w:ilvl w:val="0"/>
          <w:numId w:val="9"/>
        </w:numPr>
        <w:rPr>
          <w:rFonts w:ascii="Garamond" w:hAnsi="Garamond"/>
          <w:sz w:val="24"/>
        </w:rPr>
      </w:pPr>
      <w:r w:rsidRPr="00B74889">
        <w:rPr>
          <w:rFonts w:ascii="Garamond" w:hAnsi="Garamond"/>
          <w:b/>
          <w:sz w:val="24"/>
        </w:rPr>
        <w:t>Final Project Discussion Forum</w:t>
      </w:r>
      <w:r w:rsidRPr="00596364">
        <w:rPr>
          <w:rFonts w:ascii="Garamond" w:hAnsi="Garamond"/>
          <w:sz w:val="24"/>
        </w:rPr>
        <w:t>: This assignment allows students to develop the final course project in three incremental steps with guidance from faculty and peers.</w:t>
      </w:r>
    </w:p>
    <w:p w14:paraId="3EF663EC" w14:textId="77777777" w:rsidR="00651C5C" w:rsidRPr="00596364" w:rsidRDefault="00651C5C">
      <w:pPr>
        <w:pStyle w:val="ListParagraph"/>
        <w:numPr>
          <w:ilvl w:val="0"/>
          <w:numId w:val="9"/>
        </w:numPr>
        <w:rPr>
          <w:rFonts w:ascii="Garamond" w:hAnsi="Garamond"/>
          <w:sz w:val="24"/>
        </w:rPr>
      </w:pPr>
      <w:r w:rsidRPr="00B74889">
        <w:rPr>
          <w:rFonts w:ascii="Garamond" w:hAnsi="Garamond"/>
          <w:b/>
          <w:sz w:val="24"/>
        </w:rPr>
        <w:t>Final Project</w:t>
      </w:r>
      <w:r w:rsidRPr="00596364">
        <w:rPr>
          <w:rFonts w:ascii="Garamond" w:hAnsi="Garamond"/>
          <w:sz w:val="24"/>
        </w:rPr>
        <w:t>: D2L provides instructions and the grading rubric for this assignment. Students submit the final project after receiving guidance in the Discussion Forum for this purpose.</w:t>
      </w:r>
    </w:p>
    <w:p w14:paraId="0D6437DE" w14:textId="77777777" w:rsidR="00651C5C" w:rsidRPr="00596364" w:rsidRDefault="00651C5C" w:rsidP="00651C5C">
      <w:pPr>
        <w:pStyle w:val="ListParagraph"/>
        <w:ind w:left="1080"/>
        <w:rPr>
          <w:rFonts w:ascii="Garamond" w:hAnsi="Garamond"/>
          <w:sz w:val="24"/>
        </w:rPr>
      </w:pPr>
    </w:p>
    <w:p w14:paraId="58BFFF09" w14:textId="59EA0C13" w:rsidR="00651C5C" w:rsidRPr="00596364" w:rsidRDefault="00651C5C" w:rsidP="0147C44B">
      <w:pPr>
        <w:pStyle w:val="ListParagraph"/>
        <w:numPr>
          <w:ilvl w:val="0"/>
          <w:numId w:val="10"/>
        </w:numPr>
        <w:contextualSpacing w:val="0"/>
        <w:rPr>
          <w:rFonts w:ascii="Garamond" w:hAnsi="Garamond"/>
          <w:sz w:val="24"/>
        </w:rPr>
      </w:pPr>
      <w:r w:rsidRPr="0147C44B">
        <w:rPr>
          <w:rFonts w:ascii="Garamond" w:hAnsi="Garamond"/>
          <w:b/>
          <w:bCs/>
          <w:sz w:val="24"/>
        </w:rPr>
        <w:t>For the Final Project:</w:t>
      </w:r>
      <w:r w:rsidRPr="0147C44B">
        <w:rPr>
          <w:rFonts w:ascii="Garamond" w:hAnsi="Garamond"/>
          <w:sz w:val="24"/>
        </w:rPr>
        <w:t xml:space="preserve"> Each student who works in a pair or groups of up to 4</w:t>
      </w:r>
      <w:r w:rsidR="7925325A" w:rsidRPr="0147C44B">
        <w:rPr>
          <w:rFonts w:ascii="Garamond" w:hAnsi="Garamond"/>
          <w:sz w:val="24"/>
        </w:rPr>
        <w:t xml:space="preserve"> </w:t>
      </w:r>
      <w:r w:rsidRPr="0147C44B">
        <w:rPr>
          <w:rFonts w:ascii="Garamond" w:hAnsi="Garamond"/>
          <w:sz w:val="24"/>
        </w:rPr>
        <w:t>will receive the same grade on the project.  It is the responsibility of all students in the group to review and revise the assignment.  All student</w:t>
      </w:r>
      <w:r w:rsidR="44FEE2B1" w:rsidRPr="0147C44B">
        <w:rPr>
          <w:rFonts w:ascii="Garamond" w:hAnsi="Garamond"/>
          <w:sz w:val="24"/>
        </w:rPr>
        <w:t xml:space="preserve">s’ </w:t>
      </w:r>
      <w:r w:rsidRPr="0147C44B">
        <w:rPr>
          <w:rFonts w:ascii="Garamond" w:hAnsi="Garamond"/>
          <w:sz w:val="24"/>
        </w:rPr>
        <w:t>names will be on the assignment</w:t>
      </w:r>
      <w:r w:rsidR="3D5EFA88" w:rsidRPr="0147C44B">
        <w:rPr>
          <w:rFonts w:ascii="Garamond" w:hAnsi="Garamond"/>
          <w:sz w:val="24"/>
        </w:rPr>
        <w:t>,</w:t>
      </w:r>
      <w:r w:rsidRPr="0147C44B">
        <w:rPr>
          <w:rFonts w:ascii="Garamond" w:hAnsi="Garamond"/>
          <w:sz w:val="24"/>
        </w:rPr>
        <w:t xml:space="preserve"> and the grade will reflect the contributions of each person collectively. Review D2L for specific, detailed instructions regarding the final project.</w:t>
      </w:r>
    </w:p>
    <w:p w14:paraId="58A7EFBC" w14:textId="77777777" w:rsidR="00651C5C" w:rsidRPr="00596364" w:rsidRDefault="00651C5C" w:rsidP="00651C5C">
      <w:pPr>
        <w:spacing w:before="0" w:after="0"/>
        <w:ind w:left="360"/>
        <w:rPr>
          <w:rFonts w:ascii="Garamond" w:hAnsi="Garamond"/>
          <w:sz w:val="24"/>
          <w:szCs w:val="24"/>
        </w:rPr>
      </w:pPr>
    </w:p>
    <w:p w14:paraId="3DA4D59D" w14:textId="261D4B1C" w:rsidR="00651C5C" w:rsidRPr="00596364" w:rsidRDefault="00651C5C" w:rsidP="0147C44B">
      <w:pPr>
        <w:pStyle w:val="ListParagraph"/>
        <w:numPr>
          <w:ilvl w:val="0"/>
          <w:numId w:val="10"/>
        </w:numPr>
        <w:contextualSpacing w:val="0"/>
        <w:rPr>
          <w:rFonts w:ascii="Garamond" w:hAnsi="Garamond"/>
          <w:sz w:val="24"/>
        </w:rPr>
      </w:pPr>
      <w:r w:rsidRPr="0147C44B">
        <w:rPr>
          <w:rFonts w:ascii="Garamond" w:hAnsi="Garamond"/>
          <w:b/>
          <w:bCs/>
          <w:sz w:val="24"/>
        </w:rPr>
        <w:t>Expected Hours of Preparation/Work per week:</w:t>
      </w:r>
      <w:r w:rsidRPr="0147C44B">
        <w:rPr>
          <w:rFonts w:ascii="Garamond" w:hAnsi="Garamond"/>
          <w:sz w:val="24"/>
        </w:rPr>
        <w:t xml:space="preserve"> One hour per credit hour (per week) of the student’s time is devoted to engaging with course content in </w:t>
      </w:r>
      <w:proofErr w:type="gramStart"/>
      <w:r w:rsidRPr="0147C44B">
        <w:rPr>
          <w:rFonts w:ascii="Garamond" w:hAnsi="Garamond"/>
          <w:sz w:val="24"/>
        </w:rPr>
        <w:t>readings</w:t>
      </w:r>
      <w:proofErr w:type="gramEnd"/>
      <w:r w:rsidRPr="0147C44B">
        <w:rPr>
          <w:rFonts w:ascii="Garamond" w:hAnsi="Garamond"/>
          <w:sz w:val="24"/>
        </w:rPr>
        <w:t xml:space="preserve"> and other materials provided in D2L.  This equals 3 hours for this 3- credit course. Two additional hours per credit hour (per week) </w:t>
      </w:r>
      <w:proofErr w:type="gramStart"/>
      <w:r w:rsidRPr="0147C44B">
        <w:rPr>
          <w:rFonts w:ascii="Garamond" w:hAnsi="Garamond"/>
          <w:sz w:val="24"/>
        </w:rPr>
        <w:t>is</w:t>
      </w:r>
      <w:proofErr w:type="gramEnd"/>
      <w:r w:rsidRPr="0147C44B">
        <w:rPr>
          <w:rFonts w:ascii="Garamond" w:hAnsi="Garamond"/>
          <w:sz w:val="24"/>
        </w:rPr>
        <w:t xml:space="preserve"> devoted to synthesizing materials to complete weekly course assignments.  This equals an additional 6 hours, totaling approximately 9 hours per week of student time engaged in NUR 423 course content. </w:t>
      </w:r>
    </w:p>
    <w:p w14:paraId="77A3CB76" w14:textId="77777777" w:rsidR="00651C5C" w:rsidRPr="00596364" w:rsidRDefault="00651C5C" w:rsidP="00651C5C">
      <w:pPr>
        <w:spacing w:before="0" w:after="0"/>
        <w:ind w:left="360"/>
        <w:rPr>
          <w:rFonts w:ascii="Garamond" w:hAnsi="Garamond"/>
          <w:sz w:val="24"/>
          <w:szCs w:val="24"/>
        </w:rPr>
      </w:pPr>
    </w:p>
    <w:p w14:paraId="61C16F7E" w14:textId="557FE3C4" w:rsidR="00651C5C" w:rsidRDefault="00651C5C" w:rsidP="0147C44B">
      <w:pPr>
        <w:pStyle w:val="ListParagraph"/>
        <w:numPr>
          <w:ilvl w:val="0"/>
          <w:numId w:val="10"/>
        </w:numPr>
        <w:contextualSpacing w:val="0"/>
        <w:rPr>
          <w:rFonts w:ascii="Garamond" w:hAnsi="Garamond"/>
          <w:sz w:val="24"/>
        </w:rPr>
      </w:pPr>
      <w:r w:rsidRPr="0147C44B">
        <w:rPr>
          <w:rFonts w:ascii="Garamond" w:hAnsi="Garamond"/>
          <w:b/>
          <w:bCs/>
          <w:sz w:val="24"/>
        </w:rPr>
        <w:t>Late Assignments:</w:t>
      </w:r>
      <w:r w:rsidRPr="0147C44B">
        <w:rPr>
          <w:rFonts w:ascii="Garamond" w:hAnsi="Garamond"/>
          <w:sz w:val="24"/>
        </w:rPr>
        <w:t xml:space="preserve"> All students are expected to turn their assigned work in on the dates and times specified </w:t>
      </w:r>
      <w:proofErr w:type="gramStart"/>
      <w:r w:rsidRPr="0147C44B">
        <w:rPr>
          <w:rFonts w:ascii="Garamond" w:hAnsi="Garamond"/>
          <w:sz w:val="24"/>
        </w:rPr>
        <w:t>on</w:t>
      </w:r>
      <w:proofErr w:type="gramEnd"/>
      <w:r w:rsidRPr="0147C44B">
        <w:rPr>
          <w:rFonts w:ascii="Garamond" w:hAnsi="Garamond"/>
          <w:sz w:val="24"/>
        </w:rPr>
        <w:t xml:space="preserve"> the Course Calendar, unless prior arrangements have been made with one of the instructors. </w:t>
      </w:r>
      <w:r w:rsidR="00820F60" w:rsidRPr="0147C44B">
        <w:rPr>
          <w:rFonts w:ascii="Garamond" w:hAnsi="Garamond"/>
          <w:sz w:val="24"/>
        </w:rPr>
        <w:t>If a student has an emergency, the expectation is the lead faculty will be contacted prior to the assignment due date and time to make alternative arrangements.</w:t>
      </w:r>
      <w:r w:rsidR="00820F60" w:rsidRPr="0147C44B">
        <w:rPr>
          <w:rFonts w:ascii="Garamond" w:hAnsi="Garamond"/>
        </w:rPr>
        <w:t xml:space="preserve"> </w:t>
      </w:r>
      <w:r w:rsidRPr="0147C44B">
        <w:rPr>
          <w:rFonts w:ascii="Garamond" w:hAnsi="Garamond"/>
          <w:sz w:val="24"/>
        </w:rPr>
        <w:t>Late assignments</w:t>
      </w:r>
      <w:r w:rsidR="28068779" w:rsidRPr="0147C44B">
        <w:rPr>
          <w:rFonts w:ascii="Garamond" w:hAnsi="Garamond"/>
          <w:sz w:val="24"/>
        </w:rPr>
        <w:t>,</w:t>
      </w:r>
      <w:r w:rsidRPr="0147C44B">
        <w:rPr>
          <w:rFonts w:ascii="Garamond" w:hAnsi="Garamond"/>
          <w:sz w:val="24"/>
        </w:rPr>
        <w:t xml:space="preserve"> if accepted</w:t>
      </w:r>
      <w:r w:rsidR="7B5E66BE" w:rsidRPr="0147C44B">
        <w:rPr>
          <w:rFonts w:ascii="Garamond" w:hAnsi="Garamond"/>
          <w:sz w:val="24"/>
        </w:rPr>
        <w:t xml:space="preserve">, </w:t>
      </w:r>
      <w:r w:rsidRPr="0147C44B">
        <w:rPr>
          <w:rFonts w:ascii="Garamond" w:hAnsi="Garamond"/>
          <w:sz w:val="24"/>
        </w:rPr>
        <w:t xml:space="preserve">carry a penalty. If the assignment is accepted, a minimum of </w:t>
      </w:r>
      <w:r w:rsidRPr="0147C44B">
        <w:rPr>
          <w:rFonts w:ascii="Garamond" w:hAnsi="Garamond"/>
          <w:b/>
          <w:bCs/>
          <w:sz w:val="24"/>
        </w:rPr>
        <w:t>five percentage points per day</w:t>
      </w:r>
      <w:r w:rsidRPr="0147C44B">
        <w:rPr>
          <w:rFonts w:ascii="Garamond" w:hAnsi="Garamond"/>
          <w:sz w:val="24"/>
        </w:rPr>
        <w:t xml:space="preserve"> will be subtracted for an assignment that is late (these will be subtracted from the time the assignment is due). If more than one assignment is late, there will be an increase in the </w:t>
      </w:r>
      <w:proofErr w:type="gramStart"/>
      <w:r w:rsidRPr="0147C44B">
        <w:rPr>
          <w:rFonts w:ascii="Garamond" w:hAnsi="Garamond"/>
          <w:sz w:val="24"/>
        </w:rPr>
        <w:t>amount</w:t>
      </w:r>
      <w:proofErr w:type="gramEnd"/>
      <w:r w:rsidRPr="0147C44B">
        <w:rPr>
          <w:rFonts w:ascii="Garamond" w:hAnsi="Garamond"/>
          <w:sz w:val="24"/>
        </w:rPr>
        <w:t xml:space="preserve"> of points being subtracted from subsequent late assignments.  </w:t>
      </w:r>
    </w:p>
    <w:p w14:paraId="240E23DD" w14:textId="77777777" w:rsidR="00940E46" w:rsidRPr="00940E46" w:rsidRDefault="00940E46" w:rsidP="00940E46">
      <w:pPr>
        <w:pStyle w:val="ListParagraph"/>
        <w:rPr>
          <w:rFonts w:ascii="Garamond" w:hAnsi="Garamond"/>
          <w:sz w:val="24"/>
        </w:rPr>
      </w:pPr>
    </w:p>
    <w:p w14:paraId="1BD630C1" w14:textId="77777777" w:rsidR="00651C5C" w:rsidRPr="001817A6" w:rsidRDefault="00651C5C" w:rsidP="00651C5C">
      <w:pPr>
        <w:pStyle w:val="SyllabusSectionHeading1"/>
        <w:ind w:left="360"/>
        <w:rPr>
          <w:rFonts w:ascii="Garamond" w:hAnsi="Garamond"/>
          <w:sz w:val="24"/>
          <w:szCs w:val="24"/>
        </w:rPr>
      </w:pPr>
      <w:r w:rsidRPr="001817A6">
        <w:rPr>
          <w:rFonts w:ascii="Garamond" w:hAnsi="Garamond"/>
          <w:sz w:val="24"/>
          <w:szCs w:val="24"/>
        </w:rPr>
        <w:t>Graded Course Activities</w:t>
      </w:r>
    </w:p>
    <w:p w14:paraId="031918BC" w14:textId="77777777" w:rsidR="00651C5C" w:rsidRDefault="00651C5C" w:rsidP="00651C5C">
      <w:pPr>
        <w:pStyle w:val="SyllabusNormal"/>
        <w:ind w:left="720"/>
        <w:rPr>
          <w:rFonts w:ascii="Garamond" w:hAnsi="Garamond"/>
          <w:szCs w:val="24"/>
        </w:rPr>
      </w:pPr>
      <w:r w:rsidRPr="001817A6">
        <w:rPr>
          <w:rFonts w:ascii="Garamond" w:hAnsi="Garamond"/>
          <w:szCs w:val="24"/>
        </w:rPr>
        <w:t xml:space="preserve">The table describes graded course activities including points and description. </w:t>
      </w:r>
    </w:p>
    <w:tbl>
      <w:tblPr>
        <w:tblW w:w="8342"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5"/>
        <w:gridCol w:w="4317"/>
      </w:tblGrid>
      <w:tr w:rsidR="00651C5C" w:rsidRPr="00596364" w14:paraId="79ABD149" w14:textId="77777777" w:rsidTr="000B4A59">
        <w:trPr>
          <w:trHeight w:val="20"/>
        </w:trPr>
        <w:tc>
          <w:tcPr>
            <w:tcW w:w="4025" w:type="dxa"/>
            <w:shd w:val="clear" w:color="auto" w:fill="C2D69B"/>
          </w:tcPr>
          <w:p w14:paraId="74D695BF" w14:textId="77777777" w:rsidR="00651C5C" w:rsidRPr="00596364" w:rsidRDefault="00651C5C" w:rsidP="000B4A59">
            <w:pPr>
              <w:spacing w:after="0"/>
              <w:rPr>
                <w:rFonts w:ascii="Garamond" w:hAnsi="Garamond"/>
                <w:sz w:val="24"/>
                <w:szCs w:val="24"/>
              </w:rPr>
            </w:pPr>
            <w:r w:rsidRPr="00596364">
              <w:rPr>
                <w:rFonts w:ascii="Garamond" w:hAnsi="Garamond"/>
                <w:sz w:val="24"/>
                <w:szCs w:val="24"/>
              </w:rPr>
              <w:t>Items Graded</w:t>
            </w:r>
          </w:p>
        </w:tc>
        <w:tc>
          <w:tcPr>
            <w:tcW w:w="4317" w:type="dxa"/>
            <w:shd w:val="clear" w:color="auto" w:fill="C2D69B"/>
          </w:tcPr>
          <w:p w14:paraId="673BBC18" w14:textId="77777777" w:rsidR="00651C5C" w:rsidRPr="00596364" w:rsidRDefault="00651C5C" w:rsidP="000B4A59">
            <w:pPr>
              <w:spacing w:after="0"/>
              <w:rPr>
                <w:rFonts w:ascii="Garamond" w:hAnsi="Garamond"/>
                <w:sz w:val="24"/>
                <w:szCs w:val="24"/>
              </w:rPr>
            </w:pPr>
            <w:r w:rsidRPr="00596364">
              <w:rPr>
                <w:rFonts w:ascii="Garamond" w:hAnsi="Garamond"/>
                <w:sz w:val="24"/>
                <w:szCs w:val="24"/>
              </w:rPr>
              <w:t>Weight</w:t>
            </w:r>
            <w:r>
              <w:rPr>
                <w:rFonts w:ascii="Garamond" w:hAnsi="Garamond"/>
                <w:sz w:val="24"/>
                <w:szCs w:val="24"/>
              </w:rPr>
              <w:br/>
            </w:r>
            <w:r w:rsidRPr="00596364">
              <w:rPr>
                <w:rFonts w:ascii="Garamond" w:hAnsi="Garamond"/>
                <w:sz w:val="24"/>
                <w:szCs w:val="24"/>
              </w:rPr>
              <w:t>(Percent of Course Grade)</w:t>
            </w:r>
          </w:p>
        </w:tc>
      </w:tr>
      <w:tr w:rsidR="00651C5C" w:rsidRPr="00596364" w14:paraId="5FCAFF15" w14:textId="77777777" w:rsidTr="000B4A59">
        <w:trPr>
          <w:trHeight w:val="20"/>
        </w:trPr>
        <w:tc>
          <w:tcPr>
            <w:tcW w:w="4025" w:type="dxa"/>
          </w:tcPr>
          <w:p w14:paraId="4F88E54A" w14:textId="77777777" w:rsidR="00651C5C" w:rsidRPr="00596364" w:rsidRDefault="00651C5C" w:rsidP="000B4A59">
            <w:pPr>
              <w:spacing w:after="0"/>
              <w:rPr>
                <w:rFonts w:ascii="Garamond" w:hAnsi="Garamond"/>
                <w:sz w:val="24"/>
                <w:szCs w:val="24"/>
              </w:rPr>
            </w:pPr>
            <w:proofErr w:type="gramStart"/>
            <w:r w:rsidRPr="00596364">
              <w:rPr>
                <w:rFonts w:ascii="Garamond" w:hAnsi="Garamond"/>
                <w:b/>
                <w:sz w:val="24"/>
                <w:szCs w:val="24"/>
              </w:rPr>
              <w:t xml:space="preserve">Quizzes </w:t>
            </w:r>
            <w:r w:rsidRPr="00596364">
              <w:rPr>
                <w:rFonts w:ascii="Garamond" w:hAnsi="Garamond"/>
                <w:sz w:val="24"/>
                <w:szCs w:val="24"/>
              </w:rPr>
              <w:t xml:space="preserve"> (</w:t>
            </w:r>
            <w:proofErr w:type="gramEnd"/>
            <w:r w:rsidRPr="00596364">
              <w:rPr>
                <w:rFonts w:ascii="Garamond" w:hAnsi="Garamond"/>
                <w:sz w:val="24"/>
                <w:szCs w:val="24"/>
              </w:rPr>
              <w:t>4)</w:t>
            </w:r>
          </w:p>
        </w:tc>
        <w:tc>
          <w:tcPr>
            <w:tcW w:w="4317" w:type="dxa"/>
          </w:tcPr>
          <w:p w14:paraId="51D126D1" w14:textId="77777777" w:rsidR="00651C5C" w:rsidRPr="00596364" w:rsidRDefault="00651C5C" w:rsidP="000B4A59">
            <w:pPr>
              <w:spacing w:after="0"/>
              <w:rPr>
                <w:rFonts w:ascii="Garamond" w:hAnsi="Garamond"/>
                <w:sz w:val="24"/>
                <w:szCs w:val="24"/>
              </w:rPr>
            </w:pPr>
            <w:r w:rsidRPr="00596364">
              <w:rPr>
                <w:rFonts w:ascii="Garamond" w:hAnsi="Garamond"/>
                <w:sz w:val="24"/>
                <w:szCs w:val="24"/>
              </w:rPr>
              <w:t>10%</w:t>
            </w:r>
          </w:p>
        </w:tc>
      </w:tr>
      <w:tr w:rsidR="00651C5C" w:rsidRPr="00596364" w14:paraId="3EFB7AD3" w14:textId="77777777" w:rsidTr="000B4A59">
        <w:trPr>
          <w:trHeight w:val="458"/>
        </w:trPr>
        <w:tc>
          <w:tcPr>
            <w:tcW w:w="4025" w:type="dxa"/>
          </w:tcPr>
          <w:p w14:paraId="09A8BCB2" w14:textId="51418010" w:rsidR="00651C5C" w:rsidRPr="00596364" w:rsidRDefault="00651C5C" w:rsidP="000B4A59">
            <w:pPr>
              <w:spacing w:after="0"/>
              <w:rPr>
                <w:rFonts w:ascii="Garamond" w:hAnsi="Garamond"/>
                <w:b/>
                <w:sz w:val="24"/>
                <w:szCs w:val="24"/>
                <w:highlight w:val="yellow"/>
              </w:rPr>
            </w:pPr>
            <w:r w:rsidRPr="00596364">
              <w:rPr>
                <w:rFonts w:ascii="Garamond" w:hAnsi="Garamond"/>
                <w:b/>
                <w:sz w:val="24"/>
                <w:szCs w:val="24"/>
              </w:rPr>
              <w:t xml:space="preserve">Introduction </w:t>
            </w:r>
            <w:r w:rsidRPr="00596364">
              <w:rPr>
                <w:rFonts w:ascii="Garamond" w:hAnsi="Garamond"/>
                <w:sz w:val="24"/>
                <w:szCs w:val="24"/>
              </w:rPr>
              <w:t>(1)</w:t>
            </w:r>
          </w:p>
        </w:tc>
        <w:tc>
          <w:tcPr>
            <w:tcW w:w="4317" w:type="dxa"/>
          </w:tcPr>
          <w:p w14:paraId="295BBA01" w14:textId="77777777" w:rsidR="00651C5C" w:rsidRPr="00596364" w:rsidRDefault="00651C5C" w:rsidP="000B4A59">
            <w:pPr>
              <w:spacing w:after="0"/>
              <w:rPr>
                <w:rFonts w:ascii="Garamond" w:hAnsi="Garamond"/>
                <w:sz w:val="24"/>
                <w:szCs w:val="24"/>
              </w:rPr>
            </w:pPr>
            <w:r w:rsidRPr="00596364">
              <w:rPr>
                <w:rFonts w:ascii="Garamond" w:hAnsi="Garamond"/>
                <w:sz w:val="24"/>
                <w:szCs w:val="24"/>
              </w:rPr>
              <w:t xml:space="preserve"> 4%</w:t>
            </w:r>
          </w:p>
        </w:tc>
      </w:tr>
      <w:tr w:rsidR="00651C5C" w:rsidRPr="00596364" w14:paraId="0729F75B" w14:textId="77777777" w:rsidTr="000B4A59">
        <w:trPr>
          <w:trHeight w:val="20"/>
        </w:trPr>
        <w:tc>
          <w:tcPr>
            <w:tcW w:w="4025" w:type="dxa"/>
          </w:tcPr>
          <w:p w14:paraId="50A3CEE9" w14:textId="77777777" w:rsidR="00651C5C" w:rsidRPr="00596364" w:rsidRDefault="00651C5C" w:rsidP="000B4A59">
            <w:pPr>
              <w:spacing w:after="0"/>
              <w:rPr>
                <w:rFonts w:ascii="Garamond" w:hAnsi="Garamond"/>
                <w:sz w:val="24"/>
                <w:szCs w:val="24"/>
              </w:rPr>
            </w:pPr>
            <w:r w:rsidRPr="00596364">
              <w:rPr>
                <w:rFonts w:ascii="Garamond" w:hAnsi="Garamond"/>
                <w:b/>
                <w:sz w:val="24"/>
                <w:szCs w:val="24"/>
              </w:rPr>
              <w:t>Case Studies</w:t>
            </w:r>
            <w:r w:rsidRPr="00596364">
              <w:rPr>
                <w:rFonts w:ascii="Garamond" w:hAnsi="Garamond"/>
                <w:sz w:val="24"/>
                <w:szCs w:val="24"/>
              </w:rPr>
              <w:t xml:space="preserve"> </w:t>
            </w:r>
            <w:r w:rsidRPr="00596364">
              <w:rPr>
                <w:rFonts w:ascii="Garamond" w:hAnsi="Garamond"/>
                <w:b/>
                <w:sz w:val="24"/>
                <w:szCs w:val="24"/>
              </w:rPr>
              <w:t>Discussion Forums</w:t>
            </w:r>
            <w:r w:rsidRPr="00596364">
              <w:rPr>
                <w:rFonts w:ascii="Garamond" w:hAnsi="Garamond"/>
                <w:sz w:val="24"/>
                <w:szCs w:val="24"/>
              </w:rPr>
              <w:t xml:space="preserve"> (4)</w:t>
            </w:r>
          </w:p>
        </w:tc>
        <w:tc>
          <w:tcPr>
            <w:tcW w:w="4317" w:type="dxa"/>
          </w:tcPr>
          <w:p w14:paraId="3745ADD1" w14:textId="77777777" w:rsidR="00651C5C" w:rsidRPr="00596364" w:rsidRDefault="00651C5C" w:rsidP="000B4A59">
            <w:pPr>
              <w:spacing w:after="0"/>
              <w:rPr>
                <w:rFonts w:ascii="Garamond" w:hAnsi="Garamond"/>
                <w:sz w:val="24"/>
                <w:szCs w:val="24"/>
              </w:rPr>
            </w:pPr>
            <w:r w:rsidRPr="00596364">
              <w:rPr>
                <w:rFonts w:ascii="Garamond" w:hAnsi="Garamond"/>
                <w:sz w:val="24"/>
                <w:szCs w:val="24"/>
              </w:rPr>
              <w:t xml:space="preserve">16% </w:t>
            </w:r>
          </w:p>
        </w:tc>
      </w:tr>
      <w:tr w:rsidR="00651C5C" w:rsidRPr="00596364" w14:paraId="1CE85F49" w14:textId="77777777" w:rsidTr="000B4A59">
        <w:trPr>
          <w:trHeight w:val="20"/>
        </w:trPr>
        <w:tc>
          <w:tcPr>
            <w:tcW w:w="4025" w:type="dxa"/>
          </w:tcPr>
          <w:p w14:paraId="70031C06" w14:textId="77777777" w:rsidR="00651C5C" w:rsidRPr="00596364" w:rsidRDefault="00651C5C" w:rsidP="000B4A59">
            <w:pPr>
              <w:spacing w:after="0"/>
              <w:rPr>
                <w:rFonts w:ascii="Garamond" w:hAnsi="Garamond"/>
                <w:b/>
                <w:sz w:val="24"/>
                <w:szCs w:val="24"/>
              </w:rPr>
            </w:pPr>
            <w:r w:rsidRPr="00596364">
              <w:rPr>
                <w:rFonts w:ascii="Garamond" w:hAnsi="Garamond"/>
                <w:b/>
                <w:sz w:val="24"/>
                <w:szCs w:val="24"/>
              </w:rPr>
              <w:t xml:space="preserve">Drop Box Assignments </w:t>
            </w:r>
            <w:r w:rsidRPr="00596364">
              <w:rPr>
                <w:rFonts w:ascii="Garamond" w:hAnsi="Garamond"/>
                <w:sz w:val="24"/>
                <w:szCs w:val="24"/>
              </w:rPr>
              <w:t>(6)</w:t>
            </w:r>
          </w:p>
        </w:tc>
        <w:tc>
          <w:tcPr>
            <w:tcW w:w="4317" w:type="dxa"/>
          </w:tcPr>
          <w:p w14:paraId="4256F456" w14:textId="77777777" w:rsidR="00651C5C" w:rsidRPr="00596364" w:rsidRDefault="00651C5C" w:rsidP="000B4A59">
            <w:pPr>
              <w:spacing w:after="0"/>
              <w:rPr>
                <w:rFonts w:ascii="Garamond" w:hAnsi="Garamond"/>
                <w:sz w:val="24"/>
                <w:szCs w:val="24"/>
              </w:rPr>
            </w:pPr>
            <w:r w:rsidRPr="00596364">
              <w:rPr>
                <w:rFonts w:ascii="Garamond" w:hAnsi="Garamond"/>
                <w:sz w:val="24"/>
                <w:szCs w:val="24"/>
              </w:rPr>
              <w:t>24%</w:t>
            </w:r>
          </w:p>
        </w:tc>
      </w:tr>
      <w:tr w:rsidR="00651C5C" w:rsidRPr="00596364" w14:paraId="23B70425" w14:textId="77777777" w:rsidTr="000B4A59">
        <w:trPr>
          <w:trHeight w:val="20"/>
        </w:trPr>
        <w:tc>
          <w:tcPr>
            <w:tcW w:w="4025" w:type="dxa"/>
          </w:tcPr>
          <w:p w14:paraId="199C3768" w14:textId="77777777" w:rsidR="00651C5C" w:rsidRPr="00596364" w:rsidRDefault="00651C5C" w:rsidP="000B4A59">
            <w:pPr>
              <w:spacing w:after="0"/>
              <w:rPr>
                <w:rFonts w:ascii="Garamond" w:hAnsi="Garamond"/>
                <w:b/>
                <w:sz w:val="24"/>
                <w:szCs w:val="24"/>
              </w:rPr>
            </w:pPr>
            <w:r w:rsidRPr="00596364">
              <w:rPr>
                <w:rFonts w:ascii="Garamond" w:hAnsi="Garamond"/>
                <w:b/>
                <w:sz w:val="24"/>
                <w:szCs w:val="24"/>
              </w:rPr>
              <w:t xml:space="preserve">Final Project Discussion Forums </w:t>
            </w:r>
            <w:r w:rsidRPr="00596364">
              <w:rPr>
                <w:rFonts w:ascii="Garamond" w:hAnsi="Garamond"/>
                <w:sz w:val="24"/>
                <w:szCs w:val="24"/>
              </w:rPr>
              <w:t>(4)</w:t>
            </w:r>
          </w:p>
        </w:tc>
        <w:tc>
          <w:tcPr>
            <w:tcW w:w="4317" w:type="dxa"/>
          </w:tcPr>
          <w:p w14:paraId="190659FD" w14:textId="77777777" w:rsidR="00651C5C" w:rsidRPr="00596364" w:rsidRDefault="00651C5C" w:rsidP="000B4A59">
            <w:pPr>
              <w:spacing w:after="0"/>
              <w:rPr>
                <w:rFonts w:ascii="Garamond" w:hAnsi="Garamond"/>
                <w:sz w:val="24"/>
                <w:szCs w:val="24"/>
              </w:rPr>
            </w:pPr>
            <w:r w:rsidRPr="00596364">
              <w:rPr>
                <w:rFonts w:ascii="Garamond" w:hAnsi="Garamond"/>
                <w:sz w:val="24"/>
                <w:szCs w:val="24"/>
              </w:rPr>
              <w:t>16%</w:t>
            </w:r>
          </w:p>
        </w:tc>
      </w:tr>
      <w:tr w:rsidR="00651C5C" w:rsidRPr="00596364" w14:paraId="6F5C8F96" w14:textId="77777777" w:rsidTr="000B4A59">
        <w:trPr>
          <w:trHeight w:val="20"/>
        </w:trPr>
        <w:tc>
          <w:tcPr>
            <w:tcW w:w="4025" w:type="dxa"/>
          </w:tcPr>
          <w:p w14:paraId="3F26D2FD" w14:textId="77777777" w:rsidR="00651C5C" w:rsidRPr="00596364" w:rsidRDefault="00651C5C" w:rsidP="000B4A59">
            <w:pPr>
              <w:spacing w:after="0"/>
              <w:rPr>
                <w:rFonts w:ascii="Garamond" w:hAnsi="Garamond"/>
                <w:b/>
                <w:sz w:val="24"/>
                <w:szCs w:val="24"/>
              </w:rPr>
            </w:pPr>
            <w:r w:rsidRPr="00596364">
              <w:rPr>
                <w:rFonts w:ascii="Garamond" w:hAnsi="Garamond"/>
                <w:b/>
                <w:sz w:val="24"/>
                <w:szCs w:val="24"/>
              </w:rPr>
              <w:t xml:space="preserve">Final Project </w:t>
            </w:r>
          </w:p>
        </w:tc>
        <w:tc>
          <w:tcPr>
            <w:tcW w:w="4317" w:type="dxa"/>
          </w:tcPr>
          <w:p w14:paraId="4F78FBB1" w14:textId="77777777" w:rsidR="00651C5C" w:rsidRPr="00596364" w:rsidRDefault="00651C5C" w:rsidP="000B4A59">
            <w:pPr>
              <w:spacing w:after="0"/>
              <w:rPr>
                <w:rFonts w:ascii="Garamond" w:hAnsi="Garamond"/>
                <w:sz w:val="24"/>
                <w:szCs w:val="24"/>
              </w:rPr>
            </w:pPr>
            <w:r w:rsidRPr="00596364">
              <w:rPr>
                <w:rFonts w:ascii="Garamond" w:hAnsi="Garamond"/>
                <w:sz w:val="24"/>
                <w:szCs w:val="24"/>
              </w:rPr>
              <w:t>30%</w:t>
            </w:r>
          </w:p>
        </w:tc>
      </w:tr>
    </w:tbl>
    <w:p w14:paraId="7233A761" w14:textId="77777777" w:rsidR="00DF57DC" w:rsidRDefault="00F9448D" w:rsidP="000242BB">
      <w:pPr>
        <w:rPr>
          <w:rFonts w:ascii="Garamond" w:hAnsi="Garamond"/>
          <w:b/>
          <w:sz w:val="24"/>
          <w:szCs w:val="24"/>
        </w:rPr>
      </w:pPr>
      <w:r>
        <w:rPr>
          <w:rFonts w:ascii="Garamond" w:hAnsi="Garamond"/>
          <w:b/>
          <w:sz w:val="24"/>
          <w:szCs w:val="24"/>
        </w:rPr>
        <w:br/>
      </w:r>
    </w:p>
    <w:p w14:paraId="7061C3F7" w14:textId="77777777" w:rsidR="00DF57DC" w:rsidRDefault="00DF57DC" w:rsidP="000242BB">
      <w:pPr>
        <w:rPr>
          <w:rFonts w:ascii="Garamond" w:hAnsi="Garamond"/>
          <w:b/>
          <w:sz w:val="24"/>
          <w:szCs w:val="24"/>
        </w:rPr>
      </w:pPr>
    </w:p>
    <w:p w14:paraId="67EF3A41" w14:textId="42A934F7" w:rsidR="000242BB" w:rsidRPr="00AA4FA8" w:rsidRDefault="000242BB" w:rsidP="000242BB">
      <w:pPr>
        <w:rPr>
          <w:rFonts w:ascii="Garamond" w:hAnsi="Garamond"/>
          <w:b/>
          <w:sz w:val="24"/>
          <w:szCs w:val="24"/>
        </w:rPr>
      </w:pPr>
      <w:r w:rsidRPr="00AA4FA8">
        <w:rPr>
          <w:rFonts w:ascii="Garamond" w:hAnsi="Garamond"/>
          <w:b/>
          <w:sz w:val="24"/>
          <w:szCs w:val="24"/>
        </w:rPr>
        <w:lastRenderedPageBreak/>
        <w:t>Religious Policy</w:t>
      </w:r>
    </w:p>
    <w:p w14:paraId="5F9AC83F" w14:textId="77777777" w:rsidR="000242BB" w:rsidRDefault="000242BB" w:rsidP="000242BB">
      <w:pPr>
        <w:rPr>
          <w:rFonts w:ascii="Garamond" w:hAnsi="Garamond"/>
          <w:bCs/>
          <w:sz w:val="24"/>
          <w:szCs w:val="24"/>
        </w:rPr>
      </w:pPr>
      <w:r w:rsidRPr="00AA4FA8">
        <w:rPr>
          <w:rFonts w:ascii="Garamond" w:hAnsi="Garamond"/>
          <w:bCs/>
          <w:sz w:val="24"/>
          <w:szCs w:val="24"/>
        </w:rPr>
        <w:t>Michigan State University is a home for a vibrant, diverse, and multicultural community of students, faculty, and staff, and we value and actively support that diversity, including the diversity of spiritual expression and practice. Therefore, it is the policy of the University to enable students and faculty to observe those days set aside by their chosen religious faith. As Michigan State University has become increasingly multicultural, the incidence of conflicts between mandatory academic requirements and religious observances has increased. In the absence of a simple and dignified way to determine the validity of individual claims, the claim of a religious conflict should be accepted at face value.</w:t>
      </w:r>
      <w:r>
        <w:rPr>
          <w:rFonts w:ascii="Garamond" w:hAnsi="Garamond"/>
          <w:bCs/>
          <w:sz w:val="24"/>
          <w:szCs w:val="24"/>
        </w:rPr>
        <w:t xml:space="preserve"> </w:t>
      </w:r>
    </w:p>
    <w:p w14:paraId="500103A9" w14:textId="77777777" w:rsidR="000242BB" w:rsidRPr="00AA4FA8" w:rsidRDefault="000242BB" w:rsidP="000242BB">
      <w:pPr>
        <w:rPr>
          <w:rFonts w:ascii="Garamond" w:hAnsi="Garamond"/>
          <w:bCs/>
          <w:sz w:val="24"/>
          <w:szCs w:val="24"/>
        </w:rPr>
      </w:pPr>
      <w:r w:rsidRPr="00AA4FA8">
        <w:rPr>
          <w:rFonts w:ascii="Garamond" w:hAnsi="Garamond"/>
          <w:bCs/>
          <w:sz w:val="24"/>
          <w:szCs w:val="24"/>
        </w:rPr>
        <w:t xml:space="preserve">There are members of many faiths at the university, including </w:t>
      </w:r>
      <w:proofErr w:type="spellStart"/>
      <w:r w:rsidRPr="00AA4FA8">
        <w:rPr>
          <w:rFonts w:ascii="Garamond" w:hAnsi="Garamond"/>
          <w:bCs/>
          <w:sz w:val="24"/>
          <w:szCs w:val="24"/>
        </w:rPr>
        <w:t>Bahá’i</w:t>
      </w:r>
      <w:proofErr w:type="spellEnd"/>
      <w:r w:rsidRPr="00AA4FA8">
        <w:rPr>
          <w:rFonts w:ascii="Garamond" w:hAnsi="Garamond"/>
          <w:bCs/>
          <w:sz w:val="24"/>
          <w:szCs w:val="24"/>
        </w:rPr>
        <w:t>, Buddhism,</w:t>
      </w:r>
      <w:r>
        <w:rPr>
          <w:rFonts w:ascii="Garamond" w:hAnsi="Garamond"/>
          <w:bCs/>
          <w:sz w:val="24"/>
          <w:szCs w:val="24"/>
        </w:rPr>
        <w:t xml:space="preserve"> </w:t>
      </w:r>
      <w:r w:rsidRPr="00AA4FA8">
        <w:rPr>
          <w:rFonts w:ascii="Garamond" w:hAnsi="Garamond"/>
          <w:bCs/>
          <w:sz w:val="24"/>
          <w:szCs w:val="24"/>
        </w:rPr>
        <w:t>Christianity, Hinduism, Islam, Jainism, Judaism, Sikh, their associated branches and more. Information about the dates of observance is available on the religious observance calendar</w:t>
      </w:r>
      <w:r>
        <w:rPr>
          <w:rFonts w:ascii="Garamond" w:hAnsi="Garamond"/>
          <w:bCs/>
          <w:sz w:val="24"/>
          <w:szCs w:val="24"/>
        </w:rPr>
        <w:t xml:space="preserve"> </w:t>
      </w:r>
      <w:r w:rsidRPr="00AA4FA8">
        <w:rPr>
          <w:rFonts w:ascii="Garamond" w:hAnsi="Garamond"/>
          <w:bCs/>
          <w:sz w:val="24"/>
          <w:szCs w:val="24"/>
        </w:rPr>
        <w:t>webpage maintained by the Office of the Provost.</w:t>
      </w:r>
    </w:p>
    <w:p w14:paraId="748590DF" w14:textId="72A94ED7" w:rsidR="00940E46" w:rsidRPr="000242BB" w:rsidRDefault="000242BB" w:rsidP="00940E46">
      <w:pPr>
        <w:rPr>
          <w:rFonts w:ascii="Garamond" w:hAnsi="Garamond"/>
          <w:bCs/>
          <w:sz w:val="24"/>
          <w:szCs w:val="24"/>
        </w:rPr>
      </w:pPr>
      <w:r w:rsidRPr="00AA4FA8">
        <w:rPr>
          <w:rFonts w:ascii="Garamond" w:hAnsi="Garamond"/>
          <w:bCs/>
          <w:sz w:val="24"/>
          <w:szCs w:val="24"/>
        </w:rPr>
        <w:t xml:space="preserve">Students observing a religious day must contact their faculty IN WRITING by no later than </w:t>
      </w:r>
      <w:r w:rsidR="006871B9">
        <w:rPr>
          <w:rFonts w:ascii="Garamond" w:hAnsi="Garamond"/>
          <w:bCs/>
          <w:sz w:val="24"/>
          <w:szCs w:val="24"/>
        </w:rPr>
        <w:t>January 20</w:t>
      </w:r>
      <w:r w:rsidR="006871B9" w:rsidRPr="006871B9">
        <w:rPr>
          <w:rFonts w:ascii="Garamond" w:hAnsi="Garamond"/>
          <w:bCs/>
          <w:sz w:val="24"/>
          <w:szCs w:val="24"/>
          <w:vertAlign w:val="superscript"/>
        </w:rPr>
        <w:t>th</w:t>
      </w:r>
      <w:r w:rsidR="006871B9">
        <w:rPr>
          <w:rFonts w:ascii="Garamond" w:hAnsi="Garamond"/>
          <w:bCs/>
          <w:sz w:val="24"/>
          <w:szCs w:val="24"/>
        </w:rPr>
        <w:t xml:space="preserve">, </w:t>
      </w:r>
      <w:proofErr w:type="gramStart"/>
      <w:r w:rsidR="006871B9">
        <w:rPr>
          <w:rFonts w:ascii="Garamond" w:hAnsi="Garamond"/>
          <w:bCs/>
          <w:sz w:val="24"/>
          <w:szCs w:val="24"/>
        </w:rPr>
        <w:t>202</w:t>
      </w:r>
      <w:r w:rsidR="00CE3950">
        <w:rPr>
          <w:rFonts w:ascii="Garamond" w:hAnsi="Garamond"/>
          <w:bCs/>
          <w:sz w:val="24"/>
          <w:szCs w:val="24"/>
        </w:rPr>
        <w:t>6</w:t>
      </w:r>
      <w:proofErr w:type="gramEnd"/>
      <w:r>
        <w:rPr>
          <w:rFonts w:ascii="Garamond" w:hAnsi="Garamond"/>
          <w:bCs/>
          <w:sz w:val="24"/>
          <w:szCs w:val="24"/>
        </w:rPr>
        <w:t xml:space="preserve"> </w:t>
      </w:r>
      <w:r w:rsidRPr="00AA4FA8">
        <w:rPr>
          <w:rFonts w:ascii="Garamond" w:hAnsi="Garamond"/>
          <w:bCs/>
          <w:sz w:val="24"/>
          <w:szCs w:val="24"/>
        </w:rPr>
        <w:t>for accommodation.</w:t>
      </w:r>
    </w:p>
    <w:p w14:paraId="30B0FF7C" w14:textId="54845A35" w:rsidR="00651C5C" w:rsidRDefault="00651C5C" w:rsidP="00940E46">
      <w:pPr>
        <w:rPr>
          <w:rFonts w:ascii="Garamond" w:hAnsi="Garamond"/>
          <w:b/>
          <w:sz w:val="24"/>
          <w:szCs w:val="24"/>
        </w:rPr>
      </w:pPr>
      <w:r>
        <w:rPr>
          <w:rFonts w:ascii="Garamond" w:hAnsi="Garamond"/>
          <w:b/>
          <w:sz w:val="24"/>
          <w:szCs w:val="24"/>
        </w:rPr>
        <w:t xml:space="preserve">   </w:t>
      </w:r>
      <w:r w:rsidRPr="00C56631">
        <w:rPr>
          <w:rFonts w:ascii="Garamond" w:hAnsi="Garamond"/>
          <w:b/>
          <w:sz w:val="24"/>
          <w:szCs w:val="24"/>
        </w:rPr>
        <w:t>Quiz/Examinations:</w:t>
      </w:r>
    </w:p>
    <w:p w14:paraId="2D968C61" w14:textId="77777777" w:rsidR="00DF5261" w:rsidRPr="00DF5261" w:rsidRDefault="00DF5261" w:rsidP="00DF5261">
      <w:pPr>
        <w:pStyle w:val="ListParagraph"/>
        <w:numPr>
          <w:ilvl w:val="0"/>
          <w:numId w:val="27"/>
        </w:numPr>
        <w:ind w:left="1080"/>
        <w:rPr>
          <w:rFonts w:ascii="Garamond" w:hAnsi="Garamond"/>
          <w:sz w:val="24"/>
        </w:rPr>
      </w:pPr>
      <w:r w:rsidRPr="00DF5261">
        <w:rPr>
          <w:rFonts w:ascii="Garamond" w:hAnsi="Garamond"/>
          <w:sz w:val="24"/>
        </w:rPr>
        <w:t>Absences: Students must notify course faculty of any absence expected prior to the start of the exam.</w:t>
      </w:r>
    </w:p>
    <w:p w14:paraId="2AFF1BF2" w14:textId="77777777" w:rsidR="00DF5261" w:rsidRDefault="00DF5261" w:rsidP="00DF5261">
      <w:pPr>
        <w:pStyle w:val="ListParagraph"/>
        <w:numPr>
          <w:ilvl w:val="0"/>
          <w:numId w:val="27"/>
        </w:numPr>
        <w:ind w:left="1080"/>
        <w:rPr>
          <w:rFonts w:ascii="Garamond" w:hAnsi="Garamond"/>
          <w:sz w:val="24"/>
        </w:rPr>
      </w:pPr>
      <w:r w:rsidRPr="00DF5261">
        <w:rPr>
          <w:rFonts w:ascii="Garamond" w:hAnsi="Garamond"/>
          <w:sz w:val="24"/>
        </w:rPr>
        <w:t xml:space="preserve">Excused Absence:  Absence from an exam may be excused for such reasons as a family death, serious family illness, court mandated appearance, and personal illness (requiring HCP documentation).  Excused absence must have appropriate documentation </w:t>
      </w:r>
      <w:proofErr w:type="gramStart"/>
      <w:r w:rsidRPr="00DF5261">
        <w:rPr>
          <w:rFonts w:ascii="Garamond" w:hAnsi="Garamond"/>
          <w:sz w:val="24"/>
        </w:rPr>
        <w:t>in order to</w:t>
      </w:r>
      <w:proofErr w:type="gramEnd"/>
      <w:r w:rsidRPr="00DF5261">
        <w:rPr>
          <w:rFonts w:ascii="Garamond" w:hAnsi="Garamond"/>
          <w:sz w:val="24"/>
        </w:rPr>
        <w:t xml:space="preserve"> be excused. Course faculty will make the determination of whether an absence is excused if it meets the above criteria</w:t>
      </w:r>
      <w:r>
        <w:rPr>
          <w:rFonts w:ascii="Garamond" w:hAnsi="Garamond"/>
          <w:sz w:val="24"/>
        </w:rPr>
        <w:t>.</w:t>
      </w:r>
    </w:p>
    <w:p w14:paraId="52E4EEBE" w14:textId="77777777" w:rsidR="00DF5261" w:rsidRPr="00DF5261" w:rsidRDefault="00651C5C" w:rsidP="00DF5261">
      <w:pPr>
        <w:pStyle w:val="ListParagraph"/>
        <w:numPr>
          <w:ilvl w:val="0"/>
          <w:numId w:val="27"/>
        </w:numPr>
        <w:ind w:left="1080"/>
        <w:rPr>
          <w:rFonts w:ascii="Garamond" w:hAnsi="Garamond"/>
          <w:sz w:val="24"/>
        </w:rPr>
      </w:pPr>
      <w:r w:rsidRPr="00DF5261">
        <w:rPr>
          <w:rFonts w:ascii="Garamond" w:hAnsi="Garamond"/>
          <w:sz w:val="24"/>
        </w:rPr>
        <w:t xml:space="preserve">Unexcused Absence: No make-up exam will be scheduled. </w:t>
      </w:r>
      <w:proofErr w:type="gramStart"/>
      <w:r w:rsidRPr="00DF5261">
        <w:rPr>
          <w:rFonts w:ascii="Garamond" w:hAnsi="Garamond"/>
          <w:sz w:val="24"/>
        </w:rPr>
        <w:t>Student</w:t>
      </w:r>
      <w:proofErr w:type="gramEnd"/>
      <w:r w:rsidRPr="00DF5261">
        <w:rPr>
          <w:rFonts w:ascii="Garamond" w:hAnsi="Garamond"/>
          <w:sz w:val="24"/>
        </w:rPr>
        <w:t xml:space="preserve"> will receive a zero grade</w:t>
      </w:r>
      <w:r w:rsidRPr="00DF5261">
        <w:rPr>
          <w:sz w:val="24"/>
        </w:rPr>
        <w:t>.</w:t>
      </w:r>
    </w:p>
    <w:p w14:paraId="305AC3B0" w14:textId="0E544B99" w:rsidR="00651C5C" w:rsidRPr="00DF5261" w:rsidRDefault="00651C5C" w:rsidP="00DF5261">
      <w:pPr>
        <w:pStyle w:val="ListParagraph"/>
        <w:numPr>
          <w:ilvl w:val="0"/>
          <w:numId w:val="27"/>
        </w:numPr>
        <w:ind w:left="1080"/>
        <w:rPr>
          <w:rFonts w:ascii="Garamond" w:hAnsi="Garamond"/>
          <w:sz w:val="24"/>
        </w:rPr>
      </w:pPr>
      <w:r w:rsidRPr="00DF5261">
        <w:rPr>
          <w:rFonts w:ascii="Garamond" w:hAnsi="Garamond"/>
          <w:bCs/>
          <w:sz w:val="24"/>
        </w:rPr>
        <w:t xml:space="preserve">Make-up Exam (for excused absence only):  </w:t>
      </w:r>
      <w:r w:rsidRPr="00DF5261">
        <w:rPr>
          <w:rFonts w:ascii="Garamond" w:hAnsi="Garamond"/>
          <w:sz w:val="24"/>
        </w:rPr>
        <w:t xml:space="preserve">  </w:t>
      </w:r>
    </w:p>
    <w:p w14:paraId="251214E6" w14:textId="77777777" w:rsidR="00651C5C" w:rsidRPr="00C56631" w:rsidRDefault="00651C5C">
      <w:pPr>
        <w:pStyle w:val="ListParagraph"/>
        <w:numPr>
          <w:ilvl w:val="1"/>
          <w:numId w:val="12"/>
        </w:numPr>
        <w:tabs>
          <w:tab w:val="left" w:pos="1080"/>
          <w:tab w:val="left" w:pos="1710"/>
          <w:tab w:val="left" w:pos="1890"/>
          <w:tab w:val="left" w:pos="2070"/>
        </w:tabs>
        <w:ind w:right="-90"/>
        <w:contextualSpacing w:val="0"/>
        <w:rPr>
          <w:rFonts w:ascii="Garamond" w:hAnsi="Garamond"/>
          <w:bCs/>
          <w:sz w:val="24"/>
        </w:rPr>
      </w:pPr>
      <w:r w:rsidRPr="00C56631">
        <w:rPr>
          <w:rFonts w:ascii="Garamond" w:hAnsi="Garamond"/>
          <w:sz w:val="24"/>
        </w:rPr>
        <w:t>Students must contact the faculty member to schedule the make-up examination. The</w:t>
      </w:r>
      <w:r w:rsidRPr="00C56631">
        <w:rPr>
          <w:rFonts w:ascii="Garamond" w:hAnsi="Garamond"/>
          <w:bCs/>
          <w:sz w:val="24"/>
        </w:rPr>
        <w:t xml:space="preserve"> </w:t>
      </w:r>
      <w:r w:rsidRPr="00C56631">
        <w:rPr>
          <w:rFonts w:ascii="Garamond" w:hAnsi="Garamond"/>
          <w:sz w:val="24"/>
        </w:rPr>
        <w:t xml:space="preserve">exam must be made-up </w:t>
      </w:r>
      <w:r w:rsidRPr="00C56631">
        <w:rPr>
          <w:rFonts w:ascii="Garamond" w:hAnsi="Garamond"/>
          <w:sz w:val="24"/>
          <w:u w:val="single"/>
        </w:rPr>
        <w:t>within 1 week</w:t>
      </w:r>
      <w:r w:rsidRPr="00C56631">
        <w:rPr>
          <w:rFonts w:ascii="Garamond" w:hAnsi="Garamond"/>
          <w:sz w:val="24"/>
        </w:rPr>
        <w:t xml:space="preserve"> of the original examination date; any extension beyond 1 week is at the discretion of faculty and would only occur in the event of extraordinary circumstances.  Faculty will determine the date and time of the make-up exam.</w:t>
      </w:r>
    </w:p>
    <w:p w14:paraId="743DC653" w14:textId="4758E65F" w:rsidR="00786AF5" w:rsidRPr="00940E46" w:rsidRDefault="00651C5C" w:rsidP="005738AF">
      <w:pPr>
        <w:pStyle w:val="ListParagraph"/>
        <w:numPr>
          <w:ilvl w:val="1"/>
          <w:numId w:val="12"/>
        </w:numPr>
        <w:tabs>
          <w:tab w:val="left" w:pos="1080"/>
          <w:tab w:val="left" w:pos="1710"/>
          <w:tab w:val="left" w:pos="1890"/>
          <w:tab w:val="left" w:pos="2160"/>
          <w:tab w:val="left" w:pos="2340"/>
        </w:tabs>
        <w:ind w:right="-90"/>
        <w:contextualSpacing w:val="0"/>
        <w:rPr>
          <w:rFonts w:ascii="Garamond" w:hAnsi="Garamond"/>
          <w:sz w:val="24"/>
        </w:rPr>
      </w:pPr>
      <w:r w:rsidRPr="00C56631">
        <w:rPr>
          <w:rFonts w:ascii="Garamond" w:hAnsi="Garamond"/>
          <w:sz w:val="24"/>
        </w:rPr>
        <w:t xml:space="preserve">Make-up exams may differ from the original exam and include, for example, </w:t>
      </w:r>
      <w:proofErr w:type="gramStart"/>
      <w:r w:rsidRPr="00C56631">
        <w:rPr>
          <w:rFonts w:ascii="Garamond" w:hAnsi="Garamond"/>
          <w:sz w:val="24"/>
        </w:rPr>
        <w:t>essay</w:t>
      </w:r>
      <w:proofErr w:type="gramEnd"/>
      <w:r w:rsidRPr="00C56631">
        <w:rPr>
          <w:rFonts w:ascii="Garamond" w:hAnsi="Garamond"/>
          <w:sz w:val="24"/>
        </w:rPr>
        <w:t xml:space="preserve">, short </w:t>
      </w:r>
      <w:proofErr w:type="gramStart"/>
      <w:r w:rsidRPr="00C56631">
        <w:rPr>
          <w:rFonts w:ascii="Garamond" w:hAnsi="Garamond"/>
          <w:sz w:val="24"/>
        </w:rPr>
        <w:t>answer</w:t>
      </w:r>
      <w:proofErr w:type="gramEnd"/>
      <w:r w:rsidRPr="00C56631">
        <w:rPr>
          <w:rFonts w:ascii="Garamond" w:hAnsi="Garamond"/>
          <w:sz w:val="24"/>
        </w:rPr>
        <w:t xml:space="preserve">, matching, and true/false type questions.   </w:t>
      </w:r>
    </w:p>
    <w:p w14:paraId="3DA4FF35" w14:textId="77777777" w:rsidR="00786AF5" w:rsidRPr="001817A6" w:rsidRDefault="00786AF5" w:rsidP="005738AF">
      <w:pPr>
        <w:pStyle w:val="Heading3"/>
      </w:pPr>
      <w:r w:rsidRPr="001817A6">
        <w:t>Grading</w:t>
      </w:r>
    </w:p>
    <w:p w14:paraId="7DDF6818" w14:textId="77777777" w:rsidR="00D35A05" w:rsidRPr="003435C7" w:rsidRDefault="00786AF5" w:rsidP="005573BD">
      <w:pPr>
        <w:pStyle w:val="SyllabusNormal"/>
        <w:spacing w:beforeLines="60" w:before="144" w:afterLines="60" w:after="144"/>
        <w:ind w:left="720"/>
        <w:rPr>
          <w:rFonts w:ascii="Garamond" w:hAnsi="Garamond"/>
          <w:i/>
          <w:strike/>
          <w:szCs w:val="24"/>
        </w:rPr>
      </w:pPr>
      <w:r w:rsidRPr="001817A6">
        <w:rPr>
          <w:rFonts w:ascii="Garamond" w:hAnsi="Garamond"/>
          <w:szCs w:val="24"/>
        </w:rPr>
        <w:t>The MSU 4.0 grading system is used to report final course grades.</w:t>
      </w:r>
    </w:p>
    <w:p w14:paraId="2F81D1AA" w14:textId="2DF72235" w:rsidR="00786AF5" w:rsidRPr="00DF57DC" w:rsidRDefault="00786AF5" w:rsidP="00DF57DC">
      <w:pPr>
        <w:pStyle w:val="Heading3"/>
      </w:pPr>
      <w:r w:rsidRPr="001817A6">
        <w:t>Grading Scale</w:t>
      </w:r>
      <w:r w:rsidR="003435C7">
        <w:t xml:space="preserve">: </w:t>
      </w:r>
      <w:r w:rsidR="003435C7" w:rsidRPr="00582E0A">
        <w:rPr>
          <w:b w:val="0"/>
        </w:rPr>
        <w:t>The standard College of Nursing Undergraduate grading scale will be utilized</w:t>
      </w:r>
    </w:p>
    <w:tbl>
      <w:tblPr>
        <w:tblStyle w:val="PlainTable1"/>
        <w:tblW w:w="0" w:type="auto"/>
        <w:jc w:val="center"/>
        <w:tblLook w:val="04A0" w:firstRow="1" w:lastRow="0" w:firstColumn="1" w:lastColumn="0" w:noHBand="0" w:noVBand="1"/>
        <w:tblCaption w:val="College of Nursing Grading Scale"/>
      </w:tblPr>
      <w:tblGrid>
        <w:gridCol w:w="1725"/>
        <w:gridCol w:w="3151"/>
      </w:tblGrid>
      <w:tr w:rsidR="00C63C66" w:rsidRPr="000B2A8A" w14:paraId="6CA23B2C" w14:textId="77777777" w:rsidTr="001B129B">
        <w:trPr>
          <w:cnfStyle w:val="100000000000" w:firstRow="1" w:lastRow="0" w:firstColumn="0" w:lastColumn="0" w:oddVBand="0" w:evenVBand="0" w:oddHBand="0" w:evenHBand="0" w:firstRowFirstColumn="0" w:firstRowLastColumn="0" w:lastRowFirstColumn="0" w:lastRowLastColumn="0"/>
          <w:trHeight w:val="263"/>
          <w:tblHeader/>
          <w:jc w:val="center"/>
        </w:trPr>
        <w:tc>
          <w:tcPr>
            <w:cnfStyle w:val="001000000000" w:firstRow="0" w:lastRow="0" w:firstColumn="1" w:lastColumn="0" w:oddVBand="0" w:evenVBand="0" w:oddHBand="0" w:evenHBand="0" w:firstRowFirstColumn="0" w:firstRowLastColumn="0" w:lastRowFirstColumn="0" w:lastRowLastColumn="0"/>
            <w:tcW w:w="1725" w:type="dxa"/>
            <w:shd w:val="clear" w:color="auto" w:fill="C5E0B3" w:themeFill="accent6" w:themeFillTint="66"/>
            <w:hideMark/>
          </w:tcPr>
          <w:p w14:paraId="22553E6D" w14:textId="77777777" w:rsidR="00C63C66" w:rsidRPr="000B2A8A" w:rsidRDefault="00C63C66" w:rsidP="001B129B">
            <w:pPr>
              <w:overflowPunct w:val="0"/>
              <w:autoSpaceDE w:val="0"/>
              <w:autoSpaceDN w:val="0"/>
              <w:spacing w:before="0" w:line="248" w:lineRule="exact"/>
              <w:ind w:right="113"/>
              <w:jc w:val="center"/>
              <w:rPr>
                <w:rFonts w:ascii="Garamond" w:hAnsi="Garamond"/>
                <w:spacing w:val="-1"/>
                <w:sz w:val="24"/>
                <w:szCs w:val="24"/>
              </w:rPr>
            </w:pPr>
            <w:r w:rsidRPr="000B2A8A">
              <w:rPr>
                <w:rFonts w:ascii="Garamond" w:hAnsi="Garamond"/>
                <w:spacing w:val="-1"/>
                <w:sz w:val="24"/>
                <w:szCs w:val="24"/>
              </w:rPr>
              <w:t>%</w:t>
            </w:r>
          </w:p>
        </w:tc>
        <w:tc>
          <w:tcPr>
            <w:tcW w:w="3151" w:type="dxa"/>
            <w:shd w:val="clear" w:color="auto" w:fill="C5E0B3" w:themeFill="accent6" w:themeFillTint="66"/>
            <w:hideMark/>
          </w:tcPr>
          <w:p w14:paraId="3B48A301" w14:textId="77777777" w:rsidR="00C63C66" w:rsidRPr="000B2A8A" w:rsidRDefault="00C63C66" w:rsidP="001B129B">
            <w:pPr>
              <w:overflowPunct w:val="0"/>
              <w:autoSpaceDE w:val="0"/>
              <w:autoSpaceDN w:val="0"/>
              <w:spacing w:before="0" w:line="248" w:lineRule="exact"/>
              <w:ind w:right="113"/>
              <w:jc w:val="center"/>
              <w:cnfStyle w:val="100000000000" w:firstRow="1" w:lastRow="0" w:firstColumn="0" w:lastColumn="0" w:oddVBand="0" w:evenVBand="0" w:oddHBand="0" w:evenHBand="0" w:firstRowFirstColumn="0" w:firstRowLastColumn="0" w:lastRowFirstColumn="0" w:lastRowLastColumn="0"/>
              <w:rPr>
                <w:rFonts w:ascii="Garamond" w:hAnsi="Garamond"/>
                <w:spacing w:val="-1"/>
                <w:sz w:val="24"/>
                <w:szCs w:val="24"/>
              </w:rPr>
            </w:pPr>
            <w:r w:rsidRPr="000B2A8A">
              <w:rPr>
                <w:rFonts w:ascii="Garamond" w:hAnsi="Garamond"/>
                <w:spacing w:val="-1"/>
                <w:sz w:val="24"/>
                <w:szCs w:val="24"/>
              </w:rPr>
              <w:t>GRADE</w:t>
            </w:r>
          </w:p>
        </w:tc>
      </w:tr>
      <w:tr w:rsidR="00C63C66" w:rsidRPr="001B129B" w14:paraId="4F246A3C" w14:textId="77777777" w:rsidTr="005738A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725" w:type="dxa"/>
            <w:hideMark/>
          </w:tcPr>
          <w:p w14:paraId="26C4F0B6" w14:textId="77777777" w:rsidR="00C63C66" w:rsidRPr="001B129B" w:rsidRDefault="00C63C66" w:rsidP="001B129B">
            <w:pPr>
              <w:overflowPunct w:val="0"/>
              <w:autoSpaceDE w:val="0"/>
              <w:autoSpaceDN w:val="0"/>
              <w:spacing w:before="0" w:line="248" w:lineRule="exact"/>
              <w:ind w:right="113"/>
              <w:jc w:val="center"/>
              <w:rPr>
                <w:rFonts w:ascii="Garamond" w:hAnsi="Garamond"/>
                <w:b w:val="0"/>
                <w:bCs w:val="0"/>
                <w:spacing w:val="-1"/>
                <w:sz w:val="24"/>
                <w:szCs w:val="24"/>
              </w:rPr>
            </w:pPr>
            <w:r w:rsidRPr="001B129B">
              <w:rPr>
                <w:rFonts w:ascii="Garamond" w:hAnsi="Garamond"/>
                <w:b w:val="0"/>
                <w:bCs w:val="0"/>
                <w:spacing w:val="-1"/>
                <w:sz w:val="24"/>
                <w:szCs w:val="24"/>
              </w:rPr>
              <w:t>93.5-100 %</w:t>
            </w:r>
          </w:p>
        </w:tc>
        <w:tc>
          <w:tcPr>
            <w:tcW w:w="3151" w:type="dxa"/>
            <w:hideMark/>
          </w:tcPr>
          <w:p w14:paraId="6C5334FB" w14:textId="77777777" w:rsidR="00C63C66" w:rsidRPr="001B129B" w:rsidRDefault="00C63C66" w:rsidP="001B129B">
            <w:pPr>
              <w:overflowPunct w:val="0"/>
              <w:autoSpaceDE w:val="0"/>
              <w:autoSpaceDN w:val="0"/>
              <w:spacing w:before="0" w:line="248" w:lineRule="exact"/>
              <w:ind w:right="113"/>
              <w:jc w:val="center"/>
              <w:cnfStyle w:val="000000100000" w:firstRow="0" w:lastRow="0" w:firstColumn="0" w:lastColumn="0" w:oddVBand="0" w:evenVBand="0" w:oddHBand="1" w:evenHBand="0" w:firstRowFirstColumn="0" w:firstRowLastColumn="0" w:lastRowFirstColumn="0" w:lastRowLastColumn="0"/>
              <w:rPr>
                <w:rFonts w:ascii="Garamond" w:hAnsi="Garamond"/>
                <w:spacing w:val="-1"/>
                <w:sz w:val="24"/>
                <w:szCs w:val="24"/>
              </w:rPr>
            </w:pPr>
            <w:r w:rsidRPr="001B129B">
              <w:rPr>
                <w:rFonts w:ascii="Garamond" w:hAnsi="Garamond"/>
                <w:spacing w:val="-1"/>
                <w:sz w:val="24"/>
                <w:szCs w:val="24"/>
              </w:rPr>
              <w:t>4.0</w:t>
            </w:r>
          </w:p>
        </w:tc>
      </w:tr>
      <w:tr w:rsidR="00C63C66" w:rsidRPr="001B129B" w14:paraId="11021FAA" w14:textId="77777777" w:rsidTr="005738AF">
        <w:trPr>
          <w:trHeight w:val="310"/>
          <w:jc w:val="center"/>
        </w:trPr>
        <w:tc>
          <w:tcPr>
            <w:cnfStyle w:val="001000000000" w:firstRow="0" w:lastRow="0" w:firstColumn="1" w:lastColumn="0" w:oddVBand="0" w:evenVBand="0" w:oddHBand="0" w:evenHBand="0" w:firstRowFirstColumn="0" w:firstRowLastColumn="0" w:lastRowFirstColumn="0" w:lastRowLastColumn="0"/>
            <w:tcW w:w="1725" w:type="dxa"/>
            <w:hideMark/>
          </w:tcPr>
          <w:p w14:paraId="430C4CC0" w14:textId="77777777" w:rsidR="00C63C66" w:rsidRPr="001B129B" w:rsidRDefault="00C63C66" w:rsidP="001B129B">
            <w:pPr>
              <w:overflowPunct w:val="0"/>
              <w:autoSpaceDE w:val="0"/>
              <w:autoSpaceDN w:val="0"/>
              <w:spacing w:before="0" w:line="248" w:lineRule="exact"/>
              <w:ind w:right="113"/>
              <w:jc w:val="center"/>
              <w:rPr>
                <w:rFonts w:ascii="Garamond" w:hAnsi="Garamond"/>
                <w:b w:val="0"/>
                <w:bCs w:val="0"/>
                <w:spacing w:val="-1"/>
                <w:sz w:val="24"/>
                <w:szCs w:val="24"/>
              </w:rPr>
            </w:pPr>
            <w:r w:rsidRPr="001B129B">
              <w:rPr>
                <w:rFonts w:ascii="Garamond" w:hAnsi="Garamond"/>
                <w:b w:val="0"/>
                <w:bCs w:val="0"/>
                <w:spacing w:val="-1"/>
                <w:sz w:val="24"/>
                <w:szCs w:val="24"/>
              </w:rPr>
              <w:t>88.5-93.49%</w:t>
            </w:r>
          </w:p>
        </w:tc>
        <w:tc>
          <w:tcPr>
            <w:tcW w:w="3151" w:type="dxa"/>
            <w:hideMark/>
          </w:tcPr>
          <w:p w14:paraId="49E92A21" w14:textId="77777777" w:rsidR="00C63C66" w:rsidRPr="001B129B" w:rsidRDefault="00C63C66" w:rsidP="001B129B">
            <w:pPr>
              <w:overflowPunct w:val="0"/>
              <w:autoSpaceDE w:val="0"/>
              <w:autoSpaceDN w:val="0"/>
              <w:spacing w:before="0" w:line="248" w:lineRule="exact"/>
              <w:ind w:right="113"/>
              <w:jc w:val="center"/>
              <w:cnfStyle w:val="000000000000" w:firstRow="0" w:lastRow="0" w:firstColumn="0" w:lastColumn="0" w:oddVBand="0" w:evenVBand="0" w:oddHBand="0" w:evenHBand="0" w:firstRowFirstColumn="0" w:firstRowLastColumn="0" w:lastRowFirstColumn="0" w:lastRowLastColumn="0"/>
              <w:rPr>
                <w:rFonts w:ascii="Garamond" w:hAnsi="Garamond"/>
                <w:spacing w:val="-1"/>
                <w:sz w:val="24"/>
                <w:szCs w:val="24"/>
              </w:rPr>
            </w:pPr>
            <w:r w:rsidRPr="001B129B">
              <w:rPr>
                <w:rFonts w:ascii="Garamond" w:hAnsi="Garamond"/>
                <w:spacing w:val="-1"/>
                <w:sz w:val="24"/>
                <w:szCs w:val="24"/>
              </w:rPr>
              <w:t>3.5</w:t>
            </w:r>
          </w:p>
        </w:tc>
      </w:tr>
      <w:tr w:rsidR="00C63C66" w:rsidRPr="001B129B" w14:paraId="2CB3B100" w14:textId="77777777" w:rsidTr="005738A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725" w:type="dxa"/>
            <w:hideMark/>
          </w:tcPr>
          <w:p w14:paraId="198570E9" w14:textId="77777777" w:rsidR="00C63C66" w:rsidRPr="001B129B" w:rsidRDefault="00C63C66" w:rsidP="001B129B">
            <w:pPr>
              <w:overflowPunct w:val="0"/>
              <w:autoSpaceDE w:val="0"/>
              <w:autoSpaceDN w:val="0"/>
              <w:spacing w:before="0" w:line="248" w:lineRule="exact"/>
              <w:ind w:right="113"/>
              <w:jc w:val="center"/>
              <w:rPr>
                <w:rFonts w:ascii="Garamond" w:hAnsi="Garamond"/>
                <w:b w:val="0"/>
                <w:bCs w:val="0"/>
                <w:spacing w:val="-1"/>
                <w:sz w:val="24"/>
                <w:szCs w:val="24"/>
              </w:rPr>
            </w:pPr>
            <w:r w:rsidRPr="001B129B">
              <w:rPr>
                <w:rFonts w:ascii="Garamond" w:hAnsi="Garamond"/>
                <w:b w:val="0"/>
                <w:bCs w:val="0"/>
                <w:spacing w:val="-1"/>
                <w:sz w:val="24"/>
                <w:szCs w:val="24"/>
              </w:rPr>
              <w:t>83.5-88.49%</w:t>
            </w:r>
          </w:p>
        </w:tc>
        <w:tc>
          <w:tcPr>
            <w:tcW w:w="3151" w:type="dxa"/>
            <w:hideMark/>
          </w:tcPr>
          <w:p w14:paraId="2F495E4E" w14:textId="77777777" w:rsidR="00C63C66" w:rsidRPr="001B129B" w:rsidRDefault="00C63C66" w:rsidP="001B129B">
            <w:pPr>
              <w:overflowPunct w:val="0"/>
              <w:autoSpaceDE w:val="0"/>
              <w:autoSpaceDN w:val="0"/>
              <w:spacing w:before="0" w:line="248" w:lineRule="exact"/>
              <w:ind w:right="113"/>
              <w:jc w:val="center"/>
              <w:cnfStyle w:val="000000100000" w:firstRow="0" w:lastRow="0" w:firstColumn="0" w:lastColumn="0" w:oddVBand="0" w:evenVBand="0" w:oddHBand="1" w:evenHBand="0" w:firstRowFirstColumn="0" w:firstRowLastColumn="0" w:lastRowFirstColumn="0" w:lastRowLastColumn="0"/>
              <w:rPr>
                <w:rFonts w:ascii="Garamond" w:hAnsi="Garamond"/>
                <w:spacing w:val="-1"/>
                <w:sz w:val="24"/>
                <w:szCs w:val="24"/>
              </w:rPr>
            </w:pPr>
            <w:r w:rsidRPr="001B129B">
              <w:rPr>
                <w:rFonts w:ascii="Garamond" w:hAnsi="Garamond"/>
                <w:spacing w:val="-1"/>
                <w:sz w:val="24"/>
                <w:szCs w:val="24"/>
              </w:rPr>
              <w:t>3.0</w:t>
            </w:r>
          </w:p>
        </w:tc>
      </w:tr>
      <w:tr w:rsidR="00C63C66" w:rsidRPr="001B129B" w14:paraId="0CB146B7" w14:textId="77777777" w:rsidTr="005738AF">
        <w:trPr>
          <w:trHeight w:val="310"/>
          <w:jc w:val="center"/>
        </w:trPr>
        <w:tc>
          <w:tcPr>
            <w:cnfStyle w:val="001000000000" w:firstRow="0" w:lastRow="0" w:firstColumn="1" w:lastColumn="0" w:oddVBand="0" w:evenVBand="0" w:oddHBand="0" w:evenHBand="0" w:firstRowFirstColumn="0" w:firstRowLastColumn="0" w:lastRowFirstColumn="0" w:lastRowLastColumn="0"/>
            <w:tcW w:w="1725" w:type="dxa"/>
            <w:hideMark/>
          </w:tcPr>
          <w:p w14:paraId="049A1E9A" w14:textId="77777777" w:rsidR="00C63C66" w:rsidRPr="001B129B" w:rsidRDefault="00C63C66" w:rsidP="001B129B">
            <w:pPr>
              <w:overflowPunct w:val="0"/>
              <w:autoSpaceDE w:val="0"/>
              <w:autoSpaceDN w:val="0"/>
              <w:spacing w:before="0" w:line="248" w:lineRule="exact"/>
              <w:ind w:right="113"/>
              <w:jc w:val="center"/>
              <w:rPr>
                <w:rFonts w:ascii="Garamond" w:hAnsi="Garamond"/>
                <w:b w:val="0"/>
                <w:bCs w:val="0"/>
                <w:spacing w:val="-1"/>
                <w:sz w:val="24"/>
                <w:szCs w:val="24"/>
              </w:rPr>
            </w:pPr>
            <w:r w:rsidRPr="001B129B">
              <w:rPr>
                <w:rFonts w:ascii="Garamond" w:hAnsi="Garamond"/>
                <w:b w:val="0"/>
                <w:bCs w:val="0"/>
                <w:spacing w:val="-1"/>
                <w:sz w:val="24"/>
                <w:szCs w:val="24"/>
              </w:rPr>
              <w:t>78.5-83.49%</w:t>
            </w:r>
          </w:p>
        </w:tc>
        <w:tc>
          <w:tcPr>
            <w:tcW w:w="3151" w:type="dxa"/>
            <w:hideMark/>
          </w:tcPr>
          <w:p w14:paraId="2794A601" w14:textId="77777777" w:rsidR="00C63C66" w:rsidRPr="001B129B" w:rsidRDefault="00C63C66" w:rsidP="001B129B">
            <w:pPr>
              <w:overflowPunct w:val="0"/>
              <w:autoSpaceDE w:val="0"/>
              <w:autoSpaceDN w:val="0"/>
              <w:spacing w:before="0" w:line="248" w:lineRule="exact"/>
              <w:ind w:right="113"/>
              <w:jc w:val="center"/>
              <w:cnfStyle w:val="000000000000" w:firstRow="0" w:lastRow="0" w:firstColumn="0" w:lastColumn="0" w:oddVBand="0" w:evenVBand="0" w:oddHBand="0" w:evenHBand="0" w:firstRowFirstColumn="0" w:firstRowLastColumn="0" w:lastRowFirstColumn="0" w:lastRowLastColumn="0"/>
              <w:rPr>
                <w:rFonts w:ascii="Garamond" w:hAnsi="Garamond"/>
                <w:spacing w:val="-1"/>
                <w:sz w:val="24"/>
                <w:szCs w:val="24"/>
              </w:rPr>
            </w:pPr>
            <w:r w:rsidRPr="001B129B">
              <w:rPr>
                <w:rFonts w:ascii="Garamond" w:hAnsi="Garamond"/>
                <w:spacing w:val="-1"/>
                <w:sz w:val="24"/>
                <w:szCs w:val="24"/>
              </w:rPr>
              <w:t>2.5</w:t>
            </w:r>
          </w:p>
        </w:tc>
      </w:tr>
      <w:tr w:rsidR="00C63C66" w:rsidRPr="001B129B" w14:paraId="7D37F23F" w14:textId="77777777" w:rsidTr="005738A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725" w:type="dxa"/>
            <w:hideMark/>
          </w:tcPr>
          <w:p w14:paraId="07F27F80" w14:textId="77777777" w:rsidR="00C63C66" w:rsidRPr="001B129B" w:rsidRDefault="00C63C66" w:rsidP="001B129B">
            <w:pPr>
              <w:overflowPunct w:val="0"/>
              <w:autoSpaceDE w:val="0"/>
              <w:autoSpaceDN w:val="0"/>
              <w:spacing w:before="0" w:line="248" w:lineRule="exact"/>
              <w:ind w:right="113"/>
              <w:jc w:val="center"/>
              <w:rPr>
                <w:rFonts w:ascii="Garamond" w:hAnsi="Garamond"/>
                <w:b w:val="0"/>
                <w:bCs w:val="0"/>
                <w:spacing w:val="-1"/>
                <w:sz w:val="24"/>
                <w:szCs w:val="24"/>
              </w:rPr>
            </w:pPr>
            <w:r w:rsidRPr="001B129B">
              <w:rPr>
                <w:rFonts w:ascii="Garamond" w:hAnsi="Garamond"/>
                <w:b w:val="0"/>
                <w:bCs w:val="0"/>
                <w:spacing w:val="-1"/>
                <w:sz w:val="24"/>
                <w:szCs w:val="24"/>
              </w:rPr>
              <w:t>74.5%-78.49%</w:t>
            </w:r>
          </w:p>
        </w:tc>
        <w:tc>
          <w:tcPr>
            <w:tcW w:w="3151" w:type="dxa"/>
            <w:hideMark/>
          </w:tcPr>
          <w:p w14:paraId="7D11FAA2" w14:textId="77777777" w:rsidR="00C63C66" w:rsidRPr="001B129B" w:rsidRDefault="00C63C66" w:rsidP="001B129B">
            <w:pPr>
              <w:overflowPunct w:val="0"/>
              <w:autoSpaceDE w:val="0"/>
              <w:autoSpaceDN w:val="0"/>
              <w:spacing w:before="0" w:line="248" w:lineRule="exact"/>
              <w:ind w:right="113"/>
              <w:jc w:val="center"/>
              <w:cnfStyle w:val="000000100000" w:firstRow="0" w:lastRow="0" w:firstColumn="0" w:lastColumn="0" w:oddVBand="0" w:evenVBand="0" w:oddHBand="1" w:evenHBand="0" w:firstRowFirstColumn="0" w:firstRowLastColumn="0" w:lastRowFirstColumn="0" w:lastRowLastColumn="0"/>
              <w:rPr>
                <w:rFonts w:ascii="Garamond" w:hAnsi="Garamond"/>
                <w:spacing w:val="-1"/>
                <w:sz w:val="24"/>
                <w:szCs w:val="24"/>
              </w:rPr>
            </w:pPr>
            <w:r w:rsidRPr="001B129B">
              <w:rPr>
                <w:rFonts w:ascii="Garamond" w:hAnsi="Garamond"/>
                <w:spacing w:val="-1"/>
                <w:sz w:val="24"/>
                <w:szCs w:val="24"/>
              </w:rPr>
              <w:t>2.0</w:t>
            </w:r>
          </w:p>
          <w:p w14:paraId="35C90E57" w14:textId="77777777" w:rsidR="00C63C66" w:rsidRPr="001B129B" w:rsidRDefault="00C63C66" w:rsidP="001B129B">
            <w:pPr>
              <w:overflowPunct w:val="0"/>
              <w:autoSpaceDE w:val="0"/>
              <w:autoSpaceDN w:val="0"/>
              <w:spacing w:before="0" w:line="248" w:lineRule="exact"/>
              <w:ind w:right="113"/>
              <w:jc w:val="center"/>
              <w:cnfStyle w:val="000000100000" w:firstRow="0" w:lastRow="0" w:firstColumn="0" w:lastColumn="0" w:oddVBand="0" w:evenVBand="0" w:oddHBand="1" w:evenHBand="0" w:firstRowFirstColumn="0" w:firstRowLastColumn="0" w:lastRowFirstColumn="0" w:lastRowLastColumn="0"/>
              <w:rPr>
                <w:rFonts w:ascii="Garamond" w:hAnsi="Garamond"/>
                <w:spacing w:val="-1"/>
                <w:sz w:val="24"/>
                <w:szCs w:val="24"/>
              </w:rPr>
            </w:pPr>
            <w:r w:rsidRPr="001B129B">
              <w:rPr>
                <w:rFonts w:ascii="Garamond" w:hAnsi="Garamond"/>
                <w:spacing w:val="-1"/>
                <w:sz w:val="24"/>
                <w:szCs w:val="24"/>
              </w:rPr>
              <w:t>(Minimum passing grade)</w:t>
            </w:r>
          </w:p>
        </w:tc>
      </w:tr>
      <w:tr w:rsidR="00C63C66" w:rsidRPr="001B129B" w14:paraId="3783D71A" w14:textId="77777777" w:rsidTr="005738AF">
        <w:trPr>
          <w:trHeight w:val="310"/>
          <w:jc w:val="center"/>
        </w:trPr>
        <w:tc>
          <w:tcPr>
            <w:cnfStyle w:val="001000000000" w:firstRow="0" w:lastRow="0" w:firstColumn="1" w:lastColumn="0" w:oddVBand="0" w:evenVBand="0" w:oddHBand="0" w:evenHBand="0" w:firstRowFirstColumn="0" w:firstRowLastColumn="0" w:lastRowFirstColumn="0" w:lastRowLastColumn="0"/>
            <w:tcW w:w="1725" w:type="dxa"/>
            <w:hideMark/>
          </w:tcPr>
          <w:p w14:paraId="66556880" w14:textId="77777777" w:rsidR="00C63C66" w:rsidRPr="001B129B" w:rsidRDefault="00C63C66" w:rsidP="001B129B">
            <w:pPr>
              <w:overflowPunct w:val="0"/>
              <w:autoSpaceDE w:val="0"/>
              <w:autoSpaceDN w:val="0"/>
              <w:spacing w:before="0" w:line="248" w:lineRule="exact"/>
              <w:ind w:right="113"/>
              <w:jc w:val="center"/>
              <w:rPr>
                <w:rFonts w:ascii="Garamond" w:hAnsi="Garamond"/>
                <w:b w:val="0"/>
                <w:bCs w:val="0"/>
                <w:spacing w:val="-1"/>
                <w:sz w:val="24"/>
                <w:szCs w:val="24"/>
              </w:rPr>
            </w:pPr>
            <w:r w:rsidRPr="001B129B">
              <w:rPr>
                <w:rFonts w:ascii="Garamond" w:hAnsi="Garamond"/>
                <w:b w:val="0"/>
                <w:bCs w:val="0"/>
                <w:spacing w:val="-1"/>
                <w:sz w:val="24"/>
                <w:szCs w:val="24"/>
              </w:rPr>
              <w:t>69.5%-74.49</w:t>
            </w:r>
          </w:p>
        </w:tc>
        <w:tc>
          <w:tcPr>
            <w:tcW w:w="3151" w:type="dxa"/>
            <w:hideMark/>
          </w:tcPr>
          <w:p w14:paraId="7596DC06" w14:textId="77777777" w:rsidR="00C63C66" w:rsidRPr="001B129B" w:rsidRDefault="00C63C66" w:rsidP="001B129B">
            <w:pPr>
              <w:overflowPunct w:val="0"/>
              <w:autoSpaceDE w:val="0"/>
              <w:autoSpaceDN w:val="0"/>
              <w:spacing w:before="0" w:line="248" w:lineRule="exact"/>
              <w:ind w:right="113"/>
              <w:jc w:val="center"/>
              <w:cnfStyle w:val="000000000000" w:firstRow="0" w:lastRow="0" w:firstColumn="0" w:lastColumn="0" w:oddVBand="0" w:evenVBand="0" w:oddHBand="0" w:evenHBand="0" w:firstRowFirstColumn="0" w:firstRowLastColumn="0" w:lastRowFirstColumn="0" w:lastRowLastColumn="0"/>
              <w:rPr>
                <w:rFonts w:ascii="Garamond" w:hAnsi="Garamond"/>
                <w:spacing w:val="-1"/>
                <w:sz w:val="24"/>
                <w:szCs w:val="24"/>
              </w:rPr>
            </w:pPr>
            <w:r w:rsidRPr="001B129B">
              <w:rPr>
                <w:rFonts w:ascii="Garamond" w:hAnsi="Garamond"/>
                <w:spacing w:val="-1"/>
                <w:sz w:val="24"/>
                <w:szCs w:val="24"/>
              </w:rPr>
              <w:t>1.5</w:t>
            </w:r>
          </w:p>
        </w:tc>
      </w:tr>
      <w:tr w:rsidR="00C63C66" w:rsidRPr="001B129B" w14:paraId="13377813" w14:textId="77777777" w:rsidTr="005738A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725" w:type="dxa"/>
            <w:hideMark/>
          </w:tcPr>
          <w:p w14:paraId="57DFE346" w14:textId="77777777" w:rsidR="00C63C66" w:rsidRPr="001B129B" w:rsidRDefault="00C63C66" w:rsidP="001B129B">
            <w:pPr>
              <w:overflowPunct w:val="0"/>
              <w:autoSpaceDE w:val="0"/>
              <w:autoSpaceDN w:val="0"/>
              <w:spacing w:before="0" w:line="248" w:lineRule="exact"/>
              <w:ind w:right="113"/>
              <w:jc w:val="center"/>
              <w:rPr>
                <w:rFonts w:ascii="Garamond" w:hAnsi="Garamond"/>
                <w:b w:val="0"/>
                <w:bCs w:val="0"/>
                <w:spacing w:val="-1"/>
                <w:sz w:val="24"/>
                <w:szCs w:val="24"/>
              </w:rPr>
            </w:pPr>
            <w:r w:rsidRPr="001B129B">
              <w:rPr>
                <w:rFonts w:ascii="Garamond" w:hAnsi="Garamond"/>
                <w:b w:val="0"/>
                <w:bCs w:val="0"/>
                <w:spacing w:val="-1"/>
                <w:sz w:val="24"/>
                <w:szCs w:val="24"/>
              </w:rPr>
              <w:t>64.5%-69.49%</w:t>
            </w:r>
          </w:p>
        </w:tc>
        <w:tc>
          <w:tcPr>
            <w:tcW w:w="3151" w:type="dxa"/>
            <w:hideMark/>
          </w:tcPr>
          <w:p w14:paraId="431EE4AC" w14:textId="77777777" w:rsidR="00C63C66" w:rsidRPr="001B129B" w:rsidRDefault="00C63C66" w:rsidP="001B129B">
            <w:pPr>
              <w:overflowPunct w:val="0"/>
              <w:autoSpaceDE w:val="0"/>
              <w:autoSpaceDN w:val="0"/>
              <w:spacing w:before="0" w:line="248" w:lineRule="exact"/>
              <w:ind w:right="113"/>
              <w:jc w:val="center"/>
              <w:cnfStyle w:val="000000100000" w:firstRow="0" w:lastRow="0" w:firstColumn="0" w:lastColumn="0" w:oddVBand="0" w:evenVBand="0" w:oddHBand="1" w:evenHBand="0" w:firstRowFirstColumn="0" w:firstRowLastColumn="0" w:lastRowFirstColumn="0" w:lastRowLastColumn="0"/>
              <w:rPr>
                <w:rFonts w:ascii="Garamond" w:hAnsi="Garamond"/>
                <w:spacing w:val="-1"/>
                <w:sz w:val="24"/>
                <w:szCs w:val="24"/>
              </w:rPr>
            </w:pPr>
            <w:r w:rsidRPr="001B129B">
              <w:rPr>
                <w:rFonts w:ascii="Garamond" w:hAnsi="Garamond"/>
                <w:spacing w:val="-1"/>
                <w:sz w:val="24"/>
                <w:szCs w:val="24"/>
              </w:rPr>
              <w:t>1.0</w:t>
            </w:r>
          </w:p>
        </w:tc>
      </w:tr>
      <w:tr w:rsidR="00C63C66" w:rsidRPr="001B129B" w14:paraId="7274035B" w14:textId="77777777" w:rsidTr="005738AF">
        <w:trPr>
          <w:trHeight w:val="310"/>
          <w:jc w:val="center"/>
        </w:trPr>
        <w:tc>
          <w:tcPr>
            <w:cnfStyle w:val="001000000000" w:firstRow="0" w:lastRow="0" w:firstColumn="1" w:lastColumn="0" w:oddVBand="0" w:evenVBand="0" w:oddHBand="0" w:evenHBand="0" w:firstRowFirstColumn="0" w:firstRowLastColumn="0" w:lastRowFirstColumn="0" w:lastRowLastColumn="0"/>
            <w:tcW w:w="1725" w:type="dxa"/>
            <w:hideMark/>
          </w:tcPr>
          <w:p w14:paraId="52061F5B" w14:textId="77777777" w:rsidR="00C63C66" w:rsidRPr="001B129B" w:rsidRDefault="00C63C66" w:rsidP="001B129B">
            <w:pPr>
              <w:overflowPunct w:val="0"/>
              <w:autoSpaceDE w:val="0"/>
              <w:autoSpaceDN w:val="0"/>
              <w:spacing w:before="0" w:line="248" w:lineRule="exact"/>
              <w:ind w:right="113"/>
              <w:jc w:val="center"/>
              <w:rPr>
                <w:rFonts w:ascii="Garamond" w:hAnsi="Garamond"/>
                <w:b w:val="0"/>
                <w:bCs w:val="0"/>
                <w:spacing w:val="-1"/>
                <w:sz w:val="24"/>
                <w:szCs w:val="24"/>
              </w:rPr>
            </w:pPr>
            <w:r w:rsidRPr="001B129B">
              <w:rPr>
                <w:rFonts w:ascii="Garamond" w:hAnsi="Garamond"/>
                <w:b w:val="0"/>
                <w:bCs w:val="0"/>
                <w:spacing w:val="-1"/>
                <w:sz w:val="24"/>
                <w:szCs w:val="24"/>
              </w:rPr>
              <w:t>&lt;64.49%</w:t>
            </w:r>
          </w:p>
        </w:tc>
        <w:tc>
          <w:tcPr>
            <w:tcW w:w="3151" w:type="dxa"/>
            <w:hideMark/>
          </w:tcPr>
          <w:p w14:paraId="4FEDD793" w14:textId="77777777" w:rsidR="00C63C66" w:rsidRPr="001B129B" w:rsidRDefault="00C63C66" w:rsidP="001B129B">
            <w:pPr>
              <w:overflowPunct w:val="0"/>
              <w:autoSpaceDE w:val="0"/>
              <w:autoSpaceDN w:val="0"/>
              <w:spacing w:before="0" w:line="248" w:lineRule="exact"/>
              <w:ind w:right="113"/>
              <w:jc w:val="center"/>
              <w:cnfStyle w:val="000000000000" w:firstRow="0" w:lastRow="0" w:firstColumn="0" w:lastColumn="0" w:oddVBand="0" w:evenVBand="0" w:oddHBand="0" w:evenHBand="0" w:firstRowFirstColumn="0" w:firstRowLastColumn="0" w:lastRowFirstColumn="0" w:lastRowLastColumn="0"/>
              <w:rPr>
                <w:rFonts w:ascii="Garamond" w:hAnsi="Garamond"/>
                <w:spacing w:val="-1"/>
                <w:sz w:val="24"/>
                <w:szCs w:val="24"/>
              </w:rPr>
            </w:pPr>
            <w:r w:rsidRPr="001B129B">
              <w:rPr>
                <w:rFonts w:ascii="Garamond" w:hAnsi="Garamond"/>
                <w:spacing w:val="-1"/>
                <w:sz w:val="24"/>
                <w:szCs w:val="24"/>
              </w:rPr>
              <w:t>0.0</w:t>
            </w:r>
          </w:p>
        </w:tc>
      </w:tr>
    </w:tbl>
    <w:p w14:paraId="67B1BBE8" w14:textId="77777777" w:rsidR="009523A9" w:rsidRDefault="000B2A8A" w:rsidP="005573BD">
      <w:pPr>
        <w:overflowPunct w:val="0"/>
        <w:autoSpaceDE w:val="0"/>
        <w:autoSpaceDN w:val="0"/>
        <w:spacing w:line="248" w:lineRule="exact"/>
        <w:ind w:right="113"/>
        <w:jc w:val="center"/>
        <w:rPr>
          <w:rFonts w:ascii="Garamond" w:hAnsi="Garamond"/>
          <w:b/>
          <w:bCs/>
          <w:spacing w:val="-1"/>
          <w:sz w:val="24"/>
          <w:szCs w:val="24"/>
        </w:rPr>
      </w:pPr>
      <w:r w:rsidRPr="000B2A8A">
        <w:rPr>
          <w:rFonts w:ascii="Garamond" w:hAnsi="Garamond"/>
          <w:b/>
          <w:bCs/>
          <w:spacing w:val="-1"/>
          <w:sz w:val="24"/>
          <w:szCs w:val="24"/>
        </w:rPr>
        <w:t>Grade Rounding is for Final Grades Only</w:t>
      </w:r>
    </w:p>
    <w:p w14:paraId="2882AB3E" w14:textId="77777777" w:rsidR="003435C7" w:rsidRDefault="003435C7" w:rsidP="00582E0A">
      <w:pPr>
        <w:overflowPunct w:val="0"/>
        <w:autoSpaceDE w:val="0"/>
        <w:autoSpaceDN w:val="0"/>
        <w:spacing w:line="248" w:lineRule="exact"/>
        <w:ind w:left="720" w:right="113"/>
        <w:rPr>
          <w:rFonts w:ascii="Garamond" w:hAnsi="Garamond"/>
          <w:bCs/>
          <w:spacing w:val="-1"/>
          <w:sz w:val="24"/>
          <w:szCs w:val="24"/>
        </w:rPr>
      </w:pPr>
      <w:r w:rsidRPr="003435C7">
        <w:rPr>
          <w:rFonts w:ascii="Garamond" w:hAnsi="Garamond"/>
          <w:bCs/>
          <w:spacing w:val="-1"/>
          <w:sz w:val="24"/>
          <w:szCs w:val="24"/>
        </w:rPr>
        <w:lastRenderedPageBreak/>
        <w:t>The MSU 4.0 grading system will be utilized to report final course grades. All graded assignments will be recorded to the hundredth place (two decimal points). The total points/percent will be rounded to a whole number using the 0.5 rule. Total points/percent greater than and equal to 0.5 will be rounded up, while those 0.49 and below will be rounded down to the nearest whole number. There is no opportunity for “extra credit” in the courses.</w:t>
      </w:r>
    </w:p>
    <w:p w14:paraId="37F03BF2" w14:textId="189EDB13" w:rsidR="003435C7" w:rsidRPr="003435C7" w:rsidRDefault="003435C7" w:rsidP="00582E0A">
      <w:pPr>
        <w:overflowPunct w:val="0"/>
        <w:autoSpaceDE w:val="0"/>
        <w:autoSpaceDN w:val="0"/>
        <w:spacing w:line="248" w:lineRule="exact"/>
        <w:ind w:left="360" w:right="113"/>
        <w:rPr>
          <w:rFonts w:ascii="Garamond" w:hAnsi="Garamond"/>
          <w:bCs/>
          <w:spacing w:val="-1"/>
          <w:sz w:val="24"/>
          <w:szCs w:val="24"/>
        </w:rPr>
      </w:pPr>
      <w:r w:rsidRPr="00894F70">
        <w:rPr>
          <w:rFonts w:ascii="Garamond" w:hAnsi="Garamond"/>
          <w:bCs/>
          <w:spacing w:val="-1"/>
          <w:sz w:val="24"/>
          <w:szCs w:val="24"/>
        </w:rPr>
        <w:t xml:space="preserve">For the rounding policy, see the </w:t>
      </w:r>
      <w:hyperlink r:id="rId34" w:history="1">
        <w:r w:rsidRPr="00894F70">
          <w:rPr>
            <w:rStyle w:val="Hyperlink"/>
            <w:rFonts w:ascii="Garamond" w:hAnsi="Garamond"/>
            <w:bCs/>
            <w:spacing w:val="-1"/>
            <w:sz w:val="24"/>
            <w:szCs w:val="24"/>
          </w:rPr>
          <w:t>Core Student Handbook</w:t>
        </w:r>
      </w:hyperlink>
      <w:r w:rsidR="00582E0A" w:rsidRPr="00894F70">
        <w:rPr>
          <w:rFonts w:ascii="Garamond" w:hAnsi="Garamond"/>
          <w:bCs/>
          <w:spacing w:val="-1"/>
          <w:sz w:val="24"/>
          <w:szCs w:val="24"/>
        </w:rPr>
        <w:t>.</w:t>
      </w:r>
    </w:p>
    <w:p w14:paraId="57DA6FB7" w14:textId="77777777" w:rsidR="009B005F" w:rsidRPr="009B005F" w:rsidRDefault="00D35A05" w:rsidP="00227C36">
      <w:pPr>
        <w:pStyle w:val="SyllabusSectionHeading1"/>
        <w:numPr>
          <w:ilvl w:val="0"/>
          <w:numId w:val="26"/>
        </w:numPr>
        <w:spacing w:beforeLines="60" w:before="144" w:afterLines="60" w:after="144" w:line="256" w:lineRule="auto"/>
        <w:rPr>
          <w:rFonts w:ascii="Garamond" w:hAnsi="Garamond"/>
          <w:bCs/>
          <w:sz w:val="24"/>
          <w:szCs w:val="24"/>
        </w:rPr>
      </w:pPr>
      <w:r w:rsidRPr="009B005F">
        <w:rPr>
          <w:rFonts w:ascii="Garamond" w:hAnsi="Garamond"/>
          <w:sz w:val="24"/>
          <w:szCs w:val="24"/>
        </w:rPr>
        <w:t>University &amp; College Policies</w:t>
      </w:r>
    </w:p>
    <w:p w14:paraId="44BA31CD" w14:textId="77777777" w:rsidR="00D35A05" w:rsidRPr="007D24C7" w:rsidRDefault="00D35A05" w:rsidP="005738AF">
      <w:pPr>
        <w:pStyle w:val="Heading3"/>
      </w:pPr>
      <w:bookmarkStart w:id="4" w:name="_Hlk512241172"/>
      <w:r w:rsidRPr="007D24C7">
        <w:t>The Spartan Code of Honor Academic Pledge:</w:t>
      </w:r>
    </w:p>
    <w:p w14:paraId="361567C8" w14:textId="77777777" w:rsidR="00D35A05" w:rsidRPr="001817A6" w:rsidRDefault="00FB0979" w:rsidP="005573BD">
      <w:pPr>
        <w:pStyle w:val="SyllabusNormal"/>
        <w:spacing w:beforeLines="60" w:before="144" w:afterLines="60" w:after="144"/>
        <w:ind w:left="720"/>
        <w:rPr>
          <w:rFonts w:ascii="Garamond" w:hAnsi="Garamond"/>
          <w:i/>
          <w:szCs w:val="24"/>
        </w:rPr>
      </w:pPr>
      <w:r w:rsidRPr="001817A6">
        <w:rPr>
          <w:rFonts w:ascii="Garamond" w:hAnsi="Garamond"/>
          <w:i/>
          <w:szCs w:val="24"/>
        </w:rPr>
        <w:t xml:space="preserve">“As a Spartan, </w:t>
      </w:r>
      <w:r w:rsidR="00D35A05" w:rsidRPr="001817A6">
        <w:rPr>
          <w:rFonts w:ascii="Garamond" w:hAnsi="Garamond"/>
          <w:i/>
          <w:szCs w:val="24"/>
        </w:rPr>
        <w:t>I will strive to uphold values o</w:t>
      </w:r>
      <w:r w:rsidRPr="001817A6">
        <w:rPr>
          <w:rFonts w:ascii="Garamond" w:hAnsi="Garamond"/>
          <w:i/>
          <w:szCs w:val="24"/>
        </w:rPr>
        <w:t>f the highest ethical standard.</w:t>
      </w:r>
      <w:r w:rsidR="00D35A05" w:rsidRPr="001817A6">
        <w:rPr>
          <w:rFonts w:ascii="Garamond" w:hAnsi="Garamond"/>
          <w:i/>
          <w:szCs w:val="24"/>
        </w:rPr>
        <w:t xml:space="preserve"> I will practice honesty in my work, foster honesty in my peers, and take pride in knowing that h</w:t>
      </w:r>
      <w:r w:rsidRPr="001817A6">
        <w:rPr>
          <w:rFonts w:ascii="Garamond" w:hAnsi="Garamond"/>
          <w:i/>
          <w:szCs w:val="24"/>
        </w:rPr>
        <w:t>onor is worth more than grades.</w:t>
      </w:r>
      <w:r w:rsidR="00D35A05" w:rsidRPr="001817A6">
        <w:rPr>
          <w:rFonts w:ascii="Garamond" w:hAnsi="Garamond"/>
          <w:i/>
          <w:szCs w:val="24"/>
        </w:rPr>
        <w:t xml:space="preserve"> I will carry these values beyond my time as a student at Michigan State University, continuing to endeavor to build personal integrity in all that I do.”</w:t>
      </w:r>
    </w:p>
    <w:p w14:paraId="6E3B231E" w14:textId="77777777" w:rsidR="00D35A05" w:rsidRPr="001817A6" w:rsidRDefault="00D35A05" w:rsidP="005738AF">
      <w:pPr>
        <w:pStyle w:val="Heading3"/>
      </w:pPr>
      <w:r w:rsidRPr="001817A6">
        <w:t xml:space="preserve">Academic Integrity:  </w:t>
      </w:r>
    </w:p>
    <w:p w14:paraId="6DBF3054" w14:textId="456752DE" w:rsidR="00D35A05" w:rsidRPr="001817A6" w:rsidRDefault="00D35A05" w:rsidP="005573BD">
      <w:pPr>
        <w:pStyle w:val="SyllabusNormal"/>
        <w:spacing w:beforeLines="60" w:before="144" w:afterLines="60" w:after="144"/>
        <w:ind w:left="720"/>
        <w:rPr>
          <w:rFonts w:ascii="Garamond" w:hAnsi="Garamond"/>
          <w:szCs w:val="24"/>
        </w:rPr>
      </w:pPr>
      <w:r w:rsidRPr="001817A6">
        <w:rPr>
          <w:rFonts w:ascii="Garamond" w:hAnsi="Garamond"/>
          <w:szCs w:val="24"/>
        </w:rPr>
        <w:t xml:space="preserve">Article 2.3.B.3. of the </w:t>
      </w:r>
      <w:hyperlink r:id="rId35" w:history="1">
        <w:r w:rsidRPr="001817A6">
          <w:rPr>
            <w:rStyle w:val="Hyperlink"/>
            <w:rFonts w:ascii="Garamond" w:hAnsi="Garamond"/>
            <w:szCs w:val="24"/>
          </w:rPr>
          <w:t>Academic Freedom Report</w:t>
        </w:r>
      </w:hyperlink>
      <w:r w:rsidRPr="001817A6">
        <w:rPr>
          <w:rFonts w:ascii="Garamond" w:hAnsi="Garamond"/>
          <w:szCs w:val="24"/>
        </w:rPr>
        <w:t xml:space="preserve"> states that "The student shares with the faculty the responsibility for maintaining the integrity of scholarship, grades, and professional standards." In addition, the College adheres to the policies on academic honesty as specified in General Student Regulations 1.0 on </w:t>
      </w:r>
      <w:r w:rsidRPr="001817A6">
        <w:rPr>
          <w:rFonts w:ascii="Garamond" w:hAnsi="Garamond"/>
          <w:iCs/>
          <w:szCs w:val="24"/>
        </w:rPr>
        <w:t>Protection of Scholarship and Grades,</w:t>
      </w:r>
      <w:r w:rsidRPr="001817A6">
        <w:rPr>
          <w:rFonts w:ascii="Garamond" w:hAnsi="Garamond"/>
          <w:szCs w:val="24"/>
        </w:rPr>
        <w:t xml:space="preserve"> the all-University Policy on </w:t>
      </w:r>
      <w:r w:rsidRPr="001817A6">
        <w:rPr>
          <w:rFonts w:ascii="Garamond" w:hAnsi="Garamond"/>
          <w:iCs/>
          <w:szCs w:val="24"/>
        </w:rPr>
        <w:t>Integrity of Scholarship and Grades</w:t>
      </w:r>
      <w:r w:rsidRPr="001817A6">
        <w:rPr>
          <w:rFonts w:ascii="Garamond" w:hAnsi="Garamond"/>
          <w:szCs w:val="24"/>
        </w:rPr>
        <w:t xml:space="preserve">, and Ordinance 17.00 on </w:t>
      </w:r>
      <w:r w:rsidRPr="00091223">
        <w:rPr>
          <w:rFonts w:ascii="Garamond" w:hAnsi="Garamond"/>
          <w:szCs w:val="24"/>
        </w:rPr>
        <w:t xml:space="preserve">Examinations. (See </w:t>
      </w:r>
      <w:hyperlink r:id="rId36" w:history="1">
        <w:r w:rsidRPr="00091223">
          <w:rPr>
            <w:rStyle w:val="Hyperlink"/>
            <w:rFonts w:ascii="Garamond" w:hAnsi="Garamond"/>
            <w:szCs w:val="24"/>
          </w:rPr>
          <w:t>the Student Rights and Responsibilities</w:t>
        </w:r>
      </w:hyperlink>
      <w:r w:rsidRPr="00091223">
        <w:rPr>
          <w:rFonts w:ascii="Garamond" w:hAnsi="Garamond"/>
          <w:szCs w:val="24"/>
        </w:rPr>
        <w:t xml:space="preserve">, </w:t>
      </w:r>
      <w:hyperlink r:id="rId37" w:history="1">
        <w:r w:rsidRPr="00091223">
          <w:rPr>
            <w:rStyle w:val="Hyperlink"/>
            <w:rFonts w:ascii="Garamond" w:hAnsi="Garamond"/>
            <w:szCs w:val="24"/>
          </w:rPr>
          <w:t>Spartan Life Resources</w:t>
        </w:r>
      </w:hyperlink>
      <w:r w:rsidRPr="00091223">
        <w:rPr>
          <w:rFonts w:ascii="Garamond" w:hAnsi="Garamond"/>
          <w:szCs w:val="24"/>
        </w:rPr>
        <w:t xml:space="preserve"> and/or</w:t>
      </w:r>
      <w:r w:rsidRPr="001817A6">
        <w:rPr>
          <w:rFonts w:ascii="Garamond" w:hAnsi="Garamond"/>
          <w:szCs w:val="24"/>
        </w:rPr>
        <w:t xml:space="preserve"> the </w:t>
      </w:r>
      <w:hyperlink r:id="rId38" w:history="1">
        <w:r w:rsidRPr="001817A6">
          <w:rPr>
            <w:rStyle w:val="Hyperlink"/>
            <w:rFonts w:ascii="Garamond" w:hAnsi="Garamond"/>
            <w:szCs w:val="24"/>
          </w:rPr>
          <w:t>MSU Web site</w:t>
        </w:r>
      </w:hyperlink>
      <w:r w:rsidRPr="001817A6">
        <w:rPr>
          <w:rFonts w:ascii="Garamond" w:hAnsi="Garamond"/>
          <w:szCs w:val="24"/>
        </w:rPr>
        <w:t xml:space="preserve">). Therefore, unless authorized by your instructor, you are expected to complete all course assignments, including homework, lab work, quizzes, tests and exams, without assistance from any source. You are expected to develop original work for this course; therefore, you may not submit course work you </w:t>
      </w:r>
      <w:proofErr w:type="gramStart"/>
      <w:r w:rsidRPr="001817A6">
        <w:rPr>
          <w:rFonts w:ascii="Garamond" w:hAnsi="Garamond"/>
          <w:szCs w:val="24"/>
        </w:rPr>
        <w:t>completed</w:t>
      </w:r>
      <w:proofErr w:type="gramEnd"/>
      <w:r w:rsidRPr="001817A6">
        <w:rPr>
          <w:rFonts w:ascii="Garamond" w:hAnsi="Garamond"/>
          <w:szCs w:val="24"/>
        </w:rPr>
        <w:t xml:space="preserve"> for another course to satisfy the requirements for this course. Students who violate course, College, or University policy may receive a penalty grade, including – but not limited to – a failing grade on the assignment or in the course. Contact your instructor if you are unsure about the appropriateness of your course work.  </w:t>
      </w:r>
    </w:p>
    <w:p w14:paraId="5AADFF39" w14:textId="77777777" w:rsidR="00D35A05" w:rsidRPr="00091223" w:rsidRDefault="00D35A05" w:rsidP="005573BD">
      <w:pPr>
        <w:pStyle w:val="SyllabusNormal"/>
        <w:spacing w:beforeLines="60" w:before="144" w:afterLines="60" w:after="144"/>
        <w:ind w:left="720"/>
        <w:rPr>
          <w:rStyle w:val="Hyperlink"/>
          <w:rFonts w:ascii="Garamond" w:hAnsi="Garamond"/>
          <w:szCs w:val="24"/>
        </w:rPr>
      </w:pPr>
      <w:r w:rsidRPr="00091223">
        <w:rPr>
          <w:rFonts w:ascii="Garamond" w:hAnsi="Garamond"/>
          <w:szCs w:val="24"/>
        </w:rPr>
        <w:t xml:space="preserve">See also: </w:t>
      </w:r>
      <w:r w:rsidR="008F0E33" w:rsidRPr="00091223">
        <w:rPr>
          <w:rFonts w:ascii="Garamond" w:hAnsi="Garamond"/>
          <w:szCs w:val="24"/>
        </w:rPr>
        <w:fldChar w:fldCharType="begin"/>
      </w:r>
      <w:r w:rsidR="008F0E33" w:rsidRPr="00091223">
        <w:rPr>
          <w:rFonts w:ascii="Garamond" w:hAnsi="Garamond"/>
          <w:szCs w:val="24"/>
        </w:rPr>
        <w:instrText xml:space="preserve"> HYPERLINK "https://ombud.msu.edu/resources-self-help/academic-integrity" </w:instrText>
      </w:r>
      <w:r w:rsidR="008F0E33" w:rsidRPr="00091223">
        <w:rPr>
          <w:rFonts w:ascii="Garamond" w:hAnsi="Garamond"/>
          <w:szCs w:val="24"/>
        </w:rPr>
      </w:r>
      <w:r w:rsidR="008F0E33" w:rsidRPr="00091223">
        <w:rPr>
          <w:rFonts w:ascii="Garamond" w:hAnsi="Garamond"/>
          <w:szCs w:val="24"/>
        </w:rPr>
        <w:fldChar w:fldCharType="separate"/>
      </w:r>
      <w:r w:rsidRPr="00091223">
        <w:rPr>
          <w:rStyle w:val="Hyperlink"/>
          <w:rFonts w:ascii="Garamond" w:hAnsi="Garamond"/>
          <w:szCs w:val="24"/>
        </w:rPr>
        <w:t>https://www.msu.edu/unit/ombud/academic-integrity/index.html#regulations</w:t>
      </w:r>
    </w:p>
    <w:p w14:paraId="60251F85" w14:textId="77777777" w:rsidR="00D35A05" w:rsidRPr="001817A6" w:rsidRDefault="008F0E33" w:rsidP="005738AF">
      <w:pPr>
        <w:pStyle w:val="Heading3"/>
      </w:pPr>
      <w:r w:rsidRPr="00091223">
        <w:fldChar w:fldCharType="end"/>
      </w:r>
      <w:r w:rsidR="00D35A05" w:rsidRPr="001817A6">
        <w:t>Title IX: Our Commitment</w:t>
      </w:r>
    </w:p>
    <w:p w14:paraId="0B372E27" w14:textId="77777777" w:rsidR="00480F3E" w:rsidRDefault="00D35A05" w:rsidP="005573BD">
      <w:pPr>
        <w:pStyle w:val="SyllabusNormal"/>
        <w:spacing w:beforeLines="60" w:before="144" w:afterLines="60" w:after="144"/>
        <w:ind w:left="720"/>
        <w:rPr>
          <w:rStyle w:val="SyllabusNormalChar"/>
          <w:rFonts w:ascii="Garamond" w:hAnsi="Garamond"/>
          <w:i/>
          <w:szCs w:val="24"/>
        </w:rPr>
      </w:pPr>
      <w:r w:rsidRPr="001817A6">
        <w:rPr>
          <w:rStyle w:val="SyllabusNormalChar"/>
          <w:rFonts w:ascii="Garamond" w:hAnsi="Garamond"/>
          <w:i/>
          <w:szCs w:val="24"/>
        </w:rPr>
        <w:t>“Michigan State University is committed to fostering a culture of caring and respect that is free of relationship violence and sexual misconduct, and to ensuring that all affected individuals have access to services.  For information on reporting options, confidential advocacy and support resources, university policies and procedures, or how to make a difference on campus, visit the </w:t>
      </w:r>
      <w:hyperlink r:id="rId39" w:tgtFrame="_blank" w:history="1">
        <w:r w:rsidRPr="001817A6">
          <w:rPr>
            <w:rStyle w:val="SyllabusNormalChar"/>
            <w:rFonts w:ascii="Garamond" w:hAnsi="Garamond"/>
            <w:i/>
            <w:szCs w:val="24"/>
          </w:rPr>
          <w:t>Title IX website</w:t>
        </w:r>
      </w:hyperlink>
      <w:r w:rsidRPr="001817A6">
        <w:rPr>
          <w:rStyle w:val="SyllabusNormalChar"/>
          <w:rFonts w:ascii="Garamond" w:hAnsi="Garamond"/>
          <w:i/>
          <w:szCs w:val="24"/>
        </w:rPr>
        <w:t>.”</w:t>
      </w:r>
    </w:p>
    <w:bookmarkEnd w:id="4"/>
    <w:p w14:paraId="5EF232CE" w14:textId="77777777" w:rsidR="00D35A05" w:rsidRPr="001817A6" w:rsidRDefault="00D35A05" w:rsidP="005738AF">
      <w:pPr>
        <w:pStyle w:val="Heading3"/>
      </w:pPr>
      <w:r w:rsidRPr="001817A6">
        <w:t>Limits to Confidentiality</w:t>
      </w:r>
    </w:p>
    <w:p w14:paraId="0C940239" w14:textId="77777777" w:rsidR="00D35A05" w:rsidRPr="001817A6" w:rsidRDefault="00D35A05" w:rsidP="005573BD">
      <w:pPr>
        <w:pStyle w:val="SyllabusNormal"/>
        <w:spacing w:beforeLines="60" w:before="144" w:afterLines="60" w:after="144"/>
        <w:ind w:left="720"/>
        <w:rPr>
          <w:rFonts w:ascii="Garamond" w:hAnsi="Garamond"/>
          <w:szCs w:val="24"/>
        </w:rPr>
      </w:pPr>
      <w:r w:rsidRPr="001817A6">
        <w:rPr>
          <w:rFonts w:ascii="Garamond" w:hAnsi="Garamond"/>
          <w:szCs w:val="24"/>
        </w:rPr>
        <w:t xml:space="preserve">Essays, journals, and other materials submitted for this class are generally considered confidential pursuant to the University's student record policies.  However, students should be aware that University employees, including instructors, may not be able to maintain confidentiality when it conflicts with their responsibility to report certain issues to protect the health and safety of MSU community members and others.  As the instructor, faculty must report the following information to other University offices (including the </w:t>
      </w:r>
      <w:hyperlink r:id="rId40" w:history="1">
        <w:r w:rsidRPr="001817A6">
          <w:rPr>
            <w:rStyle w:val="Hyperlink"/>
            <w:rFonts w:ascii="Garamond" w:hAnsi="Garamond"/>
            <w:szCs w:val="24"/>
          </w:rPr>
          <w:t>Office of Institutional Equity</w:t>
        </w:r>
      </w:hyperlink>
      <w:r w:rsidRPr="001817A6">
        <w:rPr>
          <w:rFonts w:ascii="Garamond" w:hAnsi="Garamond"/>
          <w:szCs w:val="24"/>
        </w:rPr>
        <w:t xml:space="preserve"> the Department of Police and Public Safety) if you share it with them:</w:t>
      </w:r>
    </w:p>
    <w:p w14:paraId="25260213" w14:textId="77777777" w:rsidR="00D35A05" w:rsidRPr="001817A6" w:rsidRDefault="00D35A05">
      <w:pPr>
        <w:pStyle w:val="ListParagraph"/>
        <w:numPr>
          <w:ilvl w:val="0"/>
          <w:numId w:val="2"/>
        </w:numPr>
        <w:spacing w:beforeLines="60" w:before="144" w:afterLines="60" w:after="144"/>
        <w:ind w:left="1440"/>
        <w:contextualSpacing w:val="0"/>
        <w:rPr>
          <w:rFonts w:ascii="Garamond" w:hAnsi="Garamond"/>
          <w:sz w:val="24"/>
        </w:rPr>
      </w:pPr>
      <w:r w:rsidRPr="001817A6">
        <w:rPr>
          <w:rFonts w:ascii="Garamond" w:hAnsi="Garamond"/>
          <w:sz w:val="24"/>
        </w:rPr>
        <w:t>Suspected child abuse/neglect, even if this maltreatment happened when you were a child,</w:t>
      </w:r>
    </w:p>
    <w:p w14:paraId="3E2A63AD" w14:textId="77777777" w:rsidR="00D35A05" w:rsidRPr="001817A6" w:rsidRDefault="00D35A05">
      <w:pPr>
        <w:pStyle w:val="ListParagraph"/>
        <w:numPr>
          <w:ilvl w:val="0"/>
          <w:numId w:val="2"/>
        </w:numPr>
        <w:spacing w:beforeLines="60" w:before="144" w:afterLines="60" w:after="144"/>
        <w:ind w:left="1440"/>
        <w:contextualSpacing w:val="0"/>
        <w:rPr>
          <w:rFonts w:ascii="Garamond" w:hAnsi="Garamond"/>
          <w:sz w:val="24"/>
        </w:rPr>
      </w:pPr>
      <w:r w:rsidRPr="001817A6">
        <w:rPr>
          <w:rFonts w:ascii="Garamond" w:hAnsi="Garamond"/>
          <w:sz w:val="24"/>
        </w:rPr>
        <w:t>Allegations of sexual assault or sexual harassment when they involve MSU students, faculty, or staff, and</w:t>
      </w:r>
    </w:p>
    <w:p w14:paraId="7B3EB657" w14:textId="77777777" w:rsidR="00D35A05" w:rsidRPr="001817A6" w:rsidRDefault="00D35A05">
      <w:pPr>
        <w:pStyle w:val="ListParagraph"/>
        <w:numPr>
          <w:ilvl w:val="0"/>
          <w:numId w:val="2"/>
        </w:numPr>
        <w:spacing w:beforeLines="60" w:before="144" w:afterLines="60" w:after="144"/>
        <w:ind w:left="1440"/>
        <w:contextualSpacing w:val="0"/>
        <w:rPr>
          <w:rFonts w:ascii="Garamond" w:hAnsi="Garamond"/>
          <w:sz w:val="24"/>
        </w:rPr>
      </w:pPr>
      <w:r w:rsidRPr="001817A6">
        <w:rPr>
          <w:rFonts w:ascii="Garamond" w:hAnsi="Garamond"/>
          <w:sz w:val="24"/>
        </w:rPr>
        <w:lastRenderedPageBreak/>
        <w:t>Credible threats of harm to oneself or to others.</w:t>
      </w:r>
    </w:p>
    <w:p w14:paraId="2FE62749" w14:textId="5FF4A634" w:rsidR="00D35A05" w:rsidRPr="001817A6" w:rsidRDefault="00D35A05" w:rsidP="005573BD">
      <w:pPr>
        <w:pStyle w:val="SyllabusNormal"/>
        <w:spacing w:beforeLines="60" w:before="144" w:afterLines="60" w:after="144"/>
        <w:ind w:left="720"/>
        <w:rPr>
          <w:rFonts w:ascii="Garamond" w:hAnsi="Garamond"/>
          <w:color w:val="0563C1" w:themeColor="hyperlink"/>
          <w:szCs w:val="24"/>
          <w:u w:val="single"/>
        </w:rPr>
      </w:pPr>
      <w:r w:rsidRPr="001817A6">
        <w:rPr>
          <w:rFonts w:ascii="Garamond" w:hAnsi="Garamond"/>
          <w:szCs w:val="24"/>
        </w:rPr>
        <w:t xml:space="preserve">These reports may trigger contact from a campus official who will want to talk with the student about the incident that you have shared.  In almost all cases, it will be the student’s decision whether he or she wishes to speak with that individual.  If a student would like to talk about these events in a more confidential setting, he or she is encouraged to make an appointment with the </w:t>
      </w:r>
      <w:hyperlink r:id="rId41" w:history="1">
        <w:r w:rsidRPr="001817A6">
          <w:rPr>
            <w:rStyle w:val="Hyperlink"/>
            <w:rFonts w:ascii="Garamond" w:hAnsi="Garamond"/>
            <w:szCs w:val="24"/>
          </w:rPr>
          <w:t>MSU Counseling Center</w:t>
        </w:r>
      </w:hyperlink>
      <w:r w:rsidR="000F28F5">
        <w:rPr>
          <w:rStyle w:val="Hyperlink"/>
          <w:rFonts w:ascii="Garamond" w:hAnsi="Garamond"/>
          <w:szCs w:val="24"/>
        </w:rPr>
        <w:t xml:space="preserve"> and Psychiatric Services</w:t>
      </w:r>
      <w:r w:rsidRPr="001817A6">
        <w:rPr>
          <w:rStyle w:val="Hyperlink"/>
          <w:rFonts w:ascii="Garamond" w:hAnsi="Garamond"/>
          <w:szCs w:val="24"/>
        </w:rPr>
        <w:t>.</w:t>
      </w:r>
    </w:p>
    <w:p w14:paraId="5D90FF4C" w14:textId="77777777" w:rsidR="00CE5965" w:rsidRPr="001817A6" w:rsidRDefault="00CE5965" w:rsidP="005738AF">
      <w:pPr>
        <w:pStyle w:val="Heading3"/>
        <w:rPr>
          <w:rStyle w:val="Hyperlink"/>
          <w:color w:val="auto"/>
          <w:u w:val="none"/>
        </w:rPr>
      </w:pPr>
      <w:r w:rsidRPr="001817A6">
        <w:rPr>
          <w:rStyle w:val="Hyperlink"/>
          <w:color w:val="auto"/>
          <w:u w:val="none"/>
        </w:rPr>
        <w:t xml:space="preserve">Resource Persons with Disabilities (RCPD) </w:t>
      </w:r>
    </w:p>
    <w:p w14:paraId="1E9EE5FF" w14:textId="77777777" w:rsidR="00CE5965" w:rsidRPr="001817A6" w:rsidRDefault="00CE5965">
      <w:pPr>
        <w:pStyle w:val="ColorfulList-Accent11"/>
        <w:numPr>
          <w:ilvl w:val="0"/>
          <w:numId w:val="4"/>
        </w:numPr>
        <w:spacing w:beforeLines="60" w:before="144" w:afterLines="60" w:after="144"/>
        <w:rPr>
          <w:rStyle w:val="Hyperlink"/>
          <w:rFonts w:ascii="Garamond" w:hAnsi="Garamond" w:cs="Times New Roman"/>
          <w:color w:val="auto"/>
          <w:sz w:val="24"/>
          <w:szCs w:val="24"/>
          <w:u w:val="none"/>
        </w:rPr>
      </w:pPr>
      <w:r w:rsidRPr="001817A6">
        <w:rPr>
          <w:rStyle w:val="Hyperlink"/>
          <w:rFonts w:ascii="Garamond" w:hAnsi="Garamond" w:cs="Times New Roman"/>
          <w:color w:val="auto"/>
          <w:sz w:val="24"/>
          <w:szCs w:val="24"/>
          <w:u w:val="none"/>
        </w:rPr>
        <w:t>To make an appointment with a specialist, contact: (517) 353-9642 Or TTY: (517) 355-1293</w:t>
      </w:r>
    </w:p>
    <w:p w14:paraId="50EA23E1" w14:textId="77777777" w:rsidR="00CE5965" w:rsidRPr="001817A6" w:rsidRDefault="00CE5965">
      <w:pPr>
        <w:pStyle w:val="ColorfulList-Accent11"/>
        <w:numPr>
          <w:ilvl w:val="0"/>
          <w:numId w:val="4"/>
        </w:numPr>
        <w:spacing w:beforeLines="60" w:before="144" w:afterLines="60" w:after="144"/>
        <w:rPr>
          <w:rFonts w:ascii="Garamond" w:hAnsi="Garamond" w:cs="Times New Roman"/>
          <w:sz w:val="24"/>
          <w:szCs w:val="24"/>
          <w:u w:val="single"/>
        </w:rPr>
      </w:pPr>
      <w:r w:rsidRPr="001817A6">
        <w:rPr>
          <w:rStyle w:val="Hyperlink"/>
          <w:rFonts w:ascii="Garamond" w:hAnsi="Garamond" w:cs="Times New Roman"/>
          <w:color w:val="auto"/>
          <w:sz w:val="24"/>
          <w:szCs w:val="24"/>
          <w:u w:val="none"/>
        </w:rPr>
        <w:t xml:space="preserve">Visit the </w:t>
      </w:r>
      <w:hyperlink r:id="rId42" w:history="1">
        <w:r w:rsidRPr="001817A6">
          <w:rPr>
            <w:rStyle w:val="Hyperlink"/>
            <w:rFonts w:ascii="Garamond" w:hAnsi="Garamond" w:cs="Times New Roman"/>
            <w:sz w:val="24"/>
            <w:szCs w:val="24"/>
          </w:rPr>
          <w:t>MSU RCPD Home Page</w:t>
        </w:r>
      </w:hyperlink>
      <w:r w:rsidRPr="001817A6">
        <w:rPr>
          <w:rStyle w:val="Hyperlink"/>
          <w:rFonts w:ascii="Garamond" w:hAnsi="Garamond" w:cs="Times New Roman"/>
          <w:color w:val="auto"/>
          <w:sz w:val="24"/>
          <w:szCs w:val="24"/>
          <w:u w:val="none"/>
        </w:rPr>
        <w:t xml:space="preserve"> for information about RCPD services</w:t>
      </w:r>
    </w:p>
    <w:p w14:paraId="416F4A13" w14:textId="77777777" w:rsidR="00D35A05" w:rsidRPr="001817A6" w:rsidRDefault="00D35A05" w:rsidP="005738AF">
      <w:pPr>
        <w:pStyle w:val="Heading3"/>
        <w:rPr>
          <w:rStyle w:val="SyllabusNormalChar"/>
          <w:rFonts w:ascii="Garamond" w:hAnsi="Garamond"/>
          <w:b w:val="0"/>
        </w:rPr>
      </w:pPr>
      <w:r w:rsidRPr="001817A6">
        <w:t>Attendance</w:t>
      </w:r>
    </w:p>
    <w:p w14:paraId="6579A4D9" w14:textId="77777777" w:rsidR="000B2A8A" w:rsidRDefault="00D35A05" w:rsidP="005573BD">
      <w:pPr>
        <w:pStyle w:val="SyllabusNormal"/>
        <w:spacing w:beforeLines="60" w:before="144" w:afterLines="60" w:after="144"/>
        <w:ind w:left="720"/>
        <w:rPr>
          <w:rStyle w:val="SyllabusNormalChar"/>
          <w:rFonts w:ascii="Garamond" w:hAnsi="Garamond"/>
          <w:szCs w:val="24"/>
        </w:rPr>
      </w:pPr>
      <w:r w:rsidRPr="001817A6">
        <w:rPr>
          <w:rStyle w:val="SyllabusNormalChar"/>
          <w:rFonts w:ascii="Garamond" w:hAnsi="Garamond"/>
          <w:szCs w:val="24"/>
        </w:rPr>
        <w:t xml:space="preserve">Students are expected to participate in all course </w:t>
      </w:r>
      <w:r w:rsidR="000B2A8A">
        <w:rPr>
          <w:rStyle w:val="SyllabusNormalChar"/>
          <w:rFonts w:ascii="Garamond" w:hAnsi="Garamond"/>
          <w:szCs w:val="24"/>
        </w:rPr>
        <w:t xml:space="preserve">activities. </w:t>
      </w:r>
      <w:r w:rsidR="000B2A8A" w:rsidRPr="006A683E">
        <w:rPr>
          <w:rFonts w:ascii="Garamond" w:hAnsi="Garamond"/>
        </w:rPr>
        <w:t xml:space="preserve">See the Ombudsman’s web site for a discussion of student observance of major religious holidays, student-athlete participation in athletic competition, student participation in university-approved field trips, medical excuses and a dean's drop for students who fail to attend class sessions at the beginning of the semester.  </w:t>
      </w:r>
    </w:p>
    <w:p w14:paraId="06B612E5" w14:textId="77777777" w:rsidR="00D35A05" w:rsidRDefault="00D35A05" w:rsidP="005738AF">
      <w:pPr>
        <w:pStyle w:val="Heading3"/>
      </w:pPr>
      <w:r w:rsidRPr="001817A6">
        <w:t>Grief Absence Policy</w:t>
      </w:r>
    </w:p>
    <w:p w14:paraId="11FF8A8D" w14:textId="77777777" w:rsidR="00480F3E" w:rsidRPr="00FB2E37" w:rsidRDefault="00FB2E37" w:rsidP="00FB2E37">
      <w:pPr>
        <w:spacing w:before="240"/>
        <w:ind w:left="720"/>
        <w:outlineLvl w:val="3"/>
        <w:rPr>
          <w:rStyle w:val="SyllabusNormalChar"/>
          <w:rFonts w:ascii="Garamond" w:hAnsi="Garamond"/>
          <w:bCs/>
          <w:szCs w:val="24"/>
          <w:lang w:eastAsia="en-US"/>
        </w:rPr>
      </w:pPr>
      <w:r w:rsidRPr="00FB2E37">
        <w:rPr>
          <w:rFonts w:ascii="Garamond" w:hAnsi="Garamond"/>
          <w:sz w:val="24"/>
          <w:szCs w:val="24"/>
        </w:rPr>
        <w:t xml:space="preserve">The faculty and staff should be sensitive to and accommodate the bereavement process of a student who has lost a family member or who is experiencing emotional distress from a similar tragedy so that the student is not academically disadvantaged in his/her classes. It is the responsibility of the student to:  </w:t>
      </w:r>
      <w:r w:rsidRPr="00FB2E37">
        <w:rPr>
          <w:rFonts w:ascii="Garamond" w:hAnsi="Garamond"/>
          <w:b/>
          <w:sz w:val="24"/>
          <w:szCs w:val="24"/>
        </w:rPr>
        <w:t>a)</w:t>
      </w:r>
      <w:r w:rsidRPr="00FB2E37">
        <w:rPr>
          <w:rFonts w:ascii="Garamond" w:hAnsi="Garamond"/>
          <w:sz w:val="24"/>
          <w:szCs w:val="24"/>
        </w:rPr>
        <w:t xml:space="preserve"> notify the Associate Dean by completing the grief absence request form </w:t>
      </w:r>
      <w:hyperlink r:id="rId43" w:history="1">
        <w:r w:rsidRPr="00FB2E37">
          <w:rPr>
            <w:rStyle w:val="Hyperlink"/>
            <w:rFonts w:ascii="Garamond" w:hAnsi="Garamond"/>
            <w:i/>
            <w:iCs/>
            <w:sz w:val="24"/>
            <w:szCs w:val="24"/>
          </w:rPr>
          <w:t>https://reg.msu.edu/StuForms/Stuinfo/GriefAbsenceForm.aspx</w:t>
        </w:r>
      </w:hyperlink>
      <w:r w:rsidRPr="00FB2E37">
        <w:rPr>
          <w:rFonts w:ascii="Garamond" w:hAnsi="Garamond"/>
          <w:sz w:val="24"/>
          <w:szCs w:val="24"/>
        </w:rPr>
        <w:t>. b</w:t>
      </w:r>
      <w:r w:rsidRPr="00FB2E37">
        <w:rPr>
          <w:rFonts w:ascii="Garamond" w:hAnsi="Garamond"/>
          <w:b/>
          <w:sz w:val="24"/>
          <w:szCs w:val="24"/>
        </w:rPr>
        <w:t>)</w:t>
      </w:r>
      <w:r w:rsidRPr="00FB2E37">
        <w:rPr>
          <w:rFonts w:ascii="Garamond" w:hAnsi="Garamond"/>
          <w:sz w:val="24"/>
          <w:szCs w:val="24"/>
        </w:rPr>
        <w:t xml:space="preserve"> complete all missed work as determined by the instructor. It is the responsibility of the Associate Dean or designee to: </w:t>
      </w:r>
      <w:r w:rsidRPr="00FB2E37">
        <w:rPr>
          <w:rFonts w:ascii="Garamond" w:hAnsi="Garamond"/>
          <w:b/>
          <w:sz w:val="24"/>
          <w:szCs w:val="24"/>
        </w:rPr>
        <w:t>a)</w:t>
      </w:r>
      <w:r w:rsidRPr="00FB2E37">
        <w:rPr>
          <w:rFonts w:ascii="Garamond" w:hAnsi="Garamond"/>
          <w:sz w:val="24"/>
          <w:szCs w:val="24"/>
        </w:rPr>
        <w:t xml:space="preserve"> determine with the student the expected period of absence – it is expected that some bereavement processes may be more extensive than others depending on individual circumstances, </w:t>
      </w:r>
      <w:r w:rsidRPr="00FB2E37">
        <w:rPr>
          <w:rFonts w:ascii="Garamond" w:hAnsi="Garamond"/>
          <w:b/>
          <w:sz w:val="24"/>
          <w:szCs w:val="24"/>
        </w:rPr>
        <w:t>b)</w:t>
      </w:r>
      <w:r w:rsidRPr="00FB2E37">
        <w:rPr>
          <w:rFonts w:ascii="Garamond" w:hAnsi="Garamond"/>
          <w:sz w:val="24"/>
          <w:szCs w:val="24"/>
        </w:rPr>
        <w:t xml:space="preserve"> notify the faculty that the student will be absent, and </w:t>
      </w:r>
      <w:r w:rsidRPr="00FB2E37">
        <w:rPr>
          <w:rFonts w:ascii="Garamond" w:hAnsi="Garamond"/>
          <w:b/>
          <w:sz w:val="24"/>
          <w:szCs w:val="24"/>
        </w:rPr>
        <w:t>c)</w:t>
      </w:r>
      <w:r w:rsidRPr="00FB2E37">
        <w:rPr>
          <w:rFonts w:ascii="Garamond" w:hAnsi="Garamond"/>
          <w:sz w:val="24"/>
          <w:szCs w:val="24"/>
        </w:rPr>
        <w:t xml:space="preserve"> receive verification of the authenticity of a grief absence request upon the student’s return. It is the responsibility of the instructor to work with the student to: </w:t>
      </w:r>
      <w:r w:rsidRPr="00FB2E37">
        <w:rPr>
          <w:rFonts w:ascii="Garamond" w:hAnsi="Garamond"/>
          <w:b/>
          <w:sz w:val="24"/>
          <w:szCs w:val="24"/>
        </w:rPr>
        <w:t>a)</w:t>
      </w:r>
      <w:r w:rsidRPr="00FB2E37">
        <w:rPr>
          <w:rFonts w:ascii="Garamond" w:hAnsi="Garamond"/>
          <w:sz w:val="24"/>
          <w:szCs w:val="24"/>
        </w:rPr>
        <w:t xml:space="preserve"> make reasonable </w:t>
      </w:r>
      <w:proofErr w:type="gramStart"/>
      <w:r w:rsidRPr="00FB2E37">
        <w:rPr>
          <w:rFonts w:ascii="Garamond" w:hAnsi="Garamond"/>
          <w:sz w:val="24"/>
          <w:szCs w:val="24"/>
        </w:rPr>
        <w:t>accommodations</w:t>
      </w:r>
      <w:proofErr w:type="gramEnd"/>
      <w:r w:rsidRPr="00FB2E37">
        <w:rPr>
          <w:rFonts w:ascii="Garamond" w:hAnsi="Garamond"/>
          <w:sz w:val="24"/>
          <w:szCs w:val="24"/>
        </w:rPr>
        <w:t xml:space="preserve"> and </w:t>
      </w:r>
      <w:r w:rsidRPr="00FB2E37">
        <w:rPr>
          <w:rFonts w:ascii="Garamond" w:hAnsi="Garamond"/>
          <w:b/>
          <w:sz w:val="24"/>
          <w:szCs w:val="24"/>
        </w:rPr>
        <w:t>b)</w:t>
      </w:r>
      <w:r w:rsidRPr="00FB2E37">
        <w:rPr>
          <w:rFonts w:ascii="Garamond" w:hAnsi="Garamond"/>
          <w:sz w:val="24"/>
          <w:szCs w:val="24"/>
        </w:rPr>
        <w:t xml:space="preserve"> to include appropriate language describing such accommodations in their course syllabus, so that the student is not penalized due to a verified grief absence. Students who believe their rights under this policy have been violated should contact the </w:t>
      </w:r>
      <w:hyperlink r:id="rId44" w:history="1">
        <w:r w:rsidR="00D35A05" w:rsidRPr="00FB2E37">
          <w:rPr>
            <w:rStyle w:val="Hyperlink"/>
            <w:rFonts w:ascii="Garamond" w:hAnsi="Garamond" w:cs="Times New Roman"/>
            <w:sz w:val="24"/>
            <w:szCs w:val="24"/>
          </w:rPr>
          <w:t xml:space="preserve">MSU Office of the University Ombudsperson </w:t>
        </w:r>
      </w:hyperlink>
      <w:r w:rsidR="00D35A05" w:rsidRPr="00FB2E37">
        <w:rPr>
          <w:rStyle w:val="SyllabusNormalChar"/>
          <w:rFonts w:ascii="Garamond" w:hAnsi="Garamond" w:cs="Times New Roman"/>
          <w:szCs w:val="24"/>
        </w:rPr>
        <w:t>for information on the academic grievance procedures.</w:t>
      </w:r>
    </w:p>
    <w:p w14:paraId="1372EEE9" w14:textId="77777777" w:rsidR="00D35A05" w:rsidRPr="001817A6" w:rsidRDefault="00D35A05" w:rsidP="005738AF">
      <w:pPr>
        <w:pStyle w:val="Heading3"/>
      </w:pPr>
      <w:r w:rsidRPr="001817A6">
        <w:t>Disruptive Behavior</w:t>
      </w:r>
    </w:p>
    <w:p w14:paraId="3B441026" w14:textId="77777777" w:rsidR="00D35A05" w:rsidRPr="001817A6" w:rsidRDefault="00D35A05" w:rsidP="005573BD">
      <w:pPr>
        <w:spacing w:beforeLines="60" w:before="144" w:afterLines="60" w:after="144"/>
        <w:ind w:left="720"/>
        <w:rPr>
          <w:rFonts w:ascii="Garamond" w:hAnsi="Garamond" w:cs="Times New Roman"/>
          <w:sz w:val="24"/>
          <w:szCs w:val="24"/>
          <w:lang w:eastAsia="x-none"/>
        </w:rPr>
      </w:pPr>
      <w:r w:rsidRPr="001817A6">
        <w:rPr>
          <w:rFonts w:ascii="Garamond" w:hAnsi="Garamond" w:cs="Times New Roman"/>
          <w:sz w:val="24"/>
          <w:szCs w:val="24"/>
          <w:lang w:eastAsia="x-none"/>
        </w:rPr>
        <w:t xml:space="preserve">See the MSU Office of the University Ombudsperson </w:t>
      </w:r>
      <w:hyperlink r:id="rId45" w:history="1">
        <w:r w:rsidRPr="001817A6">
          <w:rPr>
            <w:rStyle w:val="Hyperlink"/>
            <w:rFonts w:ascii="Garamond" w:hAnsi="Garamond" w:cs="Times New Roman"/>
            <w:sz w:val="24"/>
            <w:szCs w:val="24"/>
            <w:lang w:eastAsia="x-none"/>
          </w:rPr>
          <w:t>website</w:t>
        </w:r>
      </w:hyperlink>
      <w:r w:rsidRPr="001817A6">
        <w:rPr>
          <w:rFonts w:ascii="Garamond" w:hAnsi="Garamond" w:cs="Times New Roman"/>
          <w:sz w:val="24"/>
          <w:szCs w:val="24"/>
          <w:lang w:eastAsia="x-none"/>
        </w:rPr>
        <w:t xml:space="preserve">. </w:t>
      </w:r>
    </w:p>
    <w:p w14:paraId="3D2C61CA" w14:textId="77777777" w:rsidR="00D35A05" w:rsidRPr="001817A6" w:rsidRDefault="00D35A05" w:rsidP="005573BD">
      <w:pPr>
        <w:pStyle w:val="NoSpacing"/>
        <w:spacing w:beforeLines="60" w:before="144" w:afterLines="60" w:after="144"/>
        <w:ind w:left="720"/>
        <w:rPr>
          <w:rStyle w:val="SyllabusNormalChar"/>
          <w:rFonts w:ascii="Garamond" w:hAnsi="Garamond"/>
        </w:rPr>
      </w:pPr>
      <w:r w:rsidRPr="001817A6">
        <w:rPr>
          <w:rStyle w:val="SyllabusNormalChar"/>
          <w:rFonts w:ascii="Garamond" w:hAnsi="Garamond"/>
        </w:rPr>
        <w:t>Article 2.III.B.4 of the</w:t>
      </w:r>
      <w:r w:rsidRPr="001817A6">
        <w:rPr>
          <w:rFonts w:ascii="Garamond" w:hAnsi="Garamond"/>
          <w:sz w:val="24"/>
        </w:rPr>
        <w:t> </w:t>
      </w:r>
      <w:hyperlink r:id="rId46" w:tgtFrame="_blank" w:history="1">
        <w:r w:rsidRPr="001817A6">
          <w:rPr>
            <w:rStyle w:val="Hyperlink"/>
            <w:rFonts w:ascii="Garamond" w:hAnsi="Garamond"/>
            <w:color w:val="0033CC"/>
            <w:sz w:val="24"/>
            <w:bdr w:val="none" w:sz="0" w:space="0" w:color="auto" w:frame="1"/>
            <w:shd w:val="clear" w:color="auto" w:fill="F9F9F7"/>
          </w:rPr>
          <w:t>Student Rights and Responsibilities (SRR)</w:t>
        </w:r>
      </w:hyperlink>
      <w:r w:rsidRPr="001817A6">
        <w:rPr>
          <w:rFonts w:ascii="Garamond" w:hAnsi="Garamond"/>
          <w:color w:val="0033CC"/>
          <w:sz w:val="24"/>
          <w:shd w:val="clear" w:color="auto" w:fill="F9F9F7"/>
        </w:rPr>
        <w:t> </w:t>
      </w:r>
      <w:r w:rsidRPr="001817A6">
        <w:rPr>
          <w:rStyle w:val="SyllabusNormalChar"/>
          <w:rFonts w:ascii="Garamond" w:hAnsi="Garamond"/>
        </w:rPr>
        <w:t>for students at Michigan State University states: "The student's behavior in the classroom shall be conducive to the teaching and learning process for all concerned." Article 2.III.B.10 of the </w:t>
      </w:r>
      <w:hyperlink r:id="rId47" w:tgtFrame="_blank" w:history="1">
        <w:r w:rsidRPr="001817A6">
          <w:rPr>
            <w:rStyle w:val="Hyperlink"/>
            <w:rFonts w:ascii="Garamond" w:hAnsi="Garamond"/>
            <w:color w:val="0033CC"/>
            <w:sz w:val="24"/>
            <w:bdr w:val="none" w:sz="0" w:space="0" w:color="auto" w:frame="1"/>
            <w:shd w:val="clear" w:color="auto" w:fill="F9F9F7"/>
          </w:rPr>
          <w:t>SRR</w:t>
        </w:r>
      </w:hyperlink>
      <w:r w:rsidRPr="001817A6">
        <w:rPr>
          <w:rFonts w:ascii="Garamond" w:hAnsi="Garamond"/>
          <w:sz w:val="24"/>
          <w:shd w:val="clear" w:color="auto" w:fill="F9F9F7"/>
        </w:rPr>
        <w:t>  </w:t>
      </w:r>
      <w:r w:rsidRPr="001817A6">
        <w:rPr>
          <w:rStyle w:val="SyllabusNormalChar"/>
          <w:rFonts w:ascii="Garamond" w:hAnsi="Garamond"/>
        </w:rPr>
        <w:t xml:space="preserve">states that "The student and the faculty share the responsibility for maintaining professional relationships based on mutual trust and civility." </w:t>
      </w:r>
      <w:hyperlink r:id="rId48" w:history="1">
        <w:r w:rsidRPr="001817A6">
          <w:rPr>
            <w:rStyle w:val="Hyperlink"/>
            <w:rFonts w:ascii="Garamond" w:hAnsi="Garamond"/>
            <w:color w:val="0033CC"/>
            <w:sz w:val="24"/>
            <w:bdr w:val="none" w:sz="0" w:space="0" w:color="auto" w:frame="1"/>
            <w:shd w:val="clear" w:color="auto" w:fill="F9F9F7"/>
          </w:rPr>
          <w:t>General Student Regulation 5.02</w:t>
        </w:r>
      </w:hyperlink>
      <w:r w:rsidRPr="001817A6">
        <w:rPr>
          <w:rFonts w:ascii="Garamond" w:hAnsi="Garamond"/>
          <w:sz w:val="24"/>
          <w:shd w:val="clear" w:color="auto" w:fill="F9F9F7"/>
        </w:rPr>
        <w:t> </w:t>
      </w:r>
      <w:r w:rsidRPr="001817A6">
        <w:rPr>
          <w:rStyle w:val="SyllabusNormalChar"/>
          <w:rFonts w:ascii="Garamond" w:hAnsi="Garamond"/>
        </w:rPr>
        <w:t>states: "No student shall . . . interfere with the functions and services of the University (for example, but not limited to, classes . . .) such that the function or service is obstructed or disrupted. Students whose conduct adversely affects the learning environment in this classroom may be subject to disciplinary action.</w:t>
      </w:r>
    </w:p>
    <w:p w14:paraId="6AB05002" w14:textId="77777777" w:rsidR="00C124C2" w:rsidRPr="001817A6" w:rsidRDefault="00D35A05" w:rsidP="005573BD">
      <w:pPr>
        <w:spacing w:beforeLines="60" w:before="144" w:afterLines="60" w:after="144"/>
        <w:ind w:left="720"/>
        <w:rPr>
          <w:rFonts w:ascii="Garamond" w:hAnsi="Garamond" w:cs="Times New Roman"/>
          <w:sz w:val="24"/>
          <w:szCs w:val="24"/>
        </w:rPr>
      </w:pPr>
      <w:r w:rsidRPr="001817A6">
        <w:rPr>
          <w:rFonts w:ascii="Garamond" w:hAnsi="Garamond" w:cs="Times New Roman"/>
          <w:sz w:val="24"/>
          <w:szCs w:val="24"/>
        </w:rPr>
        <w:lastRenderedPageBreak/>
        <w:t xml:space="preserve">Disruption for an on-line course environment includes submissions in the discussion board, email, during Zoom meetings or weekly chat that are inflammatory, disrespectful or negative. If faculty </w:t>
      </w:r>
      <w:proofErr w:type="gramStart"/>
      <w:r w:rsidRPr="001817A6">
        <w:rPr>
          <w:rFonts w:ascii="Garamond" w:hAnsi="Garamond" w:cs="Times New Roman"/>
          <w:sz w:val="24"/>
          <w:szCs w:val="24"/>
        </w:rPr>
        <w:t>deem</w:t>
      </w:r>
      <w:proofErr w:type="gramEnd"/>
      <w:r w:rsidRPr="001817A6">
        <w:rPr>
          <w:rFonts w:ascii="Garamond" w:hAnsi="Garamond" w:cs="Times New Roman"/>
          <w:sz w:val="24"/>
          <w:szCs w:val="24"/>
        </w:rPr>
        <w:t xml:space="preserve"> a student’s words to be unacceptable, the submission will be deleted, and the student contacted by faculty. Deleted comments are not eligible for earning points. If behavior through Zoom is disruptive, the student will be asked to leave the session and must contact faculty after the designated end time for the session. The student will not be eligible for any points toward engagement.</w:t>
      </w:r>
    </w:p>
    <w:p w14:paraId="08FA3D76" w14:textId="77777777" w:rsidR="00D35A05" w:rsidRPr="001817A6" w:rsidRDefault="00D35A05" w:rsidP="005738AF">
      <w:pPr>
        <w:pStyle w:val="Heading3"/>
      </w:pPr>
      <w:proofErr w:type="gramStart"/>
      <w:r w:rsidRPr="001817A6">
        <w:t>Commit</w:t>
      </w:r>
      <w:proofErr w:type="gramEnd"/>
      <w:r w:rsidRPr="001817A6">
        <w:t xml:space="preserve"> to Integrity: Academic Honesty</w:t>
      </w:r>
    </w:p>
    <w:p w14:paraId="03149E74" w14:textId="18FD63B7" w:rsidR="00DD4AC8" w:rsidRPr="001817A6" w:rsidRDefault="00D35A05" w:rsidP="005573BD">
      <w:pPr>
        <w:spacing w:beforeLines="60" w:before="144" w:afterLines="60" w:after="144"/>
        <w:ind w:left="720"/>
        <w:rPr>
          <w:rFonts w:ascii="Garamond" w:hAnsi="Garamond" w:cs="Times New Roman"/>
          <w:color w:val="0563C1" w:themeColor="hyperlink"/>
          <w:sz w:val="24"/>
          <w:szCs w:val="24"/>
        </w:rPr>
      </w:pPr>
      <w:r w:rsidRPr="001817A6">
        <w:rPr>
          <w:rFonts w:ascii="Garamond" w:hAnsi="Garamond" w:cs="Times New Roman"/>
          <w:sz w:val="24"/>
          <w:szCs w:val="24"/>
        </w:rPr>
        <w:t xml:space="preserve">See the MSU Office of the University Ombudsperson </w:t>
      </w:r>
      <w:hyperlink r:id="rId49" w:history="1">
        <w:r w:rsidRPr="001817A6">
          <w:rPr>
            <w:rStyle w:val="Hyperlink"/>
            <w:rFonts w:ascii="Garamond" w:hAnsi="Garamond" w:cs="Times New Roman"/>
            <w:sz w:val="24"/>
            <w:szCs w:val="24"/>
          </w:rPr>
          <w:t xml:space="preserve">website </w:t>
        </w:r>
      </w:hyperlink>
      <w:r w:rsidRPr="001817A6">
        <w:rPr>
          <w:rFonts w:ascii="Garamond" w:hAnsi="Garamond" w:cs="Times New Roman"/>
          <w:sz w:val="24"/>
          <w:szCs w:val="24"/>
        </w:rPr>
        <w:t xml:space="preserve">and the MSU CON </w:t>
      </w:r>
      <w:hyperlink r:id="rId50" w:history="1">
        <w:r w:rsidR="00AC58AD" w:rsidRPr="00AC58AD">
          <w:rPr>
            <w:rStyle w:val="Hyperlink"/>
            <w:rFonts w:ascii="Garamond" w:hAnsi="Garamond" w:cs="Times New Roman"/>
            <w:sz w:val="24"/>
            <w:szCs w:val="24"/>
          </w:rPr>
          <w:t xml:space="preserve">BSN </w:t>
        </w:r>
        <w:r w:rsidR="000777BE" w:rsidRPr="00AC58AD">
          <w:rPr>
            <w:rStyle w:val="Hyperlink"/>
            <w:rFonts w:ascii="Garamond" w:hAnsi="Garamond" w:cs="Times New Roman"/>
            <w:sz w:val="24"/>
            <w:szCs w:val="24"/>
          </w:rPr>
          <w:t>Student Handbook</w:t>
        </w:r>
      </w:hyperlink>
    </w:p>
    <w:p w14:paraId="490F7FAA" w14:textId="77777777" w:rsidR="00D35A05" w:rsidRPr="005738AF" w:rsidRDefault="00D35A05" w:rsidP="005738AF">
      <w:pPr>
        <w:pStyle w:val="Heading3"/>
      </w:pPr>
      <w:r w:rsidRPr="005738AF">
        <w:rPr>
          <w:rStyle w:val="SyllabusSectionHeading1Char"/>
          <w:rFonts w:ascii="Garamond" w:hAnsi="Garamond"/>
          <w:b/>
          <w:sz w:val="24"/>
          <w:lang w:eastAsia="en-US"/>
        </w:rPr>
        <w:t>Course Drops and Adds</w:t>
      </w:r>
    </w:p>
    <w:p w14:paraId="72A16716" w14:textId="77777777" w:rsidR="000777BE" w:rsidRDefault="000B2A8A" w:rsidP="005573BD">
      <w:pPr>
        <w:spacing w:beforeLines="60" w:before="144" w:afterLines="60" w:after="144"/>
        <w:ind w:left="720"/>
        <w:rPr>
          <w:rFonts w:ascii="Garamond" w:hAnsi="Garamond"/>
          <w:sz w:val="24"/>
        </w:rPr>
      </w:pPr>
      <w:r w:rsidRPr="000B2A8A">
        <w:rPr>
          <w:rFonts w:ascii="Garamond" w:hAnsi="Garamond"/>
          <w:sz w:val="24"/>
        </w:rPr>
        <w:t xml:space="preserve">Can </w:t>
      </w:r>
      <w:r w:rsidR="00D35A05" w:rsidRPr="000B2A8A">
        <w:rPr>
          <w:rFonts w:ascii="Garamond" w:hAnsi="Garamond"/>
          <w:sz w:val="24"/>
        </w:rPr>
        <w:t xml:space="preserve">be found on the academic calendar at </w:t>
      </w:r>
      <w:hyperlink r:id="rId51" w:history="1">
        <w:r w:rsidR="00AC58AD" w:rsidRPr="00C83334">
          <w:rPr>
            <w:rStyle w:val="Hyperlink"/>
            <w:rFonts w:ascii="Garamond" w:hAnsi="Garamond"/>
            <w:sz w:val="24"/>
            <w:szCs w:val="24"/>
          </w:rPr>
          <w:t>https://reg.msu.edu/ROInfo/Calendar/academic.aspx</w:t>
        </w:r>
      </w:hyperlink>
      <w:r w:rsidR="00D35A05" w:rsidRPr="000B2A8A">
        <w:rPr>
          <w:rFonts w:ascii="Garamond" w:hAnsi="Garamond"/>
          <w:sz w:val="24"/>
        </w:rPr>
        <w:t xml:space="preserve">. </w:t>
      </w:r>
    </w:p>
    <w:p w14:paraId="010A8883" w14:textId="77777777" w:rsidR="000242BB" w:rsidRPr="00AA4FA8" w:rsidRDefault="000242BB" w:rsidP="000242BB">
      <w:pPr>
        <w:pStyle w:val="ListParagraph"/>
        <w:numPr>
          <w:ilvl w:val="0"/>
          <w:numId w:val="26"/>
        </w:numPr>
        <w:rPr>
          <w:rFonts w:ascii="Garamond" w:hAnsi="Garamond" w:cs="Arial"/>
          <w:b/>
          <w:bCs/>
          <w:sz w:val="24"/>
        </w:rPr>
      </w:pPr>
      <w:r w:rsidRPr="00AA4FA8">
        <w:rPr>
          <w:rFonts w:ascii="Garamond" w:hAnsi="Garamond" w:cs="Arial"/>
          <w:b/>
          <w:bCs/>
          <w:sz w:val="24"/>
        </w:rPr>
        <w:t xml:space="preserve">Mental Health Statement </w:t>
      </w:r>
    </w:p>
    <w:p w14:paraId="439DC256" w14:textId="23524CA4" w:rsidR="000242BB" w:rsidRPr="000242BB" w:rsidRDefault="000242BB" w:rsidP="000242BB">
      <w:pPr>
        <w:pStyle w:val="ListParagraph"/>
        <w:rPr>
          <w:rFonts w:ascii="Garamond" w:hAnsi="Garamond" w:cs="Arial"/>
          <w:sz w:val="24"/>
        </w:rPr>
      </w:pPr>
      <w:r w:rsidRPr="000242BB">
        <w:rPr>
          <w:rFonts w:ascii="Garamond" w:hAnsi="Garamond" w:cs="Arial"/>
          <w:sz w:val="24"/>
        </w:rPr>
        <w:t>Mental health concerns or stressful events may lead to diminished academic performance or reduce a student's ability to participate in daily activities. Services are available to assist you with addressing these and other concerns you may be experiencing. You can learn more about the broad range of confidential mental health services available on campus on the Counseling &amp; Psychiatric Services (CAPS) website at </w:t>
      </w:r>
      <w:hyperlink r:id="rId52" w:history="1">
        <w:r w:rsidRPr="000242BB">
          <w:rPr>
            <w:rStyle w:val="Hyperlink"/>
            <w:rFonts w:ascii="Garamond" w:hAnsi="Garamond" w:cs="Arial"/>
            <w:sz w:val="24"/>
          </w:rPr>
          <w:t>caps.msu.edu</w:t>
        </w:r>
      </w:hyperlink>
      <w:r w:rsidRPr="000242BB">
        <w:rPr>
          <w:rFonts w:ascii="Garamond" w:hAnsi="Garamond" w:cs="Arial"/>
          <w:sz w:val="24"/>
        </w:rPr>
        <w:t>.</w:t>
      </w:r>
    </w:p>
    <w:p w14:paraId="34FCAF07" w14:textId="77777777" w:rsidR="00E4143D" w:rsidRPr="001817A6" w:rsidRDefault="00E4143D" w:rsidP="00227C36">
      <w:pPr>
        <w:pStyle w:val="SyllabusSectionHeading1"/>
        <w:numPr>
          <w:ilvl w:val="0"/>
          <w:numId w:val="26"/>
        </w:numPr>
        <w:spacing w:beforeLines="60" w:before="144" w:afterLines="60" w:after="144"/>
        <w:rPr>
          <w:rFonts w:ascii="Garamond" w:hAnsi="Garamond"/>
          <w:sz w:val="24"/>
          <w:szCs w:val="24"/>
        </w:rPr>
      </w:pPr>
      <w:r w:rsidRPr="001817A6">
        <w:rPr>
          <w:rFonts w:ascii="Garamond" w:hAnsi="Garamond"/>
          <w:sz w:val="24"/>
          <w:szCs w:val="24"/>
        </w:rPr>
        <w:t>Course Outline/Schedule*</w:t>
      </w:r>
    </w:p>
    <w:p w14:paraId="5CD37915" w14:textId="77777777" w:rsidR="00E4143D" w:rsidRPr="001817A6" w:rsidRDefault="00E4143D" w:rsidP="00C124C2">
      <w:pPr>
        <w:pStyle w:val="SyllabusNormal"/>
        <w:spacing w:beforeLines="60" w:before="144" w:afterLines="60" w:after="144"/>
        <w:ind w:left="360"/>
        <w:rPr>
          <w:rFonts w:ascii="Garamond" w:hAnsi="Garamond"/>
          <w:szCs w:val="24"/>
        </w:rPr>
      </w:pPr>
      <w:r w:rsidRPr="001817A6">
        <w:rPr>
          <w:rFonts w:ascii="Garamond" w:hAnsi="Garamond"/>
          <w:szCs w:val="24"/>
        </w:rPr>
        <w:t>Important Note: Refer to the course calendar (below) for specific meeting dates and times. Activity and assignment details will be explained in detail within each week's corresponding learning module. If you have any questions, please contact your instructor.</w:t>
      </w:r>
    </w:p>
    <w:p w14:paraId="6FDA04B9" w14:textId="77777777" w:rsidR="00814BDC" w:rsidRDefault="00E4143D" w:rsidP="00C124C2">
      <w:pPr>
        <w:pStyle w:val="SyllabusNormal"/>
        <w:spacing w:beforeLines="60" w:before="144" w:afterLines="60" w:after="144"/>
        <w:ind w:left="360"/>
        <w:rPr>
          <w:rFonts w:ascii="Garamond" w:hAnsi="Garamond"/>
          <w:szCs w:val="24"/>
        </w:rPr>
      </w:pPr>
      <w:r w:rsidRPr="001817A6">
        <w:rPr>
          <w:rFonts w:ascii="Garamond" w:hAnsi="Garamond"/>
          <w:szCs w:val="24"/>
        </w:rPr>
        <w:t xml:space="preserve">The table on the next page describes the weekly </w:t>
      </w:r>
      <w:proofErr w:type="gramStart"/>
      <w:r w:rsidRPr="001817A6">
        <w:rPr>
          <w:rFonts w:ascii="Garamond" w:hAnsi="Garamond"/>
          <w:szCs w:val="24"/>
        </w:rPr>
        <w:t>activates</w:t>
      </w:r>
      <w:proofErr w:type="gramEnd"/>
      <w:r w:rsidRPr="001817A6">
        <w:rPr>
          <w:rFonts w:ascii="Garamond" w:hAnsi="Garamond"/>
          <w:szCs w:val="24"/>
        </w:rPr>
        <w:t xml:space="preserve"> including week, topic, readings, activities, and due date. </w:t>
      </w:r>
    </w:p>
    <w:p w14:paraId="4798C5A7" w14:textId="77777777" w:rsidR="00814BDC" w:rsidRDefault="00814BDC" w:rsidP="00C124C2">
      <w:pPr>
        <w:pStyle w:val="SyllabusNormal"/>
        <w:spacing w:beforeLines="60" w:before="144" w:afterLines="60" w:after="144"/>
        <w:ind w:left="360"/>
        <w:rPr>
          <w:rFonts w:ascii="Garamond" w:hAnsi="Garamond"/>
          <w:szCs w:val="24"/>
        </w:rPr>
      </w:pPr>
    </w:p>
    <w:p w14:paraId="0BC5FEF5" w14:textId="3BB3625E" w:rsidR="00786AF5" w:rsidRPr="001817A6" w:rsidRDefault="00814BDC" w:rsidP="003C5BFB">
      <w:pPr>
        <w:pStyle w:val="SyllabusNormal"/>
        <w:ind w:left="360"/>
        <w:rPr>
          <w:rFonts w:ascii="Garamond" w:hAnsi="Garamond" w:cstheme="majorBidi"/>
          <w:sz w:val="36"/>
          <w:szCs w:val="32"/>
        </w:rPr>
      </w:pPr>
      <w:r w:rsidRPr="00F73385">
        <w:rPr>
          <w:rFonts w:ascii="Garamond" w:eastAsiaTheme="minorEastAsia" w:hAnsi="Garamond" w:cs="Calibri"/>
          <w:b/>
          <w:bCs/>
          <w:szCs w:val="24"/>
        </w:rPr>
        <w:t>*</w:t>
      </w:r>
      <w:r>
        <w:rPr>
          <w:rFonts w:ascii="Garamond" w:eastAsiaTheme="minorEastAsia" w:hAnsi="Garamond" w:cs="Calibri"/>
          <w:b/>
          <w:bCs/>
          <w:szCs w:val="24"/>
        </w:rPr>
        <w:t>Calendar s</w:t>
      </w:r>
      <w:r w:rsidRPr="00F73385">
        <w:rPr>
          <w:rFonts w:ascii="Garamond" w:eastAsiaTheme="minorEastAsia" w:hAnsi="Garamond" w:cs="Calibri"/>
          <w:b/>
          <w:bCs/>
          <w:szCs w:val="24"/>
        </w:rPr>
        <w:t>ub</w:t>
      </w:r>
      <w:r w:rsidRPr="00F73385">
        <w:rPr>
          <w:rFonts w:ascii="Garamond" w:eastAsiaTheme="minorEastAsia" w:hAnsi="Garamond" w:cs="Calibri"/>
          <w:b/>
          <w:bCs/>
          <w:spacing w:val="1"/>
          <w:szCs w:val="24"/>
        </w:rPr>
        <w:t>j</w:t>
      </w:r>
      <w:r w:rsidRPr="00F73385">
        <w:rPr>
          <w:rFonts w:ascii="Garamond" w:eastAsiaTheme="minorEastAsia" w:hAnsi="Garamond" w:cs="Calibri"/>
          <w:b/>
          <w:bCs/>
          <w:spacing w:val="-1"/>
          <w:szCs w:val="24"/>
        </w:rPr>
        <w:t>e</w:t>
      </w:r>
      <w:r w:rsidRPr="00F73385">
        <w:rPr>
          <w:rFonts w:ascii="Garamond" w:eastAsiaTheme="minorEastAsia" w:hAnsi="Garamond" w:cs="Calibri"/>
          <w:b/>
          <w:bCs/>
          <w:spacing w:val="-2"/>
          <w:szCs w:val="24"/>
        </w:rPr>
        <w:t>c</w:t>
      </w:r>
      <w:r w:rsidRPr="00F73385">
        <w:rPr>
          <w:rFonts w:ascii="Garamond" w:eastAsiaTheme="minorEastAsia" w:hAnsi="Garamond" w:cs="Calibri"/>
          <w:b/>
          <w:bCs/>
          <w:szCs w:val="24"/>
        </w:rPr>
        <w:t>t</w:t>
      </w:r>
      <w:r w:rsidRPr="00F73385">
        <w:rPr>
          <w:rFonts w:ascii="Garamond" w:eastAsiaTheme="minorEastAsia" w:hAnsi="Garamond" w:cs="Calibri"/>
          <w:b/>
          <w:bCs/>
          <w:spacing w:val="-7"/>
          <w:szCs w:val="24"/>
        </w:rPr>
        <w:t xml:space="preserve"> </w:t>
      </w:r>
      <w:r w:rsidRPr="00F73385">
        <w:rPr>
          <w:rFonts w:ascii="Garamond" w:eastAsiaTheme="minorEastAsia" w:hAnsi="Garamond" w:cs="Calibri"/>
          <w:b/>
          <w:bCs/>
          <w:spacing w:val="-2"/>
          <w:szCs w:val="24"/>
        </w:rPr>
        <w:t>t</w:t>
      </w:r>
      <w:r w:rsidRPr="00F73385">
        <w:rPr>
          <w:rFonts w:ascii="Garamond" w:eastAsiaTheme="minorEastAsia" w:hAnsi="Garamond" w:cs="Calibri"/>
          <w:b/>
          <w:bCs/>
          <w:szCs w:val="24"/>
        </w:rPr>
        <w:t>o</w:t>
      </w:r>
      <w:r w:rsidRPr="00F73385">
        <w:rPr>
          <w:rFonts w:ascii="Garamond" w:eastAsiaTheme="minorEastAsia" w:hAnsi="Garamond" w:cs="Calibri"/>
          <w:b/>
          <w:bCs/>
          <w:spacing w:val="-7"/>
          <w:szCs w:val="24"/>
        </w:rPr>
        <w:t xml:space="preserve"> </w:t>
      </w:r>
      <w:r w:rsidRPr="00F73385">
        <w:rPr>
          <w:rFonts w:ascii="Garamond" w:eastAsiaTheme="minorEastAsia" w:hAnsi="Garamond" w:cs="Calibri"/>
          <w:b/>
          <w:bCs/>
          <w:szCs w:val="24"/>
        </w:rPr>
        <w:t>ch</w:t>
      </w:r>
      <w:r w:rsidRPr="00F73385">
        <w:rPr>
          <w:rFonts w:ascii="Garamond" w:eastAsiaTheme="minorEastAsia" w:hAnsi="Garamond" w:cs="Calibri"/>
          <w:b/>
          <w:bCs/>
          <w:spacing w:val="-5"/>
          <w:szCs w:val="24"/>
        </w:rPr>
        <w:t>a</w:t>
      </w:r>
      <w:r w:rsidRPr="00F73385">
        <w:rPr>
          <w:rFonts w:ascii="Garamond" w:eastAsiaTheme="minorEastAsia" w:hAnsi="Garamond" w:cs="Calibri"/>
          <w:b/>
          <w:bCs/>
          <w:szCs w:val="24"/>
        </w:rPr>
        <w:t>n</w:t>
      </w:r>
      <w:r w:rsidRPr="00F73385">
        <w:rPr>
          <w:rFonts w:ascii="Garamond" w:eastAsiaTheme="minorEastAsia" w:hAnsi="Garamond" w:cs="Calibri"/>
          <w:b/>
          <w:bCs/>
          <w:spacing w:val="-1"/>
          <w:szCs w:val="24"/>
        </w:rPr>
        <w:t>ge</w:t>
      </w:r>
      <w:r w:rsidRPr="00F73385">
        <w:rPr>
          <w:rFonts w:ascii="Garamond" w:eastAsiaTheme="minorEastAsia" w:hAnsi="Garamond" w:cs="Calibri"/>
          <w:b/>
          <w:bCs/>
          <w:szCs w:val="24"/>
        </w:rPr>
        <w:t>.</w:t>
      </w:r>
      <w:r w:rsidRPr="00F73385">
        <w:rPr>
          <w:rFonts w:ascii="Garamond" w:eastAsiaTheme="minorEastAsia" w:hAnsi="Garamond" w:cs="Calibri"/>
          <w:b/>
          <w:bCs/>
          <w:spacing w:val="-7"/>
          <w:szCs w:val="24"/>
        </w:rPr>
        <w:t xml:space="preserve"> </w:t>
      </w:r>
      <w:r w:rsidRPr="00F73385">
        <w:rPr>
          <w:rFonts w:ascii="Garamond" w:eastAsiaTheme="minorEastAsia" w:hAnsi="Garamond" w:cs="Calibri"/>
          <w:b/>
          <w:bCs/>
          <w:szCs w:val="24"/>
        </w:rPr>
        <w:t>Ch</w:t>
      </w:r>
      <w:r w:rsidRPr="00F73385">
        <w:rPr>
          <w:rFonts w:ascii="Garamond" w:eastAsiaTheme="minorEastAsia" w:hAnsi="Garamond" w:cs="Calibri"/>
          <w:b/>
          <w:bCs/>
          <w:spacing w:val="-10"/>
          <w:szCs w:val="24"/>
        </w:rPr>
        <w:t>a</w:t>
      </w:r>
      <w:r w:rsidRPr="00F73385">
        <w:rPr>
          <w:rFonts w:ascii="Garamond" w:eastAsiaTheme="minorEastAsia" w:hAnsi="Garamond" w:cs="Calibri"/>
          <w:b/>
          <w:bCs/>
          <w:szCs w:val="24"/>
        </w:rPr>
        <w:t>n</w:t>
      </w:r>
      <w:r w:rsidRPr="00F73385">
        <w:rPr>
          <w:rFonts w:ascii="Garamond" w:eastAsiaTheme="minorEastAsia" w:hAnsi="Garamond" w:cs="Calibri"/>
          <w:b/>
          <w:bCs/>
          <w:spacing w:val="-1"/>
          <w:szCs w:val="24"/>
        </w:rPr>
        <w:t>ge</w:t>
      </w:r>
      <w:r w:rsidRPr="00F73385">
        <w:rPr>
          <w:rFonts w:ascii="Garamond" w:eastAsiaTheme="minorEastAsia" w:hAnsi="Garamond" w:cs="Calibri"/>
          <w:b/>
          <w:bCs/>
          <w:szCs w:val="24"/>
        </w:rPr>
        <w:t>s</w:t>
      </w:r>
      <w:r w:rsidRPr="00F73385">
        <w:rPr>
          <w:rFonts w:ascii="Garamond" w:eastAsiaTheme="minorEastAsia" w:hAnsi="Garamond" w:cs="Calibri"/>
          <w:b/>
          <w:bCs/>
          <w:spacing w:val="-5"/>
          <w:szCs w:val="24"/>
        </w:rPr>
        <w:t xml:space="preserve"> </w:t>
      </w:r>
      <w:r w:rsidRPr="00F73385">
        <w:rPr>
          <w:rFonts w:ascii="Garamond" w:eastAsiaTheme="minorEastAsia" w:hAnsi="Garamond" w:cs="Calibri"/>
          <w:b/>
          <w:bCs/>
          <w:szCs w:val="24"/>
        </w:rPr>
        <w:t>to</w:t>
      </w:r>
      <w:r w:rsidRPr="00F73385">
        <w:rPr>
          <w:rFonts w:ascii="Garamond" w:eastAsiaTheme="minorEastAsia" w:hAnsi="Garamond" w:cs="Calibri"/>
          <w:b/>
          <w:bCs/>
          <w:spacing w:val="-7"/>
          <w:szCs w:val="24"/>
        </w:rPr>
        <w:t xml:space="preserve"> </w:t>
      </w:r>
      <w:r w:rsidRPr="00F73385">
        <w:rPr>
          <w:rFonts w:ascii="Garamond" w:eastAsiaTheme="minorEastAsia" w:hAnsi="Garamond" w:cs="Calibri"/>
          <w:b/>
          <w:bCs/>
          <w:szCs w:val="24"/>
        </w:rPr>
        <w:t>s</w:t>
      </w:r>
      <w:r w:rsidRPr="00F73385">
        <w:rPr>
          <w:rFonts w:ascii="Garamond" w:eastAsiaTheme="minorEastAsia" w:hAnsi="Garamond" w:cs="Calibri"/>
          <w:b/>
          <w:bCs/>
          <w:spacing w:val="-3"/>
          <w:szCs w:val="24"/>
        </w:rPr>
        <w:t>c</w:t>
      </w:r>
      <w:r w:rsidRPr="00F73385">
        <w:rPr>
          <w:rFonts w:ascii="Garamond" w:eastAsiaTheme="minorEastAsia" w:hAnsi="Garamond" w:cs="Calibri"/>
          <w:b/>
          <w:bCs/>
          <w:szCs w:val="24"/>
        </w:rPr>
        <w:t>h</w:t>
      </w:r>
      <w:r w:rsidRPr="00F73385">
        <w:rPr>
          <w:rFonts w:ascii="Garamond" w:eastAsiaTheme="minorEastAsia" w:hAnsi="Garamond" w:cs="Calibri"/>
          <w:b/>
          <w:bCs/>
          <w:spacing w:val="-4"/>
          <w:szCs w:val="24"/>
        </w:rPr>
        <w:t>e</w:t>
      </w:r>
      <w:r w:rsidRPr="00F73385">
        <w:rPr>
          <w:rFonts w:ascii="Garamond" w:eastAsiaTheme="minorEastAsia" w:hAnsi="Garamond" w:cs="Calibri"/>
          <w:b/>
          <w:bCs/>
          <w:szCs w:val="24"/>
        </w:rPr>
        <w:t>du</w:t>
      </w:r>
      <w:r w:rsidRPr="00F73385">
        <w:rPr>
          <w:rFonts w:ascii="Garamond" w:eastAsiaTheme="minorEastAsia" w:hAnsi="Garamond" w:cs="Calibri"/>
          <w:b/>
          <w:bCs/>
          <w:spacing w:val="1"/>
          <w:szCs w:val="24"/>
        </w:rPr>
        <w:t>l</w:t>
      </w:r>
      <w:r w:rsidRPr="00F73385">
        <w:rPr>
          <w:rFonts w:ascii="Garamond" w:eastAsiaTheme="minorEastAsia" w:hAnsi="Garamond" w:cs="Calibri"/>
          <w:b/>
          <w:bCs/>
          <w:szCs w:val="24"/>
        </w:rPr>
        <w:t>e</w:t>
      </w:r>
      <w:r w:rsidRPr="00F73385">
        <w:rPr>
          <w:rFonts w:ascii="Garamond" w:eastAsiaTheme="minorEastAsia" w:hAnsi="Garamond" w:cs="Calibri"/>
          <w:b/>
          <w:bCs/>
          <w:spacing w:val="-11"/>
          <w:szCs w:val="24"/>
        </w:rPr>
        <w:t xml:space="preserve"> </w:t>
      </w:r>
      <w:r w:rsidRPr="00F73385">
        <w:rPr>
          <w:rFonts w:ascii="Garamond" w:eastAsiaTheme="minorEastAsia" w:hAnsi="Garamond" w:cs="Calibri"/>
          <w:b/>
          <w:bCs/>
          <w:spacing w:val="1"/>
          <w:szCs w:val="24"/>
        </w:rPr>
        <w:t>w</w:t>
      </w:r>
      <w:r w:rsidRPr="00F73385">
        <w:rPr>
          <w:rFonts w:ascii="Garamond" w:eastAsiaTheme="minorEastAsia" w:hAnsi="Garamond" w:cs="Calibri"/>
          <w:b/>
          <w:bCs/>
          <w:spacing w:val="-2"/>
          <w:szCs w:val="24"/>
        </w:rPr>
        <w:t>il</w:t>
      </w:r>
      <w:r w:rsidRPr="00F73385">
        <w:rPr>
          <w:rFonts w:ascii="Garamond" w:eastAsiaTheme="minorEastAsia" w:hAnsi="Garamond" w:cs="Calibri"/>
          <w:b/>
          <w:bCs/>
          <w:szCs w:val="24"/>
        </w:rPr>
        <w:t>l</w:t>
      </w:r>
      <w:r w:rsidRPr="00F73385">
        <w:rPr>
          <w:rFonts w:ascii="Garamond" w:eastAsiaTheme="minorEastAsia" w:hAnsi="Garamond" w:cs="Calibri"/>
          <w:b/>
          <w:bCs/>
          <w:spacing w:val="-6"/>
          <w:szCs w:val="24"/>
        </w:rPr>
        <w:t xml:space="preserve"> </w:t>
      </w:r>
      <w:r w:rsidRPr="00F73385">
        <w:rPr>
          <w:rFonts w:ascii="Garamond" w:eastAsiaTheme="minorEastAsia" w:hAnsi="Garamond" w:cs="Calibri"/>
          <w:b/>
          <w:bCs/>
          <w:szCs w:val="24"/>
        </w:rPr>
        <w:t>be</w:t>
      </w:r>
      <w:r w:rsidRPr="00F73385">
        <w:rPr>
          <w:rFonts w:ascii="Garamond" w:eastAsiaTheme="minorEastAsia" w:hAnsi="Garamond" w:cs="Calibri"/>
          <w:b/>
          <w:bCs/>
          <w:spacing w:val="-13"/>
          <w:szCs w:val="24"/>
        </w:rPr>
        <w:t xml:space="preserve"> </w:t>
      </w:r>
      <w:r w:rsidRPr="00F73385">
        <w:rPr>
          <w:rFonts w:ascii="Garamond" w:eastAsiaTheme="minorEastAsia" w:hAnsi="Garamond" w:cs="Calibri"/>
          <w:b/>
          <w:bCs/>
          <w:szCs w:val="24"/>
        </w:rPr>
        <w:t>co</w:t>
      </w:r>
      <w:r w:rsidRPr="00F73385">
        <w:rPr>
          <w:rFonts w:ascii="Garamond" w:eastAsiaTheme="minorEastAsia" w:hAnsi="Garamond" w:cs="Calibri"/>
          <w:b/>
          <w:bCs/>
          <w:spacing w:val="-1"/>
          <w:szCs w:val="24"/>
        </w:rPr>
        <w:t>mm</w:t>
      </w:r>
      <w:r w:rsidRPr="00F73385">
        <w:rPr>
          <w:rFonts w:ascii="Garamond" w:eastAsiaTheme="minorEastAsia" w:hAnsi="Garamond" w:cs="Calibri"/>
          <w:b/>
          <w:bCs/>
          <w:szCs w:val="24"/>
        </w:rPr>
        <w:t>un</w:t>
      </w:r>
      <w:r w:rsidRPr="00F73385">
        <w:rPr>
          <w:rFonts w:ascii="Garamond" w:eastAsiaTheme="minorEastAsia" w:hAnsi="Garamond" w:cs="Calibri"/>
          <w:b/>
          <w:bCs/>
          <w:spacing w:val="1"/>
          <w:szCs w:val="24"/>
        </w:rPr>
        <w:t>i</w:t>
      </w:r>
      <w:r w:rsidRPr="00F73385">
        <w:rPr>
          <w:rFonts w:ascii="Garamond" w:eastAsiaTheme="minorEastAsia" w:hAnsi="Garamond" w:cs="Calibri"/>
          <w:b/>
          <w:bCs/>
          <w:szCs w:val="24"/>
        </w:rPr>
        <w:t>c</w:t>
      </w:r>
      <w:r w:rsidRPr="00F73385">
        <w:rPr>
          <w:rFonts w:ascii="Garamond" w:eastAsiaTheme="minorEastAsia" w:hAnsi="Garamond" w:cs="Calibri"/>
          <w:b/>
          <w:bCs/>
          <w:spacing w:val="-5"/>
          <w:szCs w:val="24"/>
        </w:rPr>
        <w:t>a</w:t>
      </w:r>
      <w:r w:rsidRPr="00F73385">
        <w:rPr>
          <w:rFonts w:ascii="Garamond" w:eastAsiaTheme="minorEastAsia" w:hAnsi="Garamond" w:cs="Calibri"/>
          <w:b/>
          <w:bCs/>
          <w:szCs w:val="24"/>
        </w:rPr>
        <w:t>t</w:t>
      </w:r>
      <w:r w:rsidRPr="00F73385">
        <w:rPr>
          <w:rFonts w:ascii="Garamond" w:eastAsiaTheme="minorEastAsia" w:hAnsi="Garamond" w:cs="Calibri"/>
          <w:b/>
          <w:bCs/>
          <w:spacing w:val="-1"/>
          <w:szCs w:val="24"/>
        </w:rPr>
        <w:t>e</w:t>
      </w:r>
      <w:r w:rsidRPr="00F73385">
        <w:rPr>
          <w:rFonts w:ascii="Garamond" w:eastAsiaTheme="minorEastAsia" w:hAnsi="Garamond" w:cs="Calibri"/>
          <w:b/>
          <w:bCs/>
          <w:szCs w:val="24"/>
        </w:rPr>
        <w:t>d</w:t>
      </w:r>
      <w:r w:rsidRPr="00F73385">
        <w:rPr>
          <w:rFonts w:ascii="Garamond" w:eastAsiaTheme="minorEastAsia" w:hAnsi="Garamond" w:cs="Calibri"/>
          <w:b/>
          <w:bCs/>
          <w:spacing w:val="-6"/>
          <w:szCs w:val="24"/>
        </w:rPr>
        <w:t xml:space="preserve"> </w:t>
      </w:r>
      <w:r w:rsidRPr="00F73385">
        <w:rPr>
          <w:rFonts w:ascii="Garamond" w:eastAsiaTheme="minorEastAsia" w:hAnsi="Garamond" w:cs="Calibri"/>
          <w:b/>
          <w:bCs/>
          <w:spacing w:val="-1"/>
          <w:szCs w:val="24"/>
        </w:rPr>
        <w:t>v</w:t>
      </w:r>
      <w:r w:rsidRPr="00F73385">
        <w:rPr>
          <w:rFonts w:ascii="Garamond" w:eastAsiaTheme="minorEastAsia" w:hAnsi="Garamond" w:cs="Calibri"/>
          <w:b/>
          <w:bCs/>
          <w:spacing w:val="1"/>
          <w:szCs w:val="24"/>
        </w:rPr>
        <w:t>i</w:t>
      </w:r>
      <w:r w:rsidRPr="00F73385">
        <w:rPr>
          <w:rFonts w:ascii="Garamond" w:eastAsiaTheme="minorEastAsia" w:hAnsi="Garamond" w:cs="Calibri"/>
          <w:b/>
          <w:bCs/>
          <w:szCs w:val="24"/>
        </w:rPr>
        <w:t>a</w:t>
      </w:r>
      <w:r w:rsidRPr="00F73385">
        <w:rPr>
          <w:rFonts w:ascii="Garamond" w:eastAsiaTheme="minorEastAsia" w:hAnsi="Garamond" w:cs="Calibri"/>
          <w:b/>
          <w:bCs/>
          <w:spacing w:val="-8"/>
          <w:szCs w:val="24"/>
        </w:rPr>
        <w:t xml:space="preserve"> </w:t>
      </w:r>
      <w:r w:rsidRPr="00F73385">
        <w:rPr>
          <w:rFonts w:ascii="Garamond" w:eastAsiaTheme="minorEastAsia" w:hAnsi="Garamond" w:cs="Calibri"/>
          <w:b/>
          <w:bCs/>
          <w:spacing w:val="-1"/>
          <w:szCs w:val="24"/>
        </w:rPr>
        <w:t>D</w:t>
      </w:r>
      <w:r w:rsidRPr="00F73385">
        <w:rPr>
          <w:rFonts w:ascii="Garamond" w:eastAsiaTheme="minorEastAsia" w:hAnsi="Garamond" w:cs="Calibri"/>
          <w:b/>
          <w:bCs/>
          <w:szCs w:val="24"/>
        </w:rPr>
        <w:t>2L</w:t>
      </w:r>
      <w:r w:rsidRPr="00F73385">
        <w:rPr>
          <w:rFonts w:ascii="Garamond" w:eastAsiaTheme="minorEastAsia" w:hAnsi="Garamond" w:cs="Calibri"/>
          <w:b/>
          <w:bCs/>
          <w:spacing w:val="-10"/>
          <w:szCs w:val="24"/>
        </w:rPr>
        <w:t xml:space="preserve"> </w:t>
      </w:r>
      <w:r w:rsidRPr="00F73385">
        <w:rPr>
          <w:rFonts w:ascii="Garamond" w:eastAsiaTheme="minorEastAsia" w:hAnsi="Garamond" w:cs="Calibri"/>
          <w:b/>
          <w:bCs/>
          <w:spacing w:val="-1"/>
          <w:szCs w:val="24"/>
        </w:rPr>
        <w:t>em</w:t>
      </w:r>
      <w:r w:rsidRPr="00F73385">
        <w:rPr>
          <w:rFonts w:ascii="Garamond" w:eastAsiaTheme="minorEastAsia" w:hAnsi="Garamond" w:cs="Calibri"/>
          <w:b/>
          <w:bCs/>
          <w:spacing w:val="-2"/>
          <w:szCs w:val="24"/>
        </w:rPr>
        <w:t>a</w:t>
      </w:r>
      <w:r w:rsidRPr="00F73385">
        <w:rPr>
          <w:rFonts w:ascii="Garamond" w:eastAsiaTheme="minorEastAsia" w:hAnsi="Garamond" w:cs="Calibri"/>
          <w:b/>
          <w:bCs/>
          <w:szCs w:val="24"/>
        </w:rPr>
        <w:t>i</w:t>
      </w:r>
      <w:r w:rsidRPr="00F73385">
        <w:rPr>
          <w:rFonts w:ascii="Garamond" w:eastAsiaTheme="minorEastAsia" w:hAnsi="Garamond" w:cs="Calibri"/>
          <w:b/>
          <w:bCs/>
          <w:spacing w:val="1"/>
          <w:szCs w:val="24"/>
        </w:rPr>
        <w:t>l</w:t>
      </w:r>
      <w:r w:rsidR="00377005">
        <w:rPr>
          <w:rFonts w:ascii="Garamond" w:eastAsiaTheme="minorEastAsia" w:hAnsi="Garamond" w:cs="Calibri"/>
          <w:b/>
          <w:bCs/>
          <w:spacing w:val="1"/>
          <w:szCs w:val="24"/>
        </w:rPr>
        <w:t>.</w:t>
      </w:r>
    </w:p>
    <w:sectPr w:rsidR="00786AF5" w:rsidRPr="001817A6" w:rsidSect="00DF57DC">
      <w:footerReference w:type="default" r:id="rId53"/>
      <w:pgSz w:w="12240" w:h="15840"/>
      <w:pgMar w:top="720" w:right="1440" w:bottom="821" w:left="144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2A51B" w14:textId="77777777" w:rsidR="00EE2936" w:rsidRDefault="00EE2936" w:rsidP="009651FC">
      <w:pPr>
        <w:spacing w:before="0" w:after="0"/>
      </w:pPr>
      <w:r>
        <w:separator/>
      </w:r>
    </w:p>
  </w:endnote>
  <w:endnote w:type="continuationSeparator" w:id="0">
    <w:p w14:paraId="070E4B99" w14:textId="77777777" w:rsidR="00EE2936" w:rsidRDefault="00EE2936" w:rsidP="009651FC">
      <w:pPr>
        <w:spacing w:before="0" w:after="0"/>
      </w:pPr>
      <w:r>
        <w:continuationSeparator/>
      </w:r>
    </w:p>
  </w:endnote>
  <w:endnote w:type="continuationNotice" w:id="1">
    <w:p w14:paraId="506F8F3D" w14:textId="77777777" w:rsidR="00EE2936" w:rsidRDefault="00EE293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D601" w14:textId="5604DB5B" w:rsidR="00963DC2" w:rsidRPr="000404F3" w:rsidRDefault="00401BA0">
    <w:pPr>
      <w:pStyle w:val="Footer"/>
      <w:rPr>
        <w:rFonts w:ascii="Garamond" w:hAnsi="Garamond" w:cs="Times New Roman"/>
        <w:sz w:val="20"/>
      </w:rPr>
    </w:pPr>
    <w:r>
      <w:rPr>
        <w:rFonts w:ascii="Garamond" w:hAnsi="Garamond" w:cs="Times New Roman"/>
        <w:sz w:val="20"/>
      </w:rPr>
      <w:t xml:space="preserve">NUR 423 Syllabus </w:t>
    </w:r>
    <w:r w:rsidR="006F0BAA">
      <w:rPr>
        <w:rFonts w:ascii="Garamond" w:hAnsi="Garamond" w:cs="Times New Roman"/>
        <w:sz w:val="20"/>
      </w:rPr>
      <w:t>Spring</w:t>
    </w:r>
    <w:r>
      <w:rPr>
        <w:rFonts w:ascii="Garamond" w:hAnsi="Garamond" w:cs="Times New Roman"/>
        <w:sz w:val="20"/>
      </w:rPr>
      <w:t xml:space="preserve"> 202</w:t>
    </w:r>
    <w:r w:rsidR="00CE3950">
      <w:rPr>
        <w:rFonts w:ascii="Garamond" w:hAnsi="Garamond" w:cs="Times New Roman"/>
        <w:sz w:val="20"/>
      </w:rPr>
      <w:t>6</w:t>
    </w:r>
    <w:r w:rsidR="00963DC2" w:rsidRPr="00295C3D">
      <w:rPr>
        <w:rFonts w:ascii="Garamond" w:hAnsi="Garamond" w:cs="Times New Roman"/>
        <w:sz w:val="20"/>
      </w:rPr>
      <w:ptab w:relativeTo="margin" w:alignment="center" w:leader="none"/>
    </w:r>
    <w:r w:rsidR="00963DC2" w:rsidRPr="00295C3D">
      <w:rPr>
        <w:rFonts w:ascii="Garamond" w:hAnsi="Garamond" w:cs="Times New Roman"/>
        <w:sz w:val="20"/>
      </w:rPr>
      <w:ptab w:relativeTo="margin" w:alignment="right" w:leader="none"/>
    </w:r>
    <w:r w:rsidR="00963DC2" w:rsidRPr="00295C3D">
      <w:rPr>
        <w:rFonts w:ascii="Garamond" w:hAnsi="Garamond" w:cs="Times New Roman"/>
        <w:sz w:val="20"/>
      </w:rPr>
      <w:t xml:space="preserve">Page </w:t>
    </w:r>
    <w:r w:rsidR="00963DC2" w:rsidRPr="00295C3D">
      <w:rPr>
        <w:rFonts w:ascii="Garamond" w:hAnsi="Garamond" w:cs="Times New Roman"/>
        <w:sz w:val="20"/>
      </w:rPr>
      <w:fldChar w:fldCharType="begin"/>
    </w:r>
    <w:r w:rsidR="00963DC2" w:rsidRPr="00295C3D">
      <w:rPr>
        <w:rFonts w:ascii="Garamond" w:hAnsi="Garamond" w:cs="Times New Roman"/>
        <w:sz w:val="20"/>
      </w:rPr>
      <w:instrText xml:space="preserve"> PAGE   \* MERGEFORMAT </w:instrText>
    </w:r>
    <w:r w:rsidR="00963DC2" w:rsidRPr="00295C3D">
      <w:rPr>
        <w:rFonts w:ascii="Garamond" w:hAnsi="Garamond" w:cs="Times New Roman"/>
        <w:sz w:val="20"/>
      </w:rPr>
      <w:fldChar w:fldCharType="separate"/>
    </w:r>
    <w:r w:rsidR="00FC5EB2">
      <w:rPr>
        <w:rFonts w:ascii="Garamond" w:hAnsi="Garamond" w:cs="Times New Roman"/>
        <w:noProof/>
        <w:sz w:val="20"/>
      </w:rPr>
      <w:t>1</w:t>
    </w:r>
    <w:r w:rsidR="00963DC2" w:rsidRPr="00295C3D">
      <w:rPr>
        <w:rFonts w:ascii="Garamond" w:hAnsi="Garamond" w:cs="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0B796" w14:textId="77777777" w:rsidR="00EE2936" w:rsidRDefault="00EE2936" w:rsidP="009651FC">
      <w:pPr>
        <w:spacing w:before="0" w:after="0"/>
      </w:pPr>
      <w:r>
        <w:separator/>
      </w:r>
    </w:p>
  </w:footnote>
  <w:footnote w:type="continuationSeparator" w:id="0">
    <w:p w14:paraId="7AC7B734" w14:textId="77777777" w:rsidR="00EE2936" w:rsidRDefault="00EE2936" w:rsidP="009651FC">
      <w:pPr>
        <w:spacing w:before="0" w:after="0"/>
      </w:pPr>
      <w:r>
        <w:continuationSeparator/>
      </w:r>
    </w:p>
  </w:footnote>
  <w:footnote w:type="continuationNotice" w:id="1">
    <w:p w14:paraId="662EC08E" w14:textId="77777777" w:rsidR="00EE2936" w:rsidRDefault="00EE2936">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F70"/>
    <w:multiLevelType w:val="hybridMultilevel"/>
    <w:tmpl w:val="6A70BE74"/>
    <w:lvl w:ilvl="0" w:tplc="3B42D6BC">
      <w:start w:val="1"/>
      <w:numFmt w:val="upperRoman"/>
      <w:lvlText w:val="%1."/>
      <w:lvlJc w:val="righ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3A31BD"/>
    <w:multiLevelType w:val="hybridMultilevel"/>
    <w:tmpl w:val="B4606748"/>
    <w:lvl w:ilvl="0" w:tplc="04090003">
      <w:start w:val="1"/>
      <w:numFmt w:val="bullet"/>
      <w:lvlText w:val="o"/>
      <w:lvlJc w:val="left"/>
      <w:pPr>
        <w:ind w:left="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97C7FE3"/>
    <w:multiLevelType w:val="hybridMultilevel"/>
    <w:tmpl w:val="EBAE2D00"/>
    <w:lvl w:ilvl="0" w:tplc="E7404244">
      <w:start w:val="2"/>
      <w:numFmt w:val="upperRoman"/>
      <w:lvlText w:val="%1."/>
      <w:lvlJc w:val="right"/>
      <w:pPr>
        <w:ind w:left="360" w:hanging="360"/>
      </w:pPr>
      <w:rPr>
        <w:rFonts w:hint="default"/>
        <w:b/>
        <w:i w:val="0"/>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DD72AB2"/>
    <w:multiLevelType w:val="hybridMultilevel"/>
    <w:tmpl w:val="78D27F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D41F04"/>
    <w:multiLevelType w:val="hybridMultilevel"/>
    <w:tmpl w:val="35A68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7E5767"/>
    <w:multiLevelType w:val="hybridMultilevel"/>
    <w:tmpl w:val="B248FBC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817AF1"/>
    <w:multiLevelType w:val="hybridMultilevel"/>
    <w:tmpl w:val="6EE2640E"/>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7" w15:restartNumberingAfterBreak="0">
    <w:nsid w:val="2446411C"/>
    <w:multiLevelType w:val="hybridMultilevel"/>
    <w:tmpl w:val="389AE57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1B265A"/>
    <w:multiLevelType w:val="hybridMultilevel"/>
    <w:tmpl w:val="08BC873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345B09"/>
    <w:multiLevelType w:val="hybridMultilevel"/>
    <w:tmpl w:val="38C8B716"/>
    <w:lvl w:ilvl="0" w:tplc="823C9C7E">
      <w:start w:val="1"/>
      <w:numFmt w:val="bullet"/>
      <w:lvlText w:val=""/>
      <w:lvlJc w:val="left"/>
      <w:pPr>
        <w:tabs>
          <w:tab w:val="num" w:pos="522"/>
        </w:tabs>
        <w:ind w:left="522" w:hanging="432"/>
      </w:pPr>
      <w:rPr>
        <w:rFonts w:ascii="Wingdings" w:hAnsi="Wingdings"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290767"/>
    <w:multiLevelType w:val="hybridMultilevel"/>
    <w:tmpl w:val="F27647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6815D1"/>
    <w:multiLevelType w:val="hybridMultilevel"/>
    <w:tmpl w:val="406C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3760ED"/>
    <w:multiLevelType w:val="hybridMultilevel"/>
    <w:tmpl w:val="4DC87FB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897372"/>
    <w:multiLevelType w:val="hybridMultilevel"/>
    <w:tmpl w:val="C0A030C0"/>
    <w:lvl w:ilvl="0" w:tplc="8E664EAC">
      <w:start w:val="1"/>
      <w:numFmt w:val="bullet"/>
      <w:lvlText w:val=""/>
      <w:lvlJc w:val="left"/>
      <w:pPr>
        <w:tabs>
          <w:tab w:val="num" w:pos="360"/>
        </w:tabs>
        <w:ind w:left="360" w:hanging="288"/>
      </w:pPr>
      <w:rPr>
        <w:rFonts w:ascii="Symbol" w:hAnsi="Symbol" w:hint="default"/>
      </w:rPr>
    </w:lvl>
    <w:lvl w:ilvl="1" w:tplc="948071B8">
      <w:start w:val="1"/>
      <w:numFmt w:val="bullet"/>
      <w:lvlText w:val="o"/>
      <w:lvlJc w:val="left"/>
      <w:pPr>
        <w:tabs>
          <w:tab w:val="num" w:pos="720"/>
        </w:tabs>
        <w:ind w:left="720" w:hanging="360"/>
      </w:pPr>
      <w:rPr>
        <w:rFonts w:ascii="Courier New" w:hAnsi="Courier New" w:cs="Courier New" w:hint="default"/>
        <w:sz w:val="22"/>
        <w:szCs w:val="22"/>
      </w:rPr>
    </w:lvl>
    <w:lvl w:ilvl="2" w:tplc="8E664EAC">
      <w:start w:val="1"/>
      <w:numFmt w:val="bullet"/>
      <w:lvlText w:val=""/>
      <w:lvlJc w:val="left"/>
      <w:pPr>
        <w:tabs>
          <w:tab w:val="num" w:pos="2088"/>
        </w:tabs>
        <w:ind w:left="2088" w:hanging="288"/>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387C13"/>
    <w:multiLevelType w:val="hybridMultilevel"/>
    <w:tmpl w:val="8424E0A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C7489B"/>
    <w:multiLevelType w:val="hybridMultilevel"/>
    <w:tmpl w:val="72F453C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2C16E46"/>
    <w:multiLevelType w:val="hybridMultilevel"/>
    <w:tmpl w:val="904AEBB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55363C"/>
    <w:multiLevelType w:val="hybridMultilevel"/>
    <w:tmpl w:val="A4AE4F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E9573B"/>
    <w:multiLevelType w:val="hybridMultilevel"/>
    <w:tmpl w:val="71B4702C"/>
    <w:lvl w:ilvl="0" w:tplc="0409000F">
      <w:start w:val="1"/>
      <w:numFmt w:val="decimal"/>
      <w:lvlText w:val="%1."/>
      <w:lvlJc w:val="left"/>
      <w:pPr>
        <w:ind w:left="1008" w:hanging="288"/>
      </w:pPr>
      <w:rPr>
        <w:rFonts w:hint="default"/>
        <w:w w:val="100"/>
        <w:sz w:val="22"/>
        <w:szCs w:val="22"/>
        <w:lang w:val="en-US" w:eastAsia="en-US" w:bidi="en-US"/>
      </w:rPr>
    </w:lvl>
    <w:lvl w:ilvl="1" w:tplc="3836D0C6">
      <w:numFmt w:val="bullet"/>
      <w:lvlText w:val="•"/>
      <w:lvlJc w:val="left"/>
      <w:pPr>
        <w:ind w:left="1296" w:hanging="288"/>
      </w:pPr>
      <w:rPr>
        <w:rFonts w:hint="default"/>
        <w:lang w:val="en-US" w:eastAsia="en-US" w:bidi="en-US"/>
      </w:rPr>
    </w:lvl>
    <w:lvl w:ilvl="2" w:tplc="BA34E1EE">
      <w:numFmt w:val="bullet"/>
      <w:lvlText w:val="•"/>
      <w:lvlJc w:val="left"/>
      <w:pPr>
        <w:ind w:left="1591" w:hanging="288"/>
      </w:pPr>
      <w:rPr>
        <w:rFonts w:hint="default"/>
        <w:lang w:val="en-US" w:eastAsia="en-US" w:bidi="en-US"/>
      </w:rPr>
    </w:lvl>
    <w:lvl w:ilvl="3" w:tplc="214E2BBE">
      <w:numFmt w:val="bullet"/>
      <w:lvlText w:val="•"/>
      <w:lvlJc w:val="left"/>
      <w:pPr>
        <w:ind w:left="1886" w:hanging="288"/>
      </w:pPr>
      <w:rPr>
        <w:rFonts w:hint="default"/>
        <w:lang w:val="en-US" w:eastAsia="en-US" w:bidi="en-US"/>
      </w:rPr>
    </w:lvl>
    <w:lvl w:ilvl="4" w:tplc="9356F10C">
      <w:numFmt w:val="bullet"/>
      <w:lvlText w:val="•"/>
      <w:lvlJc w:val="left"/>
      <w:pPr>
        <w:ind w:left="2181" w:hanging="288"/>
      </w:pPr>
      <w:rPr>
        <w:rFonts w:hint="default"/>
        <w:lang w:val="en-US" w:eastAsia="en-US" w:bidi="en-US"/>
      </w:rPr>
    </w:lvl>
    <w:lvl w:ilvl="5" w:tplc="0AF84566">
      <w:numFmt w:val="bullet"/>
      <w:lvlText w:val="•"/>
      <w:lvlJc w:val="left"/>
      <w:pPr>
        <w:ind w:left="2476" w:hanging="288"/>
      </w:pPr>
      <w:rPr>
        <w:rFonts w:hint="default"/>
        <w:lang w:val="en-US" w:eastAsia="en-US" w:bidi="en-US"/>
      </w:rPr>
    </w:lvl>
    <w:lvl w:ilvl="6" w:tplc="C71635D8">
      <w:numFmt w:val="bullet"/>
      <w:lvlText w:val="•"/>
      <w:lvlJc w:val="left"/>
      <w:pPr>
        <w:ind w:left="2771" w:hanging="288"/>
      </w:pPr>
      <w:rPr>
        <w:rFonts w:hint="default"/>
        <w:lang w:val="en-US" w:eastAsia="en-US" w:bidi="en-US"/>
      </w:rPr>
    </w:lvl>
    <w:lvl w:ilvl="7" w:tplc="F4E47900">
      <w:numFmt w:val="bullet"/>
      <w:lvlText w:val="•"/>
      <w:lvlJc w:val="left"/>
      <w:pPr>
        <w:ind w:left="3066" w:hanging="288"/>
      </w:pPr>
      <w:rPr>
        <w:rFonts w:hint="default"/>
        <w:lang w:val="en-US" w:eastAsia="en-US" w:bidi="en-US"/>
      </w:rPr>
    </w:lvl>
    <w:lvl w:ilvl="8" w:tplc="6D3274B0">
      <w:numFmt w:val="bullet"/>
      <w:lvlText w:val="•"/>
      <w:lvlJc w:val="left"/>
      <w:pPr>
        <w:ind w:left="3361" w:hanging="288"/>
      </w:pPr>
      <w:rPr>
        <w:rFonts w:hint="default"/>
        <w:lang w:val="en-US" w:eastAsia="en-US" w:bidi="en-US"/>
      </w:rPr>
    </w:lvl>
  </w:abstractNum>
  <w:abstractNum w:abstractNumId="19" w15:restartNumberingAfterBreak="0">
    <w:nsid w:val="57EE0E9A"/>
    <w:multiLevelType w:val="hybridMultilevel"/>
    <w:tmpl w:val="C3C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65E52"/>
    <w:multiLevelType w:val="hybridMultilevel"/>
    <w:tmpl w:val="8C24DB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7176FA"/>
    <w:multiLevelType w:val="hybridMultilevel"/>
    <w:tmpl w:val="3BDE22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D90F12"/>
    <w:multiLevelType w:val="hybridMultilevel"/>
    <w:tmpl w:val="A51A8A74"/>
    <w:lvl w:ilvl="0" w:tplc="1FB84916">
      <w:start w:val="1"/>
      <w:numFmt w:val="upperRoman"/>
      <w:lvlText w:val="%1."/>
      <w:lvlJc w:val="right"/>
      <w:pPr>
        <w:ind w:left="360" w:hanging="360"/>
      </w:pPr>
      <w:rPr>
        <w:b/>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723695C"/>
    <w:multiLevelType w:val="hybridMultilevel"/>
    <w:tmpl w:val="F9FE3042"/>
    <w:lvl w:ilvl="0" w:tplc="823C9C7E">
      <w:start w:val="1"/>
      <w:numFmt w:val="bullet"/>
      <w:lvlText w:val=""/>
      <w:lvlJc w:val="left"/>
      <w:pPr>
        <w:ind w:left="36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D5781C"/>
    <w:multiLevelType w:val="hybridMultilevel"/>
    <w:tmpl w:val="4424A4C2"/>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4476B2"/>
    <w:multiLevelType w:val="hybridMultilevel"/>
    <w:tmpl w:val="959C0D0E"/>
    <w:lvl w:ilvl="0" w:tplc="21901074">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003E4F"/>
    <w:multiLevelType w:val="hybridMultilevel"/>
    <w:tmpl w:val="32007D4C"/>
    <w:lvl w:ilvl="0" w:tplc="823C9C7E">
      <w:start w:val="1"/>
      <w:numFmt w:val="bullet"/>
      <w:lvlText w:val=""/>
      <w:lvlJc w:val="left"/>
      <w:pPr>
        <w:ind w:left="360" w:hanging="360"/>
      </w:pPr>
      <w:rPr>
        <w:rFonts w:ascii="Wingdings" w:hAnsi="Wingdings" w:hint="default"/>
        <w:color w:val="auto"/>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64198398">
    <w:abstractNumId w:val="3"/>
  </w:num>
  <w:num w:numId="2" w16cid:durableId="1057321460">
    <w:abstractNumId w:val="11"/>
  </w:num>
  <w:num w:numId="3" w16cid:durableId="1199854272">
    <w:abstractNumId w:val="22"/>
  </w:num>
  <w:num w:numId="4" w16cid:durableId="860968416">
    <w:abstractNumId w:val="4"/>
  </w:num>
  <w:num w:numId="5" w16cid:durableId="917448340">
    <w:abstractNumId w:val="19"/>
  </w:num>
  <w:num w:numId="6" w16cid:durableId="58942480">
    <w:abstractNumId w:val="18"/>
  </w:num>
  <w:num w:numId="7" w16cid:durableId="358825264">
    <w:abstractNumId w:val="0"/>
  </w:num>
  <w:num w:numId="8" w16cid:durableId="362898542">
    <w:abstractNumId w:val="20"/>
  </w:num>
  <w:num w:numId="9" w16cid:durableId="1197548150">
    <w:abstractNumId w:val="17"/>
  </w:num>
  <w:num w:numId="10" w16cid:durableId="1262296344">
    <w:abstractNumId w:val="25"/>
  </w:num>
  <w:num w:numId="11" w16cid:durableId="1328096624">
    <w:abstractNumId w:val="7"/>
  </w:num>
  <w:num w:numId="12" w16cid:durableId="65880236">
    <w:abstractNumId w:val="24"/>
  </w:num>
  <w:num w:numId="13" w16cid:durableId="203517179">
    <w:abstractNumId w:val="13"/>
  </w:num>
  <w:num w:numId="14" w16cid:durableId="966933446">
    <w:abstractNumId w:val="9"/>
  </w:num>
  <w:num w:numId="15" w16cid:durableId="1257447641">
    <w:abstractNumId w:val="8"/>
  </w:num>
  <w:num w:numId="16" w16cid:durableId="1719888641">
    <w:abstractNumId w:val="23"/>
  </w:num>
  <w:num w:numId="17" w16cid:durableId="1614702321">
    <w:abstractNumId w:val="14"/>
  </w:num>
  <w:num w:numId="18" w16cid:durableId="1811089904">
    <w:abstractNumId w:val="12"/>
  </w:num>
  <w:num w:numId="19" w16cid:durableId="1981304533">
    <w:abstractNumId w:val="5"/>
  </w:num>
  <w:num w:numId="20" w16cid:durableId="32968833">
    <w:abstractNumId w:val="16"/>
  </w:num>
  <w:num w:numId="21" w16cid:durableId="1774668270">
    <w:abstractNumId w:val="10"/>
  </w:num>
  <w:num w:numId="22" w16cid:durableId="1867867676">
    <w:abstractNumId w:val="15"/>
  </w:num>
  <w:num w:numId="23" w16cid:durableId="2073192356">
    <w:abstractNumId w:val="1"/>
  </w:num>
  <w:num w:numId="24" w16cid:durableId="1505514489">
    <w:abstractNumId w:val="6"/>
  </w:num>
  <w:num w:numId="25" w16cid:durableId="1147747789">
    <w:abstractNumId w:val="26"/>
  </w:num>
  <w:num w:numId="26" w16cid:durableId="1619528340">
    <w:abstractNumId w:val="2"/>
  </w:num>
  <w:num w:numId="27" w16cid:durableId="555513656">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1FC"/>
    <w:rsid w:val="000028C3"/>
    <w:rsid w:val="0000407D"/>
    <w:rsid w:val="000044AC"/>
    <w:rsid w:val="00004989"/>
    <w:rsid w:val="00022E04"/>
    <w:rsid w:val="000242BB"/>
    <w:rsid w:val="00031C61"/>
    <w:rsid w:val="00032B62"/>
    <w:rsid w:val="000404F3"/>
    <w:rsid w:val="0004071F"/>
    <w:rsid w:val="00040FAA"/>
    <w:rsid w:val="0004786B"/>
    <w:rsid w:val="00053E8B"/>
    <w:rsid w:val="000560B5"/>
    <w:rsid w:val="00061235"/>
    <w:rsid w:val="000658B7"/>
    <w:rsid w:val="0006696C"/>
    <w:rsid w:val="00070DAB"/>
    <w:rsid w:val="000777BE"/>
    <w:rsid w:val="00091223"/>
    <w:rsid w:val="00097E08"/>
    <w:rsid w:val="000A02FA"/>
    <w:rsid w:val="000A394C"/>
    <w:rsid w:val="000A5683"/>
    <w:rsid w:val="000B19A7"/>
    <w:rsid w:val="000B2A8A"/>
    <w:rsid w:val="000C15F2"/>
    <w:rsid w:val="000E5DD7"/>
    <w:rsid w:val="000F28F5"/>
    <w:rsid w:val="000F449B"/>
    <w:rsid w:val="00110F15"/>
    <w:rsid w:val="001303CA"/>
    <w:rsid w:val="00140586"/>
    <w:rsid w:val="001411B2"/>
    <w:rsid w:val="00146578"/>
    <w:rsid w:val="00150087"/>
    <w:rsid w:val="001658C3"/>
    <w:rsid w:val="001665B3"/>
    <w:rsid w:val="001703EB"/>
    <w:rsid w:val="001817A6"/>
    <w:rsid w:val="001825D1"/>
    <w:rsid w:val="00192F7D"/>
    <w:rsid w:val="0019583D"/>
    <w:rsid w:val="001B129B"/>
    <w:rsid w:val="001B5A12"/>
    <w:rsid w:val="001B7243"/>
    <w:rsid w:val="001C611D"/>
    <w:rsid w:val="001D0907"/>
    <w:rsid w:val="001E0655"/>
    <w:rsid w:val="001E1AF3"/>
    <w:rsid w:val="001F2D0D"/>
    <w:rsid w:val="002029CE"/>
    <w:rsid w:val="00212C27"/>
    <w:rsid w:val="00216FEF"/>
    <w:rsid w:val="00220EC4"/>
    <w:rsid w:val="00226EB8"/>
    <w:rsid w:val="00227C36"/>
    <w:rsid w:val="00230868"/>
    <w:rsid w:val="002350F3"/>
    <w:rsid w:val="00244532"/>
    <w:rsid w:val="00246144"/>
    <w:rsid w:val="00247818"/>
    <w:rsid w:val="00277127"/>
    <w:rsid w:val="002819B9"/>
    <w:rsid w:val="002923D9"/>
    <w:rsid w:val="00295BA4"/>
    <w:rsid w:val="00295C3D"/>
    <w:rsid w:val="002A0403"/>
    <w:rsid w:val="002A05DF"/>
    <w:rsid w:val="002A5E35"/>
    <w:rsid w:val="002B2660"/>
    <w:rsid w:val="002B361E"/>
    <w:rsid w:val="002B795E"/>
    <w:rsid w:val="002C1BC0"/>
    <w:rsid w:val="002C75E0"/>
    <w:rsid w:val="002E48FB"/>
    <w:rsid w:val="002F20B8"/>
    <w:rsid w:val="00312E49"/>
    <w:rsid w:val="00326C43"/>
    <w:rsid w:val="003435C7"/>
    <w:rsid w:val="00344EA7"/>
    <w:rsid w:val="00347EAD"/>
    <w:rsid w:val="003504DE"/>
    <w:rsid w:val="00354B85"/>
    <w:rsid w:val="003672EB"/>
    <w:rsid w:val="00370AD4"/>
    <w:rsid w:val="00372E55"/>
    <w:rsid w:val="00375295"/>
    <w:rsid w:val="00377005"/>
    <w:rsid w:val="00380B8B"/>
    <w:rsid w:val="00391C5F"/>
    <w:rsid w:val="003C22FA"/>
    <w:rsid w:val="003C27C3"/>
    <w:rsid w:val="003C5BFB"/>
    <w:rsid w:val="003D66C7"/>
    <w:rsid w:val="003E02BC"/>
    <w:rsid w:val="003F71BE"/>
    <w:rsid w:val="0040028D"/>
    <w:rsid w:val="00400555"/>
    <w:rsid w:val="00401BA0"/>
    <w:rsid w:val="004173E0"/>
    <w:rsid w:val="00433B3C"/>
    <w:rsid w:val="00451D64"/>
    <w:rsid w:val="0045367E"/>
    <w:rsid w:val="00456A97"/>
    <w:rsid w:val="00464F7F"/>
    <w:rsid w:val="00466DF9"/>
    <w:rsid w:val="00480F3E"/>
    <w:rsid w:val="00482C72"/>
    <w:rsid w:val="00485ADD"/>
    <w:rsid w:val="0049607F"/>
    <w:rsid w:val="00497DF7"/>
    <w:rsid w:val="004A255B"/>
    <w:rsid w:val="004A299B"/>
    <w:rsid w:val="004C3AC6"/>
    <w:rsid w:val="004C584E"/>
    <w:rsid w:val="004C5AEB"/>
    <w:rsid w:val="004C6EA3"/>
    <w:rsid w:val="004D4BAE"/>
    <w:rsid w:val="004E5338"/>
    <w:rsid w:val="004F23AD"/>
    <w:rsid w:val="005027E3"/>
    <w:rsid w:val="0050344A"/>
    <w:rsid w:val="0052269F"/>
    <w:rsid w:val="00546876"/>
    <w:rsid w:val="005573BD"/>
    <w:rsid w:val="00557FCE"/>
    <w:rsid w:val="005738AF"/>
    <w:rsid w:val="00577F4E"/>
    <w:rsid w:val="00582E0A"/>
    <w:rsid w:val="005A7D3E"/>
    <w:rsid w:val="005B2097"/>
    <w:rsid w:val="005B319C"/>
    <w:rsid w:val="005C3A3D"/>
    <w:rsid w:val="005D5821"/>
    <w:rsid w:val="005E639F"/>
    <w:rsid w:val="005E6A7B"/>
    <w:rsid w:val="005E744E"/>
    <w:rsid w:val="005F2292"/>
    <w:rsid w:val="005F7D6C"/>
    <w:rsid w:val="00600E97"/>
    <w:rsid w:val="00606A78"/>
    <w:rsid w:val="00611AD9"/>
    <w:rsid w:val="00615554"/>
    <w:rsid w:val="00616065"/>
    <w:rsid w:val="006161AB"/>
    <w:rsid w:val="0061746C"/>
    <w:rsid w:val="00623F4D"/>
    <w:rsid w:val="00624CA0"/>
    <w:rsid w:val="00627D7F"/>
    <w:rsid w:val="00631059"/>
    <w:rsid w:val="0063480C"/>
    <w:rsid w:val="00651C5C"/>
    <w:rsid w:val="00652645"/>
    <w:rsid w:val="006652D0"/>
    <w:rsid w:val="00667E7A"/>
    <w:rsid w:val="0067478F"/>
    <w:rsid w:val="00682342"/>
    <w:rsid w:val="00682E55"/>
    <w:rsid w:val="006871B9"/>
    <w:rsid w:val="006A54A6"/>
    <w:rsid w:val="006B6157"/>
    <w:rsid w:val="006B65A3"/>
    <w:rsid w:val="006C7E00"/>
    <w:rsid w:val="006E5069"/>
    <w:rsid w:val="006F0BAA"/>
    <w:rsid w:val="007028C0"/>
    <w:rsid w:val="00702BBC"/>
    <w:rsid w:val="00704F09"/>
    <w:rsid w:val="007150FF"/>
    <w:rsid w:val="00717D6C"/>
    <w:rsid w:val="00723250"/>
    <w:rsid w:val="00724924"/>
    <w:rsid w:val="00765D47"/>
    <w:rsid w:val="00767719"/>
    <w:rsid w:val="0077324C"/>
    <w:rsid w:val="00773CED"/>
    <w:rsid w:val="00777063"/>
    <w:rsid w:val="0078618F"/>
    <w:rsid w:val="00786AF5"/>
    <w:rsid w:val="007A13CD"/>
    <w:rsid w:val="007A21C7"/>
    <w:rsid w:val="007A3CA4"/>
    <w:rsid w:val="007B1478"/>
    <w:rsid w:val="007B26D5"/>
    <w:rsid w:val="007B6A0A"/>
    <w:rsid w:val="007C09F6"/>
    <w:rsid w:val="007C169E"/>
    <w:rsid w:val="007D24C7"/>
    <w:rsid w:val="007D67A4"/>
    <w:rsid w:val="007D69A5"/>
    <w:rsid w:val="007E532A"/>
    <w:rsid w:val="007F11B1"/>
    <w:rsid w:val="007F4BFA"/>
    <w:rsid w:val="008009E2"/>
    <w:rsid w:val="00805EDD"/>
    <w:rsid w:val="00814BDC"/>
    <w:rsid w:val="00820F60"/>
    <w:rsid w:val="00821A55"/>
    <w:rsid w:val="00836BAB"/>
    <w:rsid w:val="0084097C"/>
    <w:rsid w:val="00841B60"/>
    <w:rsid w:val="00852CC5"/>
    <w:rsid w:val="00863093"/>
    <w:rsid w:val="008638F0"/>
    <w:rsid w:val="00864D68"/>
    <w:rsid w:val="008732D6"/>
    <w:rsid w:val="00881D9F"/>
    <w:rsid w:val="00894F70"/>
    <w:rsid w:val="008B64A2"/>
    <w:rsid w:val="008C6768"/>
    <w:rsid w:val="008D7DED"/>
    <w:rsid w:val="008E1721"/>
    <w:rsid w:val="008F0E33"/>
    <w:rsid w:val="008F523F"/>
    <w:rsid w:val="0092285F"/>
    <w:rsid w:val="00925697"/>
    <w:rsid w:val="00931E83"/>
    <w:rsid w:val="00935954"/>
    <w:rsid w:val="00940E46"/>
    <w:rsid w:val="00942CCE"/>
    <w:rsid w:val="009507FF"/>
    <w:rsid w:val="00950E80"/>
    <w:rsid w:val="009523A9"/>
    <w:rsid w:val="009527D8"/>
    <w:rsid w:val="00956732"/>
    <w:rsid w:val="00962221"/>
    <w:rsid w:val="00963DC2"/>
    <w:rsid w:val="00964AFB"/>
    <w:rsid w:val="009651FC"/>
    <w:rsid w:val="009663CA"/>
    <w:rsid w:val="009750D1"/>
    <w:rsid w:val="00976039"/>
    <w:rsid w:val="00996857"/>
    <w:rsid w:val="009A2C4F"/>
    <w:rsid w:val="009A3CC1"/>
    <w:rsid w:val="009B005F"/>
    <w:rsid w:val="009B1000"/>
    <w:rsid w:val="009B12DA"/>
    <w:rsid w:val="009B460E"/>
    <w:rsid w:val="009B5F11"/>
    <w:rsid w:val="009B7AB9"/>
    <w:rsid w:val="009C5B98"/>
    <w:rsid w:val="009C6B3D"/>
    <w:rsid w:val="009C720F"/>
    <w:rsid w:val="009E0A25"/>
    <w:rsid w:val="009E2D9D"/>
    <w:rsid w:val="009E459C"/>
    <w:rsid w:val="009E53E2"/>
    <w:rsid w:val="009F28EE"/>
    <w:rsid w:val="009F350A"/>
    <w:rsid w:val="009F71DA"/>
    <w:rsid w:val="00A1125B"/>
    <w:rsid w:val="00A32727"/>
    <w:rsid w:val="00A54420"/>
    <w:rsid w:val="00A77183"/>
    <w:rsid w:val="00A836D1"/>
    <w:rsid w:val="00A83A77"/>
    <w:rsid w:val="00A87E30"/>
    <w:rsid w:val="00A92F1C"/>
    <w:rsid w:val="00A93ED1"/>
    <w:rsid w:val="00AA01A6"/>
    <w:rsid w:val="00AA2E1A"/>
    <w:rsid w:val="00AB118D"/>
    <w:rsid w:val="00AC58AD"/>
    <w:rsid w:val="00AE400E"/>
    <w:rsid w:val="00AF63B3"/>
    <w:rsid w:val="00B06DDC"/>
    <w:rsid w:val="00B1072C"/>
    <w:rsid w:val="00B10BB1"/>
    <w:rsid w:val="00B14F6D"/>
    <w:rsid w:val="00B33CDB"/>
    <w:rsid w:val="00B37691"/>
    <w:rsid w:val="00B42132"/>
    <w:rsid w:val="00B43F5B"/>
    <w:rsid w:val="00B50012"/>
    <w:rsid w:val="00B51D76"/>
    <w:rsid w:val="00B545A0"/>
    <w:rsid w:val="00B56EA4"/>
    <w:rsid w:val="00B62EA3"/>
    <w:rsid w:val="00B748C7"/>
    <w:rsid w:val="00B775F3"/>
    <w:rsid w:val="00B83924"/>
    <w:rsid w:val="00B84CBC"/>
    <w:rsid w:val="00B861B6"/>
    <w:rsid w:val="00B902E3"/>
    <w:rsid w:val="00B9107A"/>
    <w:rsid w:val="00B96E28"/>
    <w:rsid w:val="00BA1761"/>
    <w:rsid w:val="00BA250B"/>
    <w:rsid w:val="00BA5730"/>
    <w:rsid w:val="00BA604F"/>
    <w:rsid w:val="00BB0FC5"/>
    <w:rsid w:val="00BB76E8"/>
    <w:rsid w:val="00BC76C3"/>
    <w:rsid w:val="00BD30AE"/>
    <w:rsid w:val="00BD3764"/>
    <w:rsid w:val="00BD4246"/>
    <w:rsid w:val="00C01296"/>
    <w:rsid w:val="00C01F71"/>
    <w:rsid w:val="00C0339D"/>
    <w:rsid w:val="00C077B1"/>
    <w:rsid w:val="00C11383"/>
    <w:rsid w:val="00C124C2"/>
    <w:rsid w:val="00C33FEA"/>
    <w:rsid w:val="00C42EEB"/>
    <w:rsid w:val="00C468FC"/>
    <w:rsid w:val="00C63C66"/>
    <w:rsid w:val="00C65366"/>
    <w:rsid w:val="00C82C29"/>
    <w:rsid w:val="00C87A24"/>
    <w:rsid w:val="00C94688"/>
    <w:rsid w:val="00CA3C21"/>
    <w:rsid w:val="00CA5C6A"/>
    <w:rsid w:val="00CA76A6"/>
    <w:rsid w:val="00CC3F5C"/>
    <w:rsid w:val="00CD3DE2"/>
    <w:rsid w:val="00CD620A"/>
    <w:rsid w:val="00CE0DBA"/>
    <w:rsid w:val="00CE30C2"/>
    <w:rsid w:val="00CE3950"/>
    <w:rsid w:val="00CE5965"/>
    <w:rsid w:val="00CE654E"/>
    <w:rsid w:val="00CE6E22"/>
    <w:rsid w:val="00CE6FFD"/>
    <w:rsid w:val="00CF34AA"/>
    <w:rsid w:val="00D11A60"/>
    <w:rsid w:val="00D147C0"/>
    <w:rsid w:val="00D3035E"/>
    <w:rsid w:val="00D349BF"/>
    <w:rsid w:val="00D35661"/>
    <w:rsid w:val="00D35A05"/>
    <w:rsid w:val="00D45FB0"/>
    <w:rsid w:val="00D47A95"/>
    <w:rsid w:val="00D57A7C"/>
    <w:rsid w:val="00D6561B"/>
    <w:rsid w:val="00D7430D"/>
    <w:rsid w:val="00D76A3B"/>
    <w:rsid w:val="00D76F52"/>
    <w:rsid w:val="00D7732A"/>
    <w:rsid w:val="00D801DE"/>
    <w:rsid w:val="00D80884"/>
    <w:rsid w:val="00D87A07"/>
    <w:rsid w:val="00DA022C"/>
    <w:rsid w:val="00DA7400"/>
    <w:rsid w:val="00DB12B1"/>
    <w:rsid w:val="00DB31DB"/>
    <w:rsid w:val="00DB748C"/>
    <w:rsid w:val="00DD148B"/>
    <w:rsid w:val="00DD4AC8"/>
    <w:rsid w:val="00DE0F48"/>
    <w:rsid w:val="00DF1ED8"/>
    <w:rsid w:val="00DF5261"/>
    <w:rsid w:val="00DF57DC"/>
    <w:rsid w:val="00DF7FB9"/>
    <w:rsid w:val="00E00AD3"/>
    <w:rsid w:val="00E153D0"/>
    <w:rsid w:val="00E22BDA"/>
    <w:rsid w:val="00E35407"/>
    <w:rsid w:val="00E4143D"/>
    <w:rsid w:val="00E52850"/>
    <w:rsid w:val="00E61AC8"/>
    <w:rsid w:val="00E72CE7"/>
    <w:rsid w:val="00E76D5B"/>
    <w:rsid w:val="00E84BAA"/>
    <w:rsid w:val="00E96280"/>
    <w:rsid w:val="00EA5959"/>
    <w:rsid w:val="00EB7D90"/>
    <w:rsid w:val="00EC5B65"/>
    <w:rsid w:val="00EC5EDF"/>
    <w:rsid w:val="00ED4299"/>
    <w:rsid w:val="00ED6B07"/>
    <w:rsid w:val="00EE2936"/>
    <w:rsid w:val="00EE3035"/>
    <w:rsid w:val="00EF1C69"/>
    <w:rsid w:val="00EF7F78"/>
    <w:rsid w:val="00F007CF"/>
    <w:rsid w:val="00F06081"/>
    <w:rsid w:val="00F06A8D"/>
    <w:rsid w:val="00F109CE"/>
    <w:rsid w:val="00F330EB"/>
    <w:rsid w:val="00F363C3"/>
    <w:rsid w:val="00F4159F"/>
    <w:rsid w:val="00F55702"/>
    <w:rsid w:val="00F63781"/>
    <w:rsid w:val="00F66C59"/>
    <w:rsid w:val="00F67152"/>
    <w:rsid w:val="00F9448D"/>
    <w:rsid w:val="00FA0CE0"/>
    <w:rsid w:val="00FA3A58"/>
    <w:rsid w:val="00FA7E41"/>
    <w:rsid w:val="00FB0275"/>
    <w:rsid w:val="00FB0979"/>
    <w:rsid w:val="00FB2E37"/>
    <w:rsid w:val="00FC5EB2"/>
    <w:rsid w:val="00FD0CC0"/>
    <w:rsid w:val="00FD1DE3"/>
    <w:rsid w:val="00FE2E36"/>
    <w:rsid w:val="00FF238E"/>
    <w:rsid w:val="0147C44B"/>
    <w:rsid w:val="118A1ADE"/>
    <w:rsid w:val="28068779"/>
    <w:rsid w:val="2B8E162B"/>
    <w:rsid w:val="31D187BD"/>
    <w:rsid w:val="36C1A9A7"/>
    <w:rsid w:val="3D5EFA88"/>
    <w:rsid w:val="44FEE2B1"/>
    <w:rsid w:val="461CC5BA"/>
    <w:rsid w:val="46D162C4"/>
    <w:rsid w:val="54DC2134"/>
    <w:rsid w:val="56D8C2FC"/>
    <w:rsid w:val="6A36BAEB"/>
    <w:rsid w:val="7925325A"/>
    <w:rsid w:val="7B5E6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C62617"/>
  <w15:docId w15:val="{88B33143-E15A-4ECE-8EB5-2375674B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261"/>
    <w:pPr>
      <w:spacing w:before="0" w:after="0"/>
      <w:jc w:val="center"/>
      <w:outlineLvl w:val="0"/>
    </w:pPr>
    <w:rPr>
      <w:rFonts w:ascii="Garamond" w:hAnsi="Garamond"/>
      <w:b/>
      <w:sz w:val="36"/>
      <w:szCs w:val="36"/>
    </w:rPr>
  </w:style>
  <w:style w:type="paragraph" w:styleId="Heading2">
    <w:name w:val="heading 2"/>
    <w:basedOn w:val="Normal"/>
    <w:next w:val="Normal"/>
    <w:link w:val="Heading2Char"/>
    <w:autoRedefine/>
    <w:qFormat/>
    <w:rsid w:val="001B129B"/>
    <w:pPr>
      <w:keepNext/>
      <w:keepLines/>
      <w:spacing w:before="240" w:after="240"/>
      <w:jc w:val="center"/>
      <w:outlineLvl w:val="1"/>
    </w:pPr>
    <w:rPr>
      <w:rFonts w:ascii="Garamond" w:eastAsia="Garamond" w:hAnsi="Garamond" w:cs="Times New Roman"/>
      <w:b/>
      <w:bCs/>
      <w:kern w:val="1"/>
      <w:sz w:val="28"/>
      <w:szCs w:val="28"/>
      <w:lang w:eastAsia="x-none"/>
    </w:rPr>
  </w:style>
  <w:style w:type="paragraph" w:styleId="Heading3">
    <w:name w:val="heading 3"/>
    <w:basedOn w:val="Normal"/>
    <w:next w:val="Normal"/>
    <w:link w:val="Heading3Char"/>
    <w:uiPriority w:val="9"/>
    <w:unhideWhenUsed/>
    <w:qFormat/>
    <w:rsid w:val="005738AF"/>
    <w:pPr>
      <w:keepNext/>
      <w:keepLines/>
      <w:spacing w:before="40" w:after="0"/>
      <w:outlineLvl w:val="2"/>
    </w:pPr>
    <w:rPr>
      <w:rFonts w:ascii="Garamond" w:eastAsiaTheme="majorEastAsia" w:hAnsi="Garamond"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1FC"/>
    <w:pPr>
      <w:tabs>
        <w:tab w:val="center" w:pos="4680"/>
        <w:tab w:val="right" w:pos="9360"/>
      </w:tabs>
      <w:spacing w:after="0"/>
    </w:pPr>
  </w:style>
  <w:style w:type="character" w:customStyle="1" w:styleId="HeaderChar">
    <w:name w:val="Header Char"/>
    <w:basedOn w:val="DefaultParagraphFont"/>
    <w:link w:val="Header"/>
    <w:uiPriority w:val="99"/>
    <w:rsid w:val="009651FC"/>
  </w:style>
  <w:style w:type="paragraph" w:styleId="Footer">
    <w:name w:val="footer"/>
    <w:basedOn w:val="Normal"/>
    <w:link w:val="FooterChar"/>
    <w:uiPriority w:val="99"/>
    <w:unhideWhenUsed/>
    <w:qFormat/>
    <w:rsid w:val="009651FC"/>
    <w:pPr>
      <w:tabs>
        <w:tab w:val="center" w:pos="4680"/>
        <w:tab w:val="right" w:pos="9360"/>
      </w:tabs>
      <w:spacing w:after="0"/>
    </w:pPr>
  </w:style>
  <w:style w:type="character" w:customStyle="1" w:styleId="FooterChar">
    <w:name w:val="Footer Char"/>
    <w:basedOn w:val="DefaultParagraphFont"/>
    <w:link w:val="Footer"/>
    <w:uiPriority w:val="99"/>
    <w:rsid w:val="009651FC"/>
  </w:style>
  <w:style w:type="character" w:customStyle="1" w:styleId="Heading2Char">
    <w:name w:val="Heading 2 Char"/>
    <w:basedOn w:val="DefaultParagraphFont"/>
    <w:link w:val="Heading2"/>
    <w:rsid w:val="001B129B"/>
    <w:rPr>
      <w:rFonts w:ascii="Garamond" w:eastAsia="Garamond" w:hAnsi="Garamond" w:cs="Times New Roman"/>
      <w:b/>
      <w:bCs/>
      <w:kern w:val="1"/>
      <w:sz w:val="28"/>
      <w:szCs w:val="28"/>
      <w:lang w:eastAsia="x-none"/>
    </w:rPr>
  </w:style>
  <w:style w:type="paragraph" w:styleId="NoSpacing">
    <w:name w:val="No Spacing"/>
    <w:qFormat/>
    <w:rsid w:val="009651FC"/>
    <w:pPr>
      <w:spacing w:after="0"/>
    </w:pPr>
    <w:rPr>
      <w:rFonts w:ascii="Calibri" w:eastAsia="Cambria" w:hAnsi="Calibri" w:cs="Times New Roman"/>
      <w:szCs w:val="24"/>
    </w:rPr>
  </w:style>
  <w:style w:type="paragraph" w:customStyle="1" w:styleId="SyllabusNormal">
    <w:name w:val="Syllabus Normal"/>
    <w:basedOn w:val="Normal"/>
    <w:link w:val="SyllabusNormalChar"/>
    <w:qFormat/>
    <w:rsid w:val="00F007CF"/>
    <w:pPr>
      <w:spacing w:before="60" w:after="60"/>
    </w:pPr>
    <w:rPr>
      <w:rFonts w:ascii="Times New Roman" w:hAnsi="Times New Roman"/>
      <w:sz w:val="24"/>
      <w:lang w:eastAsia="x-none"/>
    </w:rPr>
  </w:style>
  <w:style w:type="paragraph" w:customStyle="1" w:styleId="SyllabusSectionHeading1">
    <w:name w:val="Syllabus Section Heading 1"/>
    <w:basedOn w:val="SyllabusNormal"/>
    <w:link w:val="SyllabusSectionHeading1Char"/>
    <w:qFormat/>
    <w:rsid w:val="009651FC"/>
    <w:rPr>
      <w:b/>
      <w:sz w:val="28"/>
    </w:rPr>
  </w:style>
  <w:style w:type="character" w:customStyle="1" w:styleId="SyllabusNormalChar">
    <w:name w:val="Syllabus Normal Char"/>
    <w:basedOn w:val="DefaultParagraphFont"/>
    <w:link w:val="SyllabusNormal"/>
    <w:rsid w:val="00F007CF"/>
    <w:rPr>
      <w:rFonts w:ascii="Times New Roman" w:hAnsi="Times New Roman"/>
      <w:sz w:val="24"/>
      <w:lang w:eastAsia="x-none"/>
    </w:rPr>
  </w:style>
  <w:style w:type="paragraph" w:customStyle="1" w:styleId="Syllabuscontenttoedit">
    <w:name w:val="Syllabus content to edit"/>
    <w:basedOn w:val="SyllabusNormal"/>
    <w:next w:val="SyllabusNormal"/>
    <w:link w:val="SyllabuscontenttoeditChar"/>
    <w:qFormat/>
    <w:rsid w:val="009651FC"/>
    <w:rPr>
      <w:rFonts w:eastAsia="Cambria" w:cs="Times New Roman"/>
      <w:color w:val="FF0000"/>
      <w:szCs w:val="24"/>
    </w:rPr>
  </w:style>
  <w:style w:type="character" w:customStyle="1" w:styleId="SyllabusSectionHeading1Char">
    <w:name w:val="Syllabus Section Heading 1 Char"/>
    <w:basedOn w:val="SyllabusNormalChar"/>
    <w:link w:val="SyllabusSectionHeading1"/>
    <w:rsid w:val="009651FC"/>
    <w:rPr>
      <w:rFonts w:ascii="Times New Roman" w:hAnsi="Times New Roman"/>
      <w:b/>
      <w:sz w:val="28"/>
      <w:lang w:eastAsia="x-none"/>
    </w:rPr>
  </w:style>
  <w:style w:type="character" w:customStyle="1" w:styleId="Heading3Char">
    <w:name w:val="Heading 3 Char"/>
    <w:basedOn w:val="DefaultParagraphFont"/>
    <w:link w:val="Heading3"/>
    <w:uiPriority w:val="9"/>
    <w:rsid w:val="005738AF"/>
    <w:rPr>
      <w:rFonts w:ascii="Garamond" w:eastAsiaTheme="majorEastAsia" w:hAnsi="Garamond" w:cstheme="majorBidi"/>
      <w:b/>
      <w:sz w:val="24"/>
      <w:szCs w:val="24"/>
    </w:rPr>
  </w:style>
  <w:style w:type="character" w:customStyle="1" w:styleId="SyllabuscontenttoeditChar">
    <w:name w:val="Syllabus content to edit Char"/>
    <w:basedOn w:val="SyllabusNormalChar"/>
    <w:link w:val="Syllabuscontenttoedit"/>
    <w:rsid w:val="009651FC"/>
    <w:rPr>
      <w:rFonts w:ascii="Times New Roman" w:eastAsia="Cambria" w:hAnsi="Times New Roman" w:cs="Times New Roman"/>
      <w:color w:val="FF0000"/>
      <w:sz w:val="24"/>
      <w:szCs w:val="24"/>
      <w:lang w:eastAsia="x-none"/>
    </w:rPr>
  </w:style>
  <w:style w:type="paragraph" w:customStyle="1" w:styleId="SyllabusHeading2">
    <w:name w:val="Syllabus Heading 2"/>
    <w:basedOn w:val="SyllabusNormal"/>
    <w:link w:val="SyllabusHeading2Char"/>
    <w:qFormat/>
    <w:rsid w:val="00482C72"/>
    <w:pPr>
      <w:spacing w:before="0" w:after="0"/>
    </w:pPr>
    <w:rPr>
      <w:b/>
    </w:rPr>
  </w:style>
  <w:style w:type="character" w:styleId="Hyperlink">
    <w:name w:val="Hyperlink"/>
    <w:basedOn w:val="DefaultParagraphFont"/>
    <w:uiPriority w:val="99"/>
    <w:unhideWhenUsed/>
    <w:rsid w:val="00E96280"/>
    <w:rPr>
      <w:color w:val="0563C1" w:themeColor="hyperlink"/>
      <w:u w:val="single"/>
    </w:rPr>
  </w:style>
  <w:style w:type="character" w:customStyle="1" w:styleId="SyllabusHeading2Char">
    <w:name w:val="Syllabus Heading 2 Char"/>
    <w:basedOn w:val="SyllabusNormalChar"/>
    <w:link w:val="SyllabusHeading2"/>
    <w:rsid w:val="00482C72"/>
    <w:rPr>
      <w:rFonts w:ascii="Times New Roman" w:hAnsi="Times New Roman"/>
      <w:b/>
      <w:sz w:val="24"/>
      <w:lang w:eastAsia="x-none"/>
    </w:rPr>
  </w:style>
  <w:style w:type="paragraph" w:customStyle="1" w:styleId="ColorfulList-Accent11">
    <w:name w:val="Colorful List - Accent 11"/>
    <w:basedOn w:val="Normal"/>
    <w:uiPriority w:val="34"/>
    <w:qFormat/>
    <w:rsid w:val="00DD148B"/>
    <w:pPr>
      <w:widowControl w:val="0"/>
      <w:autoSpaceDE w:val="0"/>
      <w:autoSpaceDN w:val="0"/>
      <w:adjustRightInd w:val="0"/>
      <w:spacing w:before="0" w:after="120"/>
    </w:pPr>
    <w:rPr>
      <w:rFonts w:ascii="Calibri" w:eastAsia="Cambria" w:hAnsi="Calibri" w:cs="Verdana"/>
      <w:kern w:val="1"/>
      <w:szCs w:val="32"/>
    </w:rPr>
  </w:style>
  <w:style w:type="paragraph" w:styleId="ListParagraph">
    <w:name w:val="List Paragraph"/>
    <w:basedOn w:val="Normal"/>
    <w:uiPriority w:val="34"/>
    <w:qFormat/>
    <w:rsid w:val="00DD148B"/>
    <w:pPr>
      <w:spacing w:before="0" w:after="0"/>
      <w:ind w:left="720"/>
      <w:contextualSpacing/>
    </w:pPr>
    <w:rPr>
      <w:rFonts w:ascii="Calibri" w:eastAsia="Cambria" w:hAnsi="Calibri" w:cs="Times New Roman"/>
      <w:szCs w:val="24"/>
    </w:rPr>
  </w:style>
  <w:style w:type="paragraph" w:customStyle="1" w:styleId="colorfullist-accent110">
    <w:name w:val="colorfullist-accent11"/>
    <w:basedOn w:val="Normal"/>
    <w:rsid w:val="00DD148B"/>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63093"/>
    <w:rPr>
      <w:color w:val="954F72" w:themeColor="followedHyperlink"/>
      <w:u w:val="single"/>
    </w:rPr>
  </w:style>
  <w:style w:type="character" w:customStyle="1" w:styleId="Heading1Char">
    <w:name w:val="Heading 1 Char"/>
    <w:basedOn w:val="DefaultParagraphFont"/>
    <w:link w:val="Heading1"/>
    <w:uiPriority w:val="9"/>
    <w:rsid w:val="00DF5261"/>
    <w:rPr>
      <w:rFonts w:ascii="Garamond" w:hAnsi="Garamond"/>
      <w:b/>
      <w:sz w:val="36"/>
      <w:szCs w:val="36"/>
    </w:rPr>
  </w:style>
  <w:style w:type="paragraph" w:customStyle="1" w:styleId="Default">
    <w:name w:val="Default"/>
    <w:rsid w:val="00B902E3"/>
    <w:pPr>
      <w:autoSpaceDE w:val="0"/>
      <w:autoSpaceDN w:val="0"/>
      <w:adjustRightInd w:val="0"/>
      <w:spacing w:before="0" w:after="0"/>
    </w:pPr>
    <w:rPr>
      <w:rFonts w:ascii="Times New Roman" w:eastAsia="Times New Roman" w:hAnsi="Times New Roman" w:cs="Times New Roman"/>
      <w:color w:val="000000"/>
      <w:sz w:val="24"/>
      <w:szCs w:val="24"/>
    </w:rPr>
  </w:style>
  <w:style w:type="paragraph" w:styleId="Revision">
    <w:name w:val="Revision"/>
    <w:hidden/>
    <w:uiPriority w:val="99"/>
    <w:semiHidden/>
    <w:rsid w:val="00BA5730"/>
    <w:pPr>
      <w:spacing w:before="0" w:after="0"/>
    </w:pPr>
  </w:style>
  <w:style w:type="character" w:styleId="CommentReference">
    <w:name w:val="annotation reference"/>
    <w:basedOn w:val="DefaultParagraphFont"/>
    <w:unhideWhenUsed/>
    <w:rsid w:val="0000407D"/>
    <w:rPr>
      <w:sz w:val="16"/>
      <w:szCs w:val="16"/>
    </w:rPr>
  </w:style>
  <w:style w:type="paragraph" w:styleId="CommentText">
    <w:name w:val="annotation text"/>
    <w:basedOn w:val="Normal"/>
    <w:link w:val="CommentTextChar"/>
    <w:unhideWhenUsed/>
    <w:rsid w:val="0000407D"/>
    <w:rPr>
      <w:sz w:val="20"/>
      <w:szCs w:val="20"/>
    </w:rPr>
  </w:style>
  <w:style w:type="character" w:customStyle="1" w:styleId="CommentTextChar">
    <w:name w:val="Comment Text Char"/>
    <w:basedOn w:val="DefaultParagraphFont"/>
    <w:link w:val="CommentText"/>
    <w:rsid w:val="0000407D"/>
    <w:rPr>
      <w:sz w:val="20"/>
      <w:szCs w:val="20"/>
    </w:rPr>
  </w:style>
  <w:style w:type="paragraph" w:styleId="CommentSubject">
    <w:name w:val="annotation subject"/>
    <w:basedOn w:val="CommentText"/>
    <w:next w:val="CommentText"/>
    <w:link w:val="CommentSubjectChar"/>
    <w:uiPriority w:val="99"/>
    <w:semiHidden/>
    <w:unhideWhenUsed/>
    <w:rsid w:val="0000407D"/>
    <w:rPr>
      <w:b/>
      <w:bCs/>
    </w:rPr>
  </w:style>
  <w:style w:type="character" w:customStyle="1" w:styleId="CommentSubjectChar">
    <w:name w:val="Comment Subject Char"/>
    <w:basedOn w:val="CommentTextChar"/>
    <w:link w:val="CommentSubject"/>
    <w:uiPriority w:val="99"/>
    <w:semiHidden/>
    <w:rsid w:val="0000407D"/>
    <w:rPr>
      <w:b/>
      <w:bCs/>
      <w:sz w:val="20"/>
      <w:szCs w:val="20"/>
    </w:rPr>
  </w:style>
  <w:style w:type="paragraph" w:styleId="BalloonText">
    <w:name w:val="Balloon Text"/>
    <w:basedOn w:val="Normal"/>
    <w:link w:val="BalloonTextChar"/>
    <w:uiPriority w:val="99"/>
    <w:semiHidden/>
    <w:unhideWhenUsed/>
    <w:rsid w:val="0000407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07D"/>
    <w:rPr>
      <w:rFonts w:ascii="Segoe UI" w:hAnsi="Segoe UI" w:cs="Segoe UI"/>
      <w:sz w:val="18"/>
      <w:szCs w:val="18"/>
    </w:rPr>
  </w:style>
  <w:style w:type="character" w:styleId="PlaceholderText">
    <w:name w:val="Placeholder Text"/>
    <w:basedOn w:val="DefaultParagraphFont"/>
    <w:uiPriority w:val="99"/>
    <w:semiHidden/>
    <w:rsid w:val="000028C3"/>
    <w:rPr>
      <w:color w:val="808080"/>
    </w:rPr>
  </w:style>
  <w:style w:type="table" w:customStyle="1" w:styleId="ListTable4-Accent61">
    <w:name w:val="List Table 4 - Accent 61"/>
    <w:basedOn w:val="TableNormal"/>
    <w:uiPriority w:val="49"/>
    <w:rsid w:val="00D35A05"/>
    <w:pPr>
      <w:spacing w:before="0"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UnresolvedMention1">
    <w:name w:val="Unresolved Mention1"/>
    <w:basedOn w:val="DefaultParagraphFont"/>
    <w:uiPriority w:val="99"/>
    <w:semiHidden/>
    <w:unhideWhenUsed/>
    <w:rsid w:val="001817A6"/>
    <w:rPr>
      <w:color w:val="605E5C"/>
      <w:shd w:val="clear" w:color="auto" w:fill="E1DFDD"/>
    </w:rPr>
  </w:style>
  <w:style w:type="paragraph" w:styleId="NormalWeb">
    <w:name w:val="Normal (Web)"/>
    <w:basedOn w:val="Normal"/>
    <w:uiPriority w:val="99"/>
    <w:unhideWhenUsed/>
    <w:rsid w:val="00C33FEA"/>
    <w:pPr>
      <w:spacing w:before="100" w:beforeAutospacing="1" w:after="100" w:afterAutospacing="1"/>
    </w:pPr>
    <w:rPr>
      <w:rFonts w:ascii="Times New Roman" w:eastAsiaTheme="minorEastAsia" w:hAnsi="Times New Roman" w:cs="Times New Roman"/>
      <w:sz w:val="24"/>
      <w:szCs w:val="24"/>
    </w:rPr>
  </w:style>
  <w:style w:type="character" w:customStyle="1" w:styleId="UnresolvedMention2">
    <w:name w:val="Unresolved Mention2"/>
    <w:basedOn w:val="DefaultParagraphFont"/>
    <w:uiPriority w:val="99"/>
    <w:semiHidden/>
    <w:unhideWhenUsed/>
    <w:rsid w:val="00582E0A"/>
    <w:rPr>
      <w:color w:val="605E5C"/>
      <w:shd w:val="clear" w:color="auto" w:fill="E1DFDD"/>
    </w:rPr>
  </w:style>
  <w:style w:type="paragraph" w:customStyle="1" w:styleId="Non-requiredHeading3">
    <w:name w:val="Non-required Heading 3"/>
    <w:basedOn w:val="Heading3"/>
    <w:link w:val="Non-requiredHeading3Char"/>
    <w:qFormat/>
    <w:rsid w:val="002A05DF"/>
    <w:pPr>
      <w:spacing w:before="240" w:after="120"/>
    </w:pPr>
    <w:rPr>
      <w:rFonts w:eastAsia="Cambria" w:cs="Times New Roman"/>
      <w:b w:val="0"/>
      <w:bCs/>
      <w:color w:val="000000" w:themeColor="text1"/>
      <w:kern w:val="1"/>
      <w:szCs w:val="26"/>
      <w:lang w:val="x-none" w:eastAsia="x-none"/>
    </w:rPr>
  </w:style>
  <w:style w:type="character" w:customStyle="1" w:styleId="Non-requiredHeading3Char">
    <w:name w:val="Non-required Heading 3 Char"/>
    <w:basedOn w:val="Heading3Char"/>
    <w:link w:val="Non-requiredHeading3"/>
    <w:rsid w:val="002A05DF"/>
    <w:rPr>
      <w:rFonts w:asciiTheme="majorHAnsi" w:eastAsia="Cambria" w:hAnsiTheme="majorHAnsi" w:cs="Times New Roman"/>
      <w:b w:val="0"/>
      <w:bCs/>
      <w:color w:val="000000" w:themeColor="text1"/>
      <w:kern w:val="1"/>
      <w:sz w:val="24"/>
      <w:szCs w:val="26"/>
      <w:lang w:val="x-none" w:eastAsia="x-none"/>
    </w:rPr>
  </w:style>
  <w:style w:type="character" w:styleId="UnresolvedMention">
    <w:name w:val="Unresolved Mention"/>
    <w:basedOn w:val="DefaultParagraphFont"/>
    <w:uiPriority w:val="99"/>
    <w:semiHidden/>
    <w:unhideWhenUsed/>
    <w:rsid w:val="009B005F"/>
    <w:rPr>
      <w:color w:val="605E5C"/>
      <w:shd w:val="clear" w:color="auto" w:fill="E1DFDD"/>
    </w:rPr>
  </w:style>
  <w:style w:type="paragraph" w:customStyle="1" w:styleId="xmsonormal">
    <w:name w:val="xmsonormal"/>
    <w:basedOn w:val="Normal"/>
    <w:uiPriority w:val="99"/>
    <w:semiHidden/>
    <w:rsid w:val="004173E0"/>
    <w:pPr>
      <w:spacing w:before="0" w:after="0"/>
    </w:pPr>
    <w:rPr>
      <w:rFonts w:ascii="Calibri" w:hAnsi="Calibri" w:cs="Calibri"/>
    </w:rPr>
  </w:style>
  <w:style w:type="table" w:styleId="PlainTable1">
    <w:name w:val="Plain Table 1"/>
    <w:basedOn w:val="TableNormal"/>
    <w:uiPriority w:val="99"/>
    <w:rsid w:val="005738A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i-provider">
    <w:name w:val="ui-provider"/>
    <w:basedOn w:val="DefaultParagraphFont"/>
    <w:rsid w:val="00931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3357">
      <w:bodyDiv w:val="1"/>
      <w:marLeft w:val="0"/>
      <w:marRight w:val="0"/>
      <w:marTop w:val="0"/>
      <w:marBottom w:val="0"/>
      <w:divBdr>
        <w:top w:val="none" w:sz="0" w:space="0" w:color="auto"/>
        <w:left w:val="none" w:sz="0" w:space="0" w:color="auto"/>
        <w:bottom w:val="none" w:sz="0" w:space="0" w:color="auto"/>
        <w:right w:val="none" w:sz="0" w:space="0" w:color="auto"/>
      </w:divBdr>
    </w:div>
    <w:div w:id="564492114">
      <w:bodyDiv w:val="1"/>
      <w:marLeft w:val="0"/>
      <w:marRight w:val="0"/>
      <w:marTop w:val="0"/>
      <w:marBottom w:val="0"/>
      <w:divBdr>
        <w:top w:val="none" w:sz="0" w:space="0" w:color="auto"/>
        <w:left w:val="none" w:sz="0" w:space="0" w:color="auto"/>
        <w:bottom w:val="none" w:sz="0" w:space="0" w:color="auto"/>
        <w:right w:val="none" w:sz="0" w:space="0" w:color="auto"/>
      </w:divBdr>
    </w:div>
    <w:div w:id="717514175">
      <w:bodyDiv w:val="1"/>
      <w:marLeft w:val="0"/>
      <w:marRight w:val="0"/>
      <w:marTop w:val="0"/>
      <w:marBottom w:val="0"/>
      <w:divBdr>
        <w:top w:val="none" w:sz="0" w:space="0" w:color="auto"/>
        <w:left w:val="none" w:sz="0" w:space="0" w:color="auto"/>
        <w:bottom w:val="none" w:sz="0" w:space="0" w:color="auto"/>
        <w:right w:val="none" w:sz="0" w:space="0" w:color="auto"/>
      </w:divBdr>
    </w:div>
    <w:div w:id="736981266">
      <w:bodyDiv w:val="1"/>
      <w:marLeft w:val="0"/>
      <w:marRight w:val="0"/>
      <w:marTop w:val="0"/>
      <w:marBottom w:val="0"/>
      <w:divBdr>
        <w:top w:val="none" w:sz="0" w:space="0" w:color="auto"/>
        <w:left w:val="none" w:sz="0" w:space="0" w:color="auto"/>
        <w:bottom w:val="none" w:sz="0" w:space="0" w:color="auto"/>
        <w:right w:val="none" w:sz="0" w:space="0" w:color="auto"/>
      </w:divBdr>
    </w:div>
    <w:div w:id="788625559">
      <w:bodyDiv w:val="1"/>
      <w:marLeft w:val="0"/>
      <w:marRight w:val="0"/>
      <w:marTop w:val="0"/>
      <w:marBottom w:val="0"/>
      <w:divBdr>
        <w:top w:val="none" w:sz="0" w:space="0" w:color="auto"/>
        <w:left w:val="none" w:sz="0" w:space="0" w:color="auto"/>
        <w:bottom w:val="none" w:sz="0" w:space="0" w:color="auto"/>
        <w:right w:val="none" w:sz="0" w:space="0" w:color="auto"/>
      </w:divBdr>
    </w:div>
    <w:div w:id="895628288">
      <w:bodyDiv w:val="1"/>
      <w:marLeft w:val="0"/>
      <w:marRight w:val="0"/>
      <w:marTop w:val="0"/>
      <w:marBottom w:val="0"/>
      <w:divBdr>
        <w:top w:val="none" w:sz="0" w:space="0" w:color="auto"/>
        <w:left w:val="none" w:sz="0" w:space="0" w:color="auto"/>
        <w:bottom w:val="none" w:sz="0" w:space="0" w:color="auto"/>
        <w:right w:val="none" w:sz="0" w:space="0" w:color="auto"/>
      </w:divBdr>
    </w:div>
    <w:div w:id="996420775">
      <w:bodyDiv w:val="1"/>
      <w:marLeft w:val="0"/>
      <w:marRight w:val="0"/>
      <w:marTop w:val="0"/>
      <w:marBottom w:val="0"/>
      <w:divBdr>
        <w:top w:val="none" w:sz="0" w:space="0" w:color="auto"/>
        <w:left w:val="none" w:sz="0" w:space="0" w:color="auto"/>
        <w:bottom w:val="none" w:sz="0" w:space="0" w:color="auto"/>
        <w:right w:val="none" w:sz="0" w:space="0" w:color="auto"/>
      </w:divBdr>
    </w:div>
    <w:div w:id="1307780572">
      <w:bodyDiv w:val="1"/>
      <w:marLeft w:val="0"/>
      <w:marRight w:val="0"/>
      <w:marTop w:val="0"/>
      <w:marBottom w:val="0"/>
      <w:divBdr>
        <w:top w:val="none" w:sz="0" w:space="0" w:color="auto"/>
        <w:left w:val="none" w:sz="0" w:space="0" w:color="auto"/>
        <w:bottom w:val="none" w:sz="0" w:space="0" w:color="auto"/>
        <w:right w:val="none" w:sz="0" w:space="0" w:color="auto"/>
      </w:divBdr>
    </w:div>
    <w:div w:id="1680229976">
      <w:bodyDiv w:val="1"/>
      <w:marLeft w:val="0"/>
      <w:marRight w:val="0"/>
      <w:marTop w:val="0"/>
      <w:marBottom w:val="0"/>
      <w:divBdr>
        <w:top w:val="none" w:sz="0" w:space="0" w:color="auto"/>
        <w:left w:val="none" w:sz="0" w:space="0" w:color="auto"/>
        <w:bottom w:val="none" w:sz="0" w:space="0" w:color="auto"/>
        <w:right w:val="none" w:sz="0" w:space="0" w:color="auto"/>
      </w:divBdr>
    </w:div>
    <w:div w:id="1998413778">
      <w:bodyDiv w:val="1"/>
      <w:marLeft w:val="0"/>
      <w:marRight w:val="0"/>
      <w:marTop w:val="0"/>
      <w:marBottom w:val="0"/>
      <w:divBdr>
        <w:top w:val="none" w:sz="0" w:space="0" w:color="auto"/>
        <w:left w:val="none" w:sz="0" w:space="0" w:color="auto"/>
        <w:bottom w:val="none" w:sz="0" w:space="0" w:color="auto"/>
        <w:right w:val="none" w:sz="0" w:space="0" w:color="auto"/>
      </w:divBdr>
    </w:div>
    <w:div w:id="205719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estpatr@msu.edu" TargetMode="External"/><Relationship Id="rId18" Type="http://schemas.openxmlformats.org/officeDocument/2006/relationships/hyperlink" Target="https://tech.msu.edu/about/guidelines-policies/computer-requirement/" TargetMode="External"/><Relationship Id="rId26" Type="http://schemas.openxmlformats.org/officeDocument/2006/relationships/hyperlink" Target="https://nursing.msu.edu/download_file/view/410/319" TargetMode="External"/><Relationship Id="rId39" Type="http://schemas.openxmlformats.org/officeDocument/2006/relationships/hyperlink" Target="http://www.titleix.msu.edu/" TargetMode="External"/><Relationship Id="rId21" Type="http://schemas.openxmlformats.org/officeDocument/2006/relationships/hyperlink" Target="https://catalog.lib.msu.edu/Record/hlm.ebs4186197e" TargetMode="External"/><Relationship Id="rId34" Type="http://schemas.openxmlformats.org/officeDocument/2006/relationships/hyperlink" Target="https://nursing.msu.edu/student-resources/handbooks" TargetMode="External"/><Relationship Id="rId42" Type="http://schemas.openxmlformats.org/officeDocument/2006/relationships/hyperlink" Target="http://myprofile.rcpd.msu.edu/" TargetMode="External"/><Relationship Id="rId47" Type="http://schemas.openxmlformats.org/officeDocument/2006/relationships/hyperlink" Target="http://splife.studentlife.msu.edu/student-rights-and-responsibilities-at-michigan-state-university/article-2-academic-rights-and-responsibilities" TargetMode="External"/><Relationship Id="rId50" Type="http://schemas.openxmlformats.org/officeDocument/2006/relationships/hyperlink" Target="https://nursing.msu.edu/download_file/view/409/319" TargetMode="External"/><Relationship Id="rId55"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ovidsp.ovid.com.proxy1.cl.msu.edu/ovidweb.cgi?T=JS&amp;CSC=Y&amp;NEWS=N&amp;PAGE=booktext&amp;D=books1&amp;AN=02272505/3rd_Edition/3&amp;EPUB=Y" TargetMode="External"/><Relationship Id="rId29" Type="http://schemas.openxmlformats.org/officeDocument/2006/relationships/hyperlink" Target="http://cstore.msu.edu/" TargetMode="External"/><Relationship Id="rId11" Type="http://schemas.openxmlformats.org/officeDocument/2006/relationships/image" Target="media/image1.jpeg"/><Relationship Id="rId24" Type="http://schemas.openxmlformats.org/officeDocument/2006/relationships/hyperlink" Target="https://www.aacnnursing.org/Portals/42/AcademicNursing/pdf/Essentials-2021.pdf" TargetMode="External"/><Relationship Id="rId32" Type="http://schemas.openxmlformats.org/officeDocument/2006/relationships/hyperlink" Target="https://msu.edu/together-we-will/covid19-vaccine/" TargetMode="External"/><Relationship Id="rId37" Type="http://schemas.openxmlformats.org/officeDocument/2006/relationships/hyperlink" Target="http://splife.studentlife.msu.edu" TargetMode="External"/><Relationship Id="rId40" Type="http://schemas.openxmlformats.org/officeDocument/2006/relationships/hyperlink" Target="https://oie.msu.edu/" TargetMode="External"/><Relationship Id="rId45" Type="http://schemas.openxmlformats.org/officeDocument/2006/relationships/hyperlink" Target="https://ombud.msu.edu/classroom-policies/disruptive-students-faq.html"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tech.msu.edu/about/guidelines-policies/aup/" TargetMode="External"/><Relationship Id="rId31" Type="http://schemas.openxmlformats.org/officeDocument/2006/relationships/hyperlink" Target="https://help.d2l.msu.edu/" TargetMode="External"/><Relationship Id="rId44" Type="http://schemas.openxmlformats.org/officeDocument/2006/relationships/hyperlink" Target="https://ombud.msu.edu/" TargetMode="External"/><Relationship Id="rId52" Type="http://schemas.openxmlformats.org/officeDocument/2006/relationships/hyperlink" Target="http://www.caps.ms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orres21@msu.edu" TargetMode="External"/><Relationship Id="rId22" Type="http://schemas.openxmlformats.org/officeDocument/2006/relationships/hyperlink" Target="https://bit.ly/3x11GOL" TargetMode="External"/><Relationship Id="rId27" Type="http://schemas.openxmlformats.org/officeDocument/2006/relationships/hyperlink" Target="http://cstore.msu.edu/" TargetMode="External"/><Relationship Id="rId30" Type="http://schemas.openxmlformats.org/officeDocument/2006/relationships/hyperlink" Target="https://tech.msu.edu/support/help" TargetMode="External"/><Relationship Id="rId35" Type="http://schemas.openxmlformats.org/officeDocument/2006/relationships/hyperlink" Target="http://splife.studentlife.msu.edu/student-rights-and-responsibilities-at-michigan-state-university/article-2-academic-rights-and-responsibilities" TargetMode="External"/><Relationship Id="rId43" Type="http://schemas.openxmlformats.org/officeDocument/2006/relationships/hyperlink" Target="https://reg.msu.edu/StuForms/Stuinfo/GriefAbsenceForm.aspx" TargetMode="External"/><Relationship Id="rId48" Type="http://schemas.openxmlformats.org/officeDocument/2006/relationships/hyperlink" Target="http://splife.studentlife.msu.edu/regulations/general-student-regulations"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reg.msu.edu/ROInfo/Calendar/academic.aspx" TargetMode="External"/><Relationship Id="rId3" Type="http://schemas.openxmlformats.org/officeDocument/2006/relationships/customXml" Target="../customXml/item3.xml"/><Relationship Id="rId12" Type="http://schemas.openxmlformats.org/officeDocument/2006/relationships/image" Target="cid:image003.jpg@01D4016C.616DF980" TargetMode="External"/><Relationship Id="rId17" Type="http://schemas.openxmlformats.org/officeDocument/2006/relationships/hyperlink" Target="https://ebookcentral-proquest-com.proxy2.cl.msu.edu/lib/michstate-ebooks/detail.action?docID=1595428" TargetMode="External"/><Relationship Id="rId25" Type="http://schemas.openxmlformats.org/officeDocument/2006/relationships/hyperlink" Target="https://d2l.msu.edu/d2l/loginh/" TargetMode="External"/><Relationship Id="rId33" Type="http://schemas.openxmlformats.org/officeDocument/2006/relationships/hyperlink" Target="http://writing.msu.edu/" TargetMode="External"/><Relationship Id="rId38" Type="http://schemas.openxmlformats.org/officeDocument/2006/relationships/hyperlink" Target="https://msu.edu/" TargetMode="External"/><Relationship Id="rId46" Type="http://schemas.openxmlformats.org/officeDocument/2006/relationships/hyperlink" Target="http://splife.studentlife.msu.edu/student-rights-and-responsibilities-at-michigan-state-university/article-2-academic-rights-and-responsibilities" TargetMode="External"/><Relationship Id="rId20" Type="http://schemas.openxmlformats.org/officeDocument/2006/relationships/hyperlink" Target="https://www.aacnnursing.org/Portals/42/AcademicNursing/Tool%20Kits/BaccEssToolkit.pdf" TargetMode="External"/><Relationship Id="rId41" Type="http://schemas.openxmlformats.org/officeDocument/2006/relationships/hyperlink" Target="http://counseling.msu.ed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arch.ebscohost.com.proxy1.cl.msu.edu/login.aspx?direct=true&amp;db=nlebk&amp;AN=989441&amp;site=ehost-live&amp;ebv=EB&amp;ppid=pp_Cover" TargetMode="External"/><Relationship Id="rId23" Type="http://schemas.openxmlformats.org/officeDocument/2006/relationships/hyperlink" Target="http://tinyurl.com/socialpolicy2015" TargetMode="External"/><Relationship Id="rId28" Type="http://schemas.openxmlformats.org/officeDocument/2006/relationships/hyperlink" Target="https://www.office.com/" TargetMode="External"/><Relationship Id="rId36" Type="http://schemas.openxmlformats.org/officeDocument/2006/relationships/hyperlink" Target="https://ombud.msu.edu/student-rights.html" TargetMode="External"/><Relationship Id="rId49" Type="http://schemas.openxmlformats.org/officeDocument/2006/relationships/hyperlink" Target="https://ombud.msu.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9F847F69D3426AB5FF40BD5C80E834"/>
        <w:category>
          <w:name w:val="General"/>
          <w:gallery w:val="placeholder"/>
        </w:category>
        <w:types>
          <w:type w:val="bbPlcHdr"/>
        </w:types>
        <w:behaviors>
          <w:behavior w:val="content"/>
        </w:behaviors>
        <w:guid w:val="{A73D4B3C-40AF-4E65-BE4F-AE1500AA2AF2}"/>
      </w:docPartPr>
      <w:docPartBody>
        <w:p w:rsidR="00DF6924" w:rsidRDefault="00F330EB" w:rsidP="00F330EB">
          <w:pPr>
            <w:pStyle w:val="2B9F847F69D3426AB5FF40BD5C80E834"/>
          </w:pPr>
          <w:r w:rsidRPr="007E2E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EB"/>
    <w:rsid w:val="000044AC"/>
    <w:rsid w:val="00114781"/>
    <w:rsid w:val="0011617D"/>
    <w:rsid w:val="00226EB8"/>
    <w:rsid w:val="0050344A"/>
    <w:rsid w:val="006A54A6"/>
    <w:rsid w:val="00836BAB"/>
    <w:rsid w:val="00950E80"/>
    <w:rsid w:val="009E337F"/>
    <w:rsid w:val="00AA5523"/>
    <w:rsid w:val="00BA250B"/>
    <w:rsid w:val="00CE5A82"/>
    <w:rsid w:val="00CE6E22"/>
    <w:rsid w:val="00DB748C"/>
    <w:rsid w:val="00DF6924"/>
    <w:rsid w:val="00DF7FB9"/>
    <w:rsid w:val="00F06A8D"/>
    <w:rsid w:val="00F330EB"/>
    <w:rsid w:val="00FE19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30EB"/>
    <w:rPr>
      <w:color w:val="808080"/>
    </w:rPr>
  </w:style>
  <w:style w:type="paragraph" w:customStyle="1" w:styleId="2B9F847F69D3426AB5FF40BD5C80E834">
    <w:name w:val="2B9F847F69D3426AB5FF40BD5C80E834"/>
    <w:rsid w:val="00F330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eb1c019-6385-4a6a-a390-43e9fad3b11e" xsi:nil="true"/>
    <lcf76f155ced4ddcb4097134ff3c332f xmlns="a8e180ce-d601-4f4a-afc0-2360ff1c5c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A7D1136AF98842B9222F1ED995F6F0" ma:contentTypeVersion="16" ma:contentTypeDescription="Create a new document." ma:contentTypeScope="" ma:versionID="5bc7a05c5215cc5bacbdbc9ab5fdbd58">
  <xsd:schema xmlns:xsd="http://www.w3.org/2001/XMLSchema" xmlns:xs="http://www.w3.org/2001/XMLSchema" xmlns:p="http://schemas.microsoft.com/office/2006/metadata/properties" xmlns:ns2="a8e180ce-d601-4f4a-afc0-2360ff1c5c00" xmlns:ns3="5eb1c019-6385-4a6a-a390-43e9fad3b11e" targetNamespace="http://schemas.microsoft.com/office/2006/metadata/properties" ma:root="true" ma:fieldsID="f8688d3561c10ede46bc23f606096036" ns2:_="" ns3:_="">
    <xsd:import namespace="a8e180ce-d601-4f4a-afc0-2360ff1c5c00"/>
    <xsd:import namespace="5eb1c019-6385-4a6a-a390-43e9fad3b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80ce-d601-4f4a-afc0-2360ff1c5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b1c019-6385-4a6a-a390-43e9fad3b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e27fd66-41ea-48b8-b4cb-7c972a43616a}" ma:internalName="TaxCatchAll" ma:showField="CatchAllData" ma:web="5eb1c019-6385-4a6a-a390-43e9fad3b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752CEB-710A-41E6-A12E-0A3B6613D80F}">
  <ds:schemaRefs>
    <ds:schemaRef ds:uri="http://schemas.openxmlformats.org/officeDocument/2006/bibliography"/>
  </ds:schemaRefs>
</ds:datastoreItem>
</file>

<file path=customXml/itemProps2.xml><?xml version="1.0" encoding="utf-8"?>
<ds:datastoreItem xmlns:ds="http://schemas.openxmlformats.org/officeDocument/2006/customXml" ds:itemID="{3C7E42E8-4580-49D2-A302-E1B948323505}">
  <ds:schemaRefs>
    <ds:schemaRef ds:uri="http://schemas.microsoft.com/office/2006/metadata/properties"/>
    <ds:schemaRef ds:uri="http://schemas.microsoft.com/office/infopath/2007/PartnerControls"/>
    <ds:schemaRef ds:uri="5eb1c019-6385-4a6a-a390-43e9fad3b11e"/>
    <ds:schemaRef ds:uri="a8e180ce-d601-4f4a-afc0-2360ff1c5c00"/>
  </ds:schemaRefs>
</ds:datastoreItem>
</file>

<file path=customXml/itemProps3.xml><?xml version="1.0" encoding="utf-8"?>
<ds:datastoreItem xmlns:ds="http://schemas.openxmlformats.org/officeDocument/2006/customXml" ds:itemID="{3B271E03-EA67-4A1F-B24B-617A5E8AB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180ce-d601-4f4a-afc0-2360ff1c5c00"/>
    <ds:schemaRef ds:uri="5eb1c019-6385-4a6a-a390-43e9fad3b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BD85BB-EDF3-43CE-ADAA-AAE5BD510F70}">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5</TotalTime>
  <Pages>9</Pages>
  <Words>3538</Words>
  <Characters>21010</Characters>
  <Application>Microsoft Office Word</Application>
  <DocSecurity>0</DocSecurity>
  <Lines>412</Lines>
  <Paragraphs>170</Paragraphs>
  <ScaleCrop>false</ScaleCrop>
  <HeadingPairs>
    <vt:vector size="2" baseType="variant">
      <vt:variant>
        <vt:lpstr>Title</vt:lpstr>
      </vt:variant>
      <vt:variant>
        <vt:i4>1</vt:i4>
      </vt:variant>
    </vt:vector>
  </HeadingPairs>
  <TitlesOfParts>
    <vt:vector size="1" baseType="lpstr">
      <vt:lpstr>NUR 820</vt:lpstr>
    </vt:vector>
  </TitlesOfParts>
  <Company>Michigan State University</Company>
  <LinksUpToDate>false</LinksUpToDate>
  <CharactersWithSpaces>24470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 423 Syllabus | SS26</dc:title>
  <dc:subject>Page 1</dc:subject>
  <dc:creator>Stefanie Luna</dc:creator>
  <cp:keywords>NUR423;SS26</cp:keywords>
  <dc:description/>
  <cp:lastModifiedBy>Brandt, Becky</cp:lastModifiedBy>
  <cp:revision>10</cp:revision>
  <cp:lastPrinted>2024-07-09T18:18:00Z</cp:lastPrinted>
  <dcterms:created xsi:type="dcterms:W3CDTF">2025-10-28T17:39:00Z</dcterms:created>
  <dcterms:modified xsi:type="dcterms:W3CDTF">2025-11-21T16:23:00Z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0x010100A5A7D1136AF98842B9222F1ED995F6F0</vt:lpwstr>
  </property>
  <property fmtid="{D5CDD505-2E9C-101B-9397-08002B2CF9AE}" pid="3" name="GrammarlyDocumentId">
    <vt:lpwstr>84e4eeeb4aa72aa3240921361bf4018f50fccb51ade99f4e0eb306d7e4e87719</vt:lpwstr>
  </property>
  <property fmtid="{D5CDD505-2E9C-101B-9397-08002B2CF9AE}" pid="4" name="MediaServiceImageTags">
    <vt:lpwstr/>
  </property>
</Properties>
</file>